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5A164" w14:textId="3DEDA207" w:rsidR="000A0A97" w:rsidRPr="00902B98" w:rsidRDefault="000A0A97" w:rsidP="000A0A97">
      <w:pPr>
        <w:jc w:val="center"/>
        <w:rPr>
          <w:rFonts w:asciiTheme="majorBidi" w:hAnsiTheme="majorBidi" w:cstheme="majorBidi"/>
          <w:b/>
          <w:bCs/>
          <w:sz w:val="32"/>
          <w:szCs w:val="32"/>
        </w:rPr>
      </w:pPr>
      <w:r w:rsidRPr="00902B98">
        <w:rPr>
          <w:rFonts w:asciiTheme="majorBidi" w:hAnsiTheme="majorBidi" w:cstheme="majorBidi"/>
          <w:b/>
          <w:bCs/>
          <w:sz w:val="32"/>
          <w:szCs w:val="32"/>
        </w:rPr>
        <w:t>Supplementary Material</w:t>
      </w:r>
    </w:p>
    <w:p w14:paraId="6236D343" w14:textId="77777777" w:rsidR="00CB2D5A" w:rsidRPr="00DA5D8C" w:rsidRDefault="00CB2D5A" w:rsidP="00CB2D5A">
      <w:pPr>
        <w:spacing w:before="2400" w:after="360"/>
        <w:jc w:val="center"/>
        <w:rPr>
          <w:rFonts w:ascii="Times New Roman" w:hAnsi="Times New Roman"/>
          <w:sz w:val="44"/>
          <w:szCs w:val="44"/>
        </w:rPr>
      </w:pPr>
      <w:r w:rsidRPr="00DA5D8C">
        <w:rPr>
          <w:rFonts w:ascii="Times New Roman" w:hAnsi="Times New Roman"/>
          <w:b/>
          <w:bCs/>
          <w:sz w:val="44"/>
          <w:szCs w:val="44"/>
        </w:rPr>
        <w:t>Kinetics of model tar decomposition over activated biochar from a heavy metal-contaminated area</w:t>
      </w:r>
    </w:p>
    <w:p w14:paraId="6C538F4C" w14:textId="77777777" w:rsidR="00CB2D5A" w:rsidRPr="00CA1D2C" w:rsidRDefault="00CB2D5A" w:rsidP="00CB2D5A">
      <w:pPr>
        <w:spacing w:after="0"/>
        <w:jc w:val="center"/>
        <w:rPr>
          <w:rFonts w:ascii="Times New Roman" w:hAnsi="Times New Roman"/>
          <w:b/>
          <w:bCs/>
          <w:sz w:val="24"/>
          <w:szCs w:val="24"/>
          <w:lang w:val="pl-PL"/>
        </w:rPr>
      </w:pPr>
      <w:proofErr w:type="spellStart"/>
      <w:r w:rsidRPr="00CA1D2C">
        <w:rPr>
          <w:rFonts w:ascii="Times New Roman" w:hAnsi="Times New Roman"/>
          <w:b/>
          <w:bCs/>
          <w:sz w:val="24"/>
          <w:szCs w:val="24"/>
          <w:lang w:val="pl-PL"/>
        </w:rPr>
        <w:t>Nastaran</w:t>
      </w:r>
      <w:proofErr w:type="spellEnd"/>
      <w:r w:rsidRPr="00CA1D2C">
        <w:rPr>
          <w:rFonts w:ascii="Times New Roman" w:hAnsi="Times New Roman"/>
          <w:b/>
          <w:bCs/>
          <w:sz w:val="24"/>
          <w:szCs w:val="24"/>
          <w:lang w:val="pl-PL"/>
        </w:rPr>
        <w:t xml:space="preserve"> Abbaspour</w:t>
      </w:r>
      <w:r w:rsidRPr="00CA1D2C">
        <w:rPr>
          <w:rFonts w:ascii="Times New Roman" w:hAnsi="Times New Roman"/>
          <w:b/>
          <w:bCs/>
          <w:sz w:val="24"/>
          <w:szCs w:val="24"/>
          <w:vertAlign w:val="superscript"/>
          <w:lang w:val="pl-PL"/>
        </w:rPr>
        <w:t>1</w:t>
      </w:r>
      <w:r>
        <w:rPr>
          <w:rStyle w:val="Odwoanieprzypisudolnego"/>
          <w:rFonts w:ascii="Times New Roman" w:hAnsi="Times New Roman"/>
          <w:b/>
          <w:bCs/>
          <w:sz w:val="24"/>
          <w:szCs w:val="24"/>
          <w:lang w:val="pl-PL"/>
        </w:rPr>
        <w:footnoteReference w:id="1"/>
      </w:r>
      <w:r w:rsidRPr="00CA1D2C">
        <w:rPr>
          <w:rFonts w:ascii="Times New Roman" w:hAnsi="Times New Roman"/>
          <w:b/>
          <w:bCs/>
          <w:sz w:val="24"/>
          <w:szCs w:val="24"/>
          <w:lang w:val="pl-PL"/>
        </w:rPr>
        <w:t>, Andrzej Szlęk</w:t>
      </w:r>
      <w:r w:rsidRPr="00CA1D2C">
        <w:rPr>
          <w:rFonts w:ascii="Times New Roman" w:hAnsi="Times New Roman"/>
          <w:b/>
          <w:bCs/>
          <w:sz w:val="24"/>
          <w:szCs w:val="24"/>
          <w:vertAlign w:val="superscript"/>
          <w:lang w:val="pl-PL"/>
        </w:rPr>
        <w:t>2</w:t>
      </w:r>
      <w:r w:rsidRPr="00CA1D2C">
        <w:rPr>
          <w:rFonts w:ascii="Times New Roman" w:hAnsi="Times New Roman"/>
          <w:b/>
          <w:bCs/>
          <w:sz w:val="24"/>
          <w:szCs w:val="24"/>
          <w:lang w:val="pl-PL"/>
        </w:rPr>
        <w:t>, Franz Winter</w:t>
      </w:r>
      <w:r w:rsidRPr="00543A8E">
        <w:rPr>
          <w:rFonts w:ascii="Times New Roman" w:hAnsi="Times New Roman"/>
          <w:b/>
          <w:bCs/>
          <w:sz w:val="24"/>
          <w:szCs w:val="24"/>
          <w:vertAlign w:val="superscript"/>
          <w:lang w:val="pl-PL"/>
        </w:rPr>
        <w:t>1</w:t>
      </w:r>
      <w:r w:rsidRPr="00CA1D2C">
        <w:rPr>
          <w:rFonts w:ascii="Times New Roman" w:hAnsi="Times New Roman"/>
          <w:b/>
          <w:bCs/>
          <w:sz w:val="24"/>
          <w:szCs w:val="24"/>
          <w:lang w:val="pl-PL"/>
        </w:rPr>
        <w:t>, Agnieszka Korus</w:t>
      </w:r>
      <w:r>
        <w:rPr>
          <w:rFonts w:ascii="Times New Roman" w:hAnsi="Times New Roman"/>
          <w:b/>
          <w:bCs/>
          <w:sz w:val="24"/>
          <w:szCs w:val="24"/>
          <w:vertAlign w:val="superscript"/>
          <w:lang w:val="pl-PL"/>
        </w:rPr>
        <w:t>2</w:t>
      </w:r>
      <w:r w:rsidRPr="00CA1D2C">
        <w:rPr>
          <w:rFonts w:ascii="Times New Roman" w:hAnsi="Times New Roman"/>
          <w:b/>
          <w:bCs/>
          <w:sz w:val="24"/>
          <w:szCs w:val="24"/>
          <w:vertAlign w:val="superscript"/>
          <w:lang w:val="pl-PL"/>
        </w:rPr>
        <w:t>*</w:t>
      </w:r>
    </w:p>
    <w:p w14:paraId="5CAD4E45" w14:textId="77777777" w:rsidR="00CB2D5A" w:rsidRPr="00DA5D8C" w:rsidRDefault="00CB2D5A" w:rsidP="00CB2D5A">
      <w:pPr>
        <w:spacing w:after="0"/>
        <w:jc w:val="center"/>
        <w:rPr>
          <w:rFonts w:ascii="Times New Roman" w:hAnsi="Times New Roman"/>
          <w:sz w:val="24"/>
          <w:szCs w:val="24"/>
        </w:rPr>
      </w:pPr>
      <w:r w:rsidRPr="00DA5D8C">
        <w:rPr>
          <w:rFonts w:ascii="Times New Roman" w:hAnsi="Times New Roman"/>
          <w:sz w:val="24"/>
          <w:szCs w:val="24"/>
          <w:vertAlign w:val="superscript"/>
        </w:rPr>
        <w:t>1</w:t>
      </w:r>
      <w:r w:rsidRPr="00DA5D8C">
        <w:rPr>
          <w:rFonts w:ascii="Times New Roman" w:hAnsi="Times New Roman"/>
          <w:sz w:val="24"/>
          <w:szCs w:val="24"/>
        </w:rPr>
        <w:t>Institute of Chemical, Environmental and Bioscience Engineering, TU Wien</w:t>
      </w:r>
    </w:p>
    <w:p w14:paraId="7FA08A0D" w14:textId="77777777" w:rsidR="00CB2D5A" w:rsidRPr="00DA5D8C" w:rsidRDefault="00CB2D5A" w:rsidP="00CB2D5A">
      <w:pPr>
        <w:spacing w:after="0"/>
        <w:jc w:val="center"/>
        <w:rPr>
          <w:rFonts w:ascii="Times New Roman" w:hAnsi="Times New Roman"/>
          <w:sz w:val="24"/>
          <w:szCs w:val="24"/>
        </w:rPr>
      </w:pPr>
      <w:r w:rsidRPr="00DA5D8C">
        <w:rPr>
          <w:rFonts w:ascii="Times New Roman" w:hAnsi="Times New Roman"/>
          <w:sz w:val="24"/>
          <w:szCs w:val="24"/>
          <w:vertAlign w:val="superscript"/>
        </w:rPr>
        <w:t>2</w:t>
      </w:r>
      <w:r w:rsidRPr="00DA5D8C">
        <w:rPr>
          <w:rFonts w:ascii="Times New Roman" w:hAnsi="Times New Roman"/>
          <w:sz w:val="24"/>
          <w:szCs w:val="24"/>
        </w:rPr>
        <w:t>Department of Thermal Technology, Silesian University of Technology</w:t>
      </w:r>
    </w:p>
    <w:p w14:paraId="29CA88A5" w14:textId="77777777" w:rsidR="000A0A97" w:rsidRPr="00902B98" w:rsidRDefault="000A0A97" w:rsidP="000A0A97">
      <w:pPr>
        <w:jc w:val="both"/>
        <w:rPr>
          <w:rFonts w:asciiTheme="majorBidi" w:hAnsiTheme="majorBidi" w:cstheme="majorBidi"/>
        </w:rPr>
      </w:pPr>
    </w:p>
    <w:p w14:paraId="684768E8" w14:textId="77777777" w:rsidR="000A0A97" w:rsidRPr="00902B98" w:rsidRDefault="000A0A97" w:rsidP="000A0A97">
      <w:pPr>
        <w:jc w:val="both"/>
        <w:rPr>
          <w:rFonts w:asciiTheme="majorBidi" w:hAnsiTheme="majorBidi" w:cstheme="majorBidi"/>
        </w:rPr>
      </w:pPr>
    </w:p>
    <w:p w14:paraId="4212B527" w14:textId="7D5BF233" w:rsidR="00CD4B83" w:rsidRPr="00902B98" w:rsidRDefault="000A0A97" w:rsidP="00484C72">
      <w:pPr>
        <w:jc w:val="both"/>
        <w:rPr>
          <w:rFonts w:asciiTheme="majorBidi" w:hAnsiTheme="majorBidi" w:cstheme="majorBidi"/>
        </w:rPr>
      </w:pPr>
      <w:r w:rsidRPr="00902B98">
        <w:rPr>
          <w:rFonts w:asciiTheme="majorBidi" w:hAnsiTheme="majorBidi" w:cstheme="majorBidi"/>
          <w:b/>
          <w:bCs/>
          <w:u w:val="single"/>
        </w:rPr>
        <w:t>List of content</w:t>
      </w:r>
      <w:r w:rsidR="00B65971">
        <w:rPr>
          <w:rFonts w:asciiTheme="majorBidi" w:hAnsiTheme="majorBidi" w:cstheme="majorBidi"/>
          <w:b/>
          <w:bCs/>
          <w:u w:val="single"/>
        </w:rPr>
        <w:t>s</w:t>
      </w:r>
      <w:r w:rsidRPr="00902B98">
        <w:rPr>
          <w:rFonts w:asciiTheme="majorBidi" w:hAnsiTheme="majorBidi" w:cstheme="majorBidi"/>
          <w:b/>
          <w:bCs/>
          <w:u w:val="single"/>
        </w:rPr>
        <w:t>:</w:t>
      </w:r>
      <w:r w:rsidRPr="00902B98">
        <w:rPr>
          <w:rFonts w:asciiTheme="majorBidi" w:hAnsiTheme="majorBidi" w:cstheme="majorBidi"/>
        </w:rPr>
        <w:t xml:space="preserve"> </w:t>
      </w:r>
    </w:p>
    <w:p w14:paraId="2F724C6A" w14:textId="495B8BB2" w:rsidR="00C40290" w:rsidRPr="00902B98" w:rsidRDefault="00DD07E6" w:rsidP="00BB0E14">
      <w:pPr>
        <w:jc w:val="both"/>
        <w:rPr>
          <w:rFonts w:asciiTheme="majorBidi" w:hAnsiTheme="majorBidi" w:cstheme="majorBidi"/>
          <w:bCs/>
        </w:rPr>
      </w:pPr>
      <w:r w:rsidRPr="00902B98">
        <w:rPr>
          <w:rFonts w:asciiTheme="majorBidi" w:hAnsiTheme="majorBidi" w:cstheme="majorBidi"/>
          <w:bCs/>
        </w:rPr>
        <w:t>S</w:t>
      </w:r>
      <w:r w:rsidR="00484C72" w:rsidRPr="00902B98">
        <w:rPr>
          <w:rFonts w:asciiTheme="majorBidi" w:hAnsiTheme="majorBidi" w:cstheme="majorBidi"/>
          <w:bCs/>
        </w:rPr>
        <w:t>1</w:t>
      </w:r>
      <w:r w:rsidRPr="00902B98">
        <w:rPr>
          <w:rFonts w:asciiTheme="majorBidi" w:hAnsiTheme="majorBidi" w:cstheme="majorBidi"/>
          <w:bCs/>
        </w:rPr>
        <w:t>.</w:t>
      </w:r>
      <w:r w:rsidR="00484C72" w:rsidRPr="00902B98">
        <w:rPr>
          <w:rFonts w:asciiTheme="majorBidi" w:eastAsia="Times New Roman" w:hAnsiTheme="majorBidi" w:cstheme="majorBidi"/>
          <w:b/>
          <w:bCs/>
          <w:kern w:val="0"/>
          <w14:ligatures w14:val="none"/>
        </w:rPr>
        <w:t xml:space="preserve"> </w:t>
      </w:r>
      <w:r w:rsidR="00BB0E14" w:rsidRPr="00902B98">
        <w:rPr>
          <w:rFonts w:asciiTheme="majorBidi" w:hAnsiTheme="majorBidi" w:cstheme="majorBidi"/>
        </w:rPr>
        <w:t>Isotherms (measured and fitted)</w:t>
      </w:r>
    </w:p>
    <w:p w14:paraId="2798AEB0" w14:textId="017E2588" w:rsidR="00692EEE" w:rsidRPr="00902B98" w:rsidRDefault="00692EEE" w:rsidP="0061527D">
      <w:pPr>
        <w:jc w:val="both"/>
        <w:rPr>
          <w:rFonts w:asciiTheme="majorBidi" w:hAnsiTheme="majorBidi" w:cstheme="majorBidi"/>
        </w:rPr>
      </w:pPr>
      <w:r w:rsidRPr="00902B98">
        <w:rPr>
          <w:rFonts w:asciiTheme="majorBidi" w:hAnsiTheme="majorBidi" w:cstheme="majorBidi"/>
          <w:bCs/>
        </w:rPr>
        <w:t>S</w:t>
      </w:r>
      <w:r w:rsidR="00484C72" w:rsidRPr="00902B98">
        <w:rPr>
          <w:rFonts w:asciiTheme="majorBidi" w:hAnsiTheme="majorBidi" w:cstheme="majorBidi"/>
          <w:bCs/>
        </w:rPr>
        <w:t>2</w:t>
      </w:r>
      <w:r w:rsidRPr="00902B98">
        <w:rPr>
          <w:rFonts w:asciiTheme="majorBidi" w:hAnsiTheme="majorBidi" w:cstheme="majorBidi"/>
          <w:bCs/>
        </w:rPr>
        <w:t>.</w:t>
      </w:r>
      <w:r w:rsidR="00484C72" w:rsidRPr="00902B98">
        <w:rPr>
          <w:rFonts w:asciiTheme="majorBidi" w:hAnsiTheme="majorBidi" w:cstheme="majorBidi"/>
          <w:bCs/>
        </w:rPr>
        <w:t xml:space="preserve"> </w:t>
      </w:r>
      <w:r w:rsidRPr="00902B98">
        <w:rPr>
          <w:rFonts w:asciiTheme="majorBidi" w:hAnsiTheme="majorBidi" w:cstheme="majorBidi"/>
        </w:rPr>
        <w:t xml:space="preserve">Comparison of the PDS in TCB and TB </w:t>
      </w:r>
      <w:proofErr w:type="spellStart"/>
      <w:r w:rsidRPr="00902B98">
        <w:rPr>
          <w:rFonts w:asciiTheme="majorBidi" w:hAnsiTheme="majorBidi" w:cstheme="majorBidi"/>
        </w:rPr>
        <w:t>biochars</w:t>
      </w:r>
      <w:proofErr w:type="spellEnd"/>
    </w:p>
    <w:p w14:paraId="54F5E1EC" w14:textId="6B72925F" w:rsidR="001438BC" w:rsidRPr="00902B98" w:rsidRDefault="001438BC" w:rsidP="001438BC">
      <w:pPr>
        <w:jc w:val="both"/>
        <w:rPr>
          <w:rFonts w:asciiTheme="majorBidi" w:hAnsiTheme="majorBidi" w:cstheme="majorBidi"/>
        </w:rPr>
      </w:pPr>
      <w:r w:rsidRPr="00902B98">
        <w:rPr>
          <w:rFonts w:asciiTheme="majorBidi" w:hAnsiTheme="majorBidi" w:cstheme="majorBidi"/>
        </w:rPr>
        <w:t>S3.</w:t>
      </w:r>
      <w:r w:rsidRPr="00902B98">
        <w:rPr>
          <w:rFonts w:asciiTheme="majorBidi" w:hAnsiTheme="majorBidi" w:cstheme="majorBidi"/>
          <w:b/>
          <w:bCs/>
        </w:rPr>
        <w:t xml:space="preserve"> </w:t>
      </w:r>
      <w:r w:rsidRPr="00902B98">
        <w:rPr>
          <w:rFonts w:asciiTheme="majorBidi" w:hAnsiTheme="majorBidi" w:cstheme="majorBidi"/>
        </w:rPr>
        <w:t xml:space="preserve">Comparison of the XRD pattern of HT-treated and </w:t>
      </w:r>
      <w:proofErr w:type="gramStart"/>
      <w:r w:rsidRPr="00902B98">
        <w:rPr>
          <w:rFonts w:asciiTheme="majorBidi" w:hAnsiTheme="majorBidi" w:cstheme="majorBidi"/>
        </w:rPr>
        <w:t>non HT</w:t>
      </w:r>
      <w:proofErr w:type="gramEnd"/>
      <w:r w:rsidRPr="00902B98">
        <w:rPr>
          <w:rFonts w:asciiTheme="majorBidi" w:hAnsiTheme="majorBidi" w:cstheme="majorBidi"/>
        </w:rPr>
        <w:t xml:space="preserve">-treated </w:t>
      </w:r>
      <w:proofErr w:type="spellStart"/>
      <w:r w:rsidRPr="00902B98">
        <w:rPr>
          <w:rFonts w:asciiTheme="majorBidi" w:hAnsiTheme="majorBidi" w:cstheme="majorBidi"/>
        </w:rPr>
        <w:t>biochars</w:t>
      </w:r>
      <w:proofErr w:type="spellEnd"/>
    </w:p>
    <w:p w14:paraId="3146BC76" w14:textId="7E27FF33" w:rsidR="002070B0" w:rsidRPr="00902B98" w:rsidRDefault="002070B0" w:rsidP="002070B0">
      <w:pPr>
        <w:jc w:val="both"/>
        <w:rPr>
          <w:rFonts w:asciiTheme="majorBidi" w:hAnsiTheme="majorBidi" w:cstheme="majorBidi"/>
          <w:b/>
          <w:bCs/>
        </w:rPr>
      </w:pPr>
      <w:r w:rsidRPr="00902B98">
        <w:rPr>
          <w:rFonts w:asciiTheme="majorBidi" w:hAnsiTheme="majorBidi" w:cstheme="majorBidi"/>
        </w:rPr>
        <w:t>S</w:t>
      </w:r>
      <w:r w:rsidR="001438BC" w:rsidRPr="00902B98">
        <w:rPr>
          <w:rFonts w:asciiTheme="majorBidi" w:hAnsiTheme="majorBidi" w:cstheme="majorBidi"/>
        </w:rPr>
        <w:t>4</w:t>
      </w:r>
      <w:r w:rsidRPr="00902B98">
        <w:rPr>
          <w:rFonts w:asciiTheme="majorBidi" w:hAnsiTheme="majorBidi" w:cstheme="majorBidi"/>
        </w:rPr>
        <w:t xml:space="preserve">. </w:t>
      </w:r>
      <w:r w:rsidR="001438BC" w:rsidRPr="00902B98">
        <w:rPr>
          <w:rFonts w:asciiTheme="majorBidi" w:hAnsiTheme="majorBidi" w:cstheme="majorBidi"/>
        </w:rPr>
        <w:t>XRD pattern versus 2Ѳ angle for CB-HT, TCB-</w:t>
      </w:r>
      <w:proofErr w:type="gramStart"/>
      <w:r w:rsidR="001438BC" w:rsidRPr="00902B98">
        <w:rPr>
          <w:rFonts w:asciiTheme="majorBidi" w:hAnsiTheme="majorBidi" w:cstheme="majorBidi"/>
        </w:rPr>
        <w:t>HT</w:t>
      </w:r>
      <w:proofErr w:type="gramEnd"/>
      <w:r w:rsidR="001438BC" w:rsidRPr="00902B98">
        <w:rPr>
          <w:rFonts w:asciiTheme="majorBidi" w:hAnsiTheme="majorBidi" w:cstheme="majorBidi"/>
        </w:rPr>
        <w:t xml:space="preserve"> and TCB-TU800-HT</w:t>
      </w:r>
    </w:p>
    <w:p w14:paraId="44129825" w14:textId="3BC13005" w:rsidR="000A0A97" w:rsidRPr="00902B98" w:rsidRDefault="00C40290" w:rsidP="000A0A97">
      <w:pPr>
        <w:jc w:val="both"/>
        <w:rPr>
          <w:rFonts w:asciiTheme="majorBidi" w:hAnsiTheme="majorBidi" w:cstheme="majorBidi"/>
          <w:b/>
          <w:bCs/>
          <w:u w:val="single"/>
        </w:rPr>
      </w:pPr>
      <w:r w:rsidRPr="00902B98">
        <w:rPr>
          <w:rFonts w:asciiTheme="majorBidi" w:hAnsiTheme="majorBidi" w:cstheme="majorBidi"/>
          <w:b/>
          <w:bCs/>
          <w:u w:val="single"/>
        </w:rPr>
        <w:t>Table</w:t>
      </w:r>
      <w:r w:rsidR="00B65971">
        <w:rPr>
          <w:rFonts w:asciiTheme="majorBidi" w:hAnsiTheme="majorBidi" w:cstheme="majorBidi"/>
          <w:b/>
          <w:bCs/>
          <w:u w:val="single"/>
        </w:rPr>
        <w:t>s</w:t>
      </w:r>
      <w:r w:rsidRPr="00902B98">
        <w:rPr>
          <w:rFonts w:asciiTheme="majorBidi" w:hAnsiTheme="majorBidi" w:cstheme="majorBidi"/>
          <w:b/>
          <w:bCs/>
          <w:u w:val="single"/>
        </w:rPr>
        <w:t>:</w:t>
      </w:r>
    </w:p>
    <w:p w14:paraId="3A3F63EE" w14:textId="7F6AF71B" w:rsidR="001438BC" w:rsidRDefault="001438BC" w:rsidP="001438BC">
      <w:pPr>
        <w:jc w:val="both"/>
        <w:rPr>
          <w:rFonts w:asciiTheme="majorBidi" w:hAnsiTheme="majorBidi" w:cstheme="majorBidi"/>
        </w:rPr>
      </w:pPr>
      <w:r w:rsidRPr="001438BC">
        <w:rPr>
          <w:rFonts w:asciiTheme="majorBidi" w:hAnsiTheme="majorBidi" w:cstheme="majorBidi"/>
        </w:rPr>
        <w:t xml:space="preserve">ST1. </w:t>
      </w:r>
      <w:r w:rsidRPr="00902B98">
        <w:rPr>
          <w:rFonts w:asciiTheme="majorBidi" w:hAnsiTheme="majorBidi" w:cstheme="majorBidi"/>
        </w:rPr>
        <w:t>C</w:t>
      </w:r>
      <w:r w:rsidRPr="001438BC">
        <w:rPr>
          <w:rFonts w:asciiTheme="majorBidi" w:hAnsiTheme="majorBidi" w:cstheme="majorBidi"/>
        </w:rPr>
        <w:t>ontent of inorganic</w:t>
      </w:r>
      <w:r w:rsidR="00DD3489" w:rsidRPr="00DD3489">
        <w:rPr>
          <w:rFonts w:asciiTheme="majorBidi" w:hAnsiTheme="majorBidi" w:cstheme="majorBidi"/>
        </w:rPr>
        <w:t>s</w:t>
      </w:r>
      <w:r w:rsidRPr="001438BC">
        <w:rPr>
          <w:rFonts w:asciiTheme="majorBidi" w:hAnsiTheme="majorBidi" w:cstheme="majorBidi"/>
        </w:rPr>
        <w:t xml:space="preserve"> in birch harvested from the contaminated and uncontaminated areas</w:t>
      </w:r>
    </w:p>
    <w:p w14:paraId="4E494BDC" w14:textId="5BFF10E9" w:rsidR="00406F5C" w:rsidRPr="00406F5C" w:rsidRDefault="00406F5C" w:rsidP="00406F5C">
      <w:pPr>
        <w:jc w:val="both"/>
        <w:rPr>
          <w:rFonts w:asciiTheme="majorBidi" w:hAnsiTheme="majorBidi" w:cstheme="majorBidi"/>
          <w:iCs/>
        </w:rPr>
      </w:pPr>
      <w:r w:rsidRPr="00902B98">
        <w:rPr>
          <w:rFonts w:asciiTheme="majorBidi" w:hAnsiTheme="majorBidi" w:cstheme="majorBidi"/>
        </w:rPr>
        <w:t>ST</w:t>
      </w:r>
      <w:r>
        <w:rPr>
          <w:rFonts w:asciiTheme="majorBidi" w:hAnsiTheme="majorBidi" w:cstheme="majorBidi"/>
        </w:rPr>
        <w:t>2</w:t>
      </w:r>
      <w:r w:rsidRPr="00902B98">
        <w:rPr>
          <w:rFonts w:asciiTheme="majorBidi" w:hAnsiTheme="majorBidi" w:cstheme="majorBidi"/>
          <w:iCs/>
        </w:rPr>
        <w:t>.</w:t>
      </w:r>
      <w:r w:rsidR="00C63E6F">
        <w:rPr>
          <w:rFonts w:asciiTheme="majorBidi" w:hAnsiTheme="majorBidi" w:cstheme="majorBidi"/>
          <w:iCs/>
        </w:rPr>
        <w:t xml:space="preserve"> </w:t>
      </w:r>
      <w:r w:rsidRPr="00902B98">
        <w:rPr>
          <w:rFonts w:asciiTheme="majorBidi" w:hAnsiTheme="majorBidi" w:cstheme="majorBidi"/>
          <w:iCs/>
        </w:rPr>
        <w:t>Elemental analysis and ash content in pyrolytic and thermally activated biochar (on a dry basis, O by diff)</w:t>
      </w:r>
    </w:p>
    <w:p w14:paraId="17FC067A" w14:textId="6338ACE9" w:rsidR="001438BC" w:rsidRPr="00902B98" w:rsidRDefault="001438BC" w:rsidP="001438BC">
      <w:pPr>
        <w:jc w:val="both"/>
        <w:rPr>
          <w:rFonts w:asciiTheme="majorBidi" w:hAnsiTheme="majorBidi" w:cstheme="majorBidi"/>
        </w:rPr>
      </w:pPr>
      <w:r w:rsidRPr="00902B98">
        <w:rPr>
          <w:rFonts w:asciiTheme="majorBidi" w:hAnsiTheme="majorBidi" w:cstheme="majorBidi"/>
        </w:rPr>
        <w:t>ST</w:t>
      </w:r>
      <w:r w:rsidR="00406F5C">
        <w:rPr>
          <w:rFonts w:asciiTheme="majorBidi" w:hAnsiTheme="majorBidi" w:cstheme="majorBidi"/>
        </w:rPr>
        <w:t>3</w:t>
      </w:r>
      <w:r w:rsidRPr="00902B98">
        <w:rPr>
          <w:rFonts w:asciiTheme="majorBidi" w:hAnsiTheme="majorBidi" w:cstheme="majorBidi"/>
        </w:rPr>
        <w:t>.</w:t>
      </w:r>
      <w:r w:rsidR="00C63E6F">
        <w:rPr>
          <w:rFonts w:asciiTheme="majorBidi" w:hAnsiTheme="majorBidi" w:cstheme="majorBidi"/>
        </w:rPr>
        <w:t xml:space="preserve"> </w:t>
      </w:r>
      <w:r w:rsidR="00571B45" w:rsidRPr="00902B98">
        <w:rPr>
          <w:rFonts w:asciiTheme="majorBidi" w:hAnsiTheme="majorBidi" w:cstheme="majorBidi"/>
        </w:rPr>
        <w:t xml:space="preserve">Summary of conducted tests </w:t>
      </w:r>
    </w:p>
    <w:p w14:paraId="292B990A" w14:textId="4596B82D" w:rsidR="00571B45" w:rsidRPr="00902B98" w:rsidRDefault="00571B45" w:rsidP="002E37FA">
      <w:pPr>
        <w:jc w:val="both"/>
        <w:rPr>
          <w:rFonts w:asciiTheme="majorBidi" w:hAnsiTheme="majorBidi" w:cstheme="majorBidi"/>
          <w:iCs/>
        </w:rPr>
      </w:pPr>
      <w:r w:rsidRPr="00902B98">
        <w:rPr>
          <w:rFonts w:asciiTheme="majorBidi" w:hAnsiTheme="majorBidi" w:cstheme="majorBidi"/>
          <w:iCs/>
        </w:rPr>
        <w:t>ST4.</w:t>
      </w:r>
      <w:r w:rsidR="002E37FA" w:rsidRPr="00902B98">
        <w:rPr>
          <w:rFonts w:asciiTheme="majorBidi" w:hAnsiTheme="majorBidi" w:cstheme="majorBidi"/>
        </w:rPr>
        <w:t xml:space="preserve"> </w:t>
      </w:r>
      <w:r w:rsidR="002E37FA" w:rsidRPr="00902B98">
        <w:rPr>
          <w:rFonts w:asciiTheme="majorBidi" w:hAnsiTheme="majorBidi" w:cstheme="majorBidi"/>
          <w:iCs/>
        </w:rPr>
        <w:t>Content</w:t>
      </w:r>
      <w:r w:rsidR="00D601FB">
        <w:rPr>
          <w:rFonts w:asciiTheme="majorBidi" w:hAnsiTheme="majorBidi" w:cstheme="majorBidi"/>
          <w:iCs/>
        </w:rPr>
        <w:t>s</w:t>
      </w:r>
      <w:r w:rsidR="002E37FA" w:rsidRPr="00902B98">
        <w:rPr>
          <w:rFonts w:asciiTheme="majorBidi" w:hAnsiTheme="majorBidi" w:cstheme="majorBidi"/>
          <w:iCs/>
        </w:rPr>
        <w:t xml:space="preserve"> of selected inorganic</w:t>
      </w:r>
      <w:r w:rsidR="00DD3489">
        <w:rPr>
          <w:rFonts w:asciiTheme="majorBidi" w:hAnsiTheme="majorBidi" w:cstheme="majorBidi"/>
          <w:iCs/>
        </w:rPr>
        <w:t>s</w:t>
      </w:r>
      <w:r w:rsidR="002E37FA" w:rsidRPr="00902B98">
        <w:rPr>
          <w:rFonts w:asciiTheme="majorBidi" w:hAnsiTheme="majorBidi" w:cstheme="majorBidi"/>
          <w:iCs/>
        </w:rPr>
        <w:t xml:space="preserve"> in both HT and non-HT chars</w:t>
      </w:r>
    </w:p>
    <w:p w14:paraId="375F232D" w14:textId="6A096643" w:rsidR="009357FD" w:rsidRPr="00902B98" w:rsidRDefault="002E37FA" w:rsidP="009357FD">
      <w:pPr>
        <w:jc w:val="both"/>
        <w:rPr>
          <w:rFonts w:asciiTheme="majorBidi" w:hAnsiTheme="majorBidi" w:cstheme="majorBidi"/>
          <w:iCs/>
        </w:rPr>
      </w:pPr>
      <w:r w:rsidRPr="00902B98">
        <w:rPr>
          <w:rFonts w:asciiTheme="majorBidi" w:hAnsiTheme="majorBidi" w:cstheme="majorBidi"/>
          <w:iCs/>
        </w:rPr>
        <w:t>ST5.</w:t>
      </w:r>
      <w:r w:rsidR="009357FD" w:rsidRPr="00902B98">
        <w:rPr>
          <w:rFonts w:asciiTheme="majorBidi" w:hAnsiTheme="majorBidi" w:cstheme="majorBidi"/>
          <w:iCs/>
        </w:rPr>
        <w:t xml:space="preserve"> Surface area (S) and volume (V) of the fresh,</w:t>
      </w:r>
      <w:r w:rsidR="00DD3489">
        <w:rPr>
          <w:rFonts w:asciiTheme="majorBidi" w:hAnsiTheme="majorBidi" w:cstheme="majorBidi"/>
          <w:iCs/>
        </w:rPr>
        <w:t xml:space="preserve"> </w:t>
      </w:r>
      <w:proofErr w:type="gramStart"/>
      <w:r w:rsidR="009357FD" w:rsidRPr="00902B98">
        <w:rPr>
          <w:rFonts w:asciiTheme="majorBidi" w:hAnsiTheme="majorBidi" w:cstheme="majorBidi"/>
          <w:iCs/>
        </w:rPr>
        <w:t>spent</w:t>
      </w:r>
      <w:proofErr w:type="gramEnd"/>
      <w:r w:rsidR="009357FD" w:rsidRPr="00902B98">
        <w:rPr>
          <w:rFonts w:asciiTheme="majorBidi" w:hAnsiTheme="majorBidi" w:cstheme="majorBidi"/>
          <w:iCs/>
        </w:rPr>
        <w:t xml:space="preserve"> and high</w:t>
      </w:r>
      <w:r w:rsidR="00DD3489">
        <w:rPr>
          <w:rFonts w:asciiTheme="majorBidi" w:hAnsiTheme="majorBidi" w:cstheme="majorBidi"/>
          <w:iCs/>
        </w:rPr>
        <w:t xml:space="preserve"> </w:t>
      </w:r>
      <w:r w:rsidR="009357FD" w:rsidRPr="00902B98">
        <w:rPr>
          <w:rFonts w:asciiTheme="majorBidi" w:hAnsiTheme="majorBidi" w:cstheme="majorBidi"/>
          <w:iCs/>
        </w:rPr>
        <w:t>temperature</w:t>
      </w:r>
      <w:r w:rsidR="00DD3489" w:rsidRPr="00DD3489">
        <w:rPr>
          <w:rFonts w:asciiTheme="majorBidi" w:hAnsiTheme="majorBidi" w:cstheme="majorBidi"/>
          <w:iCs/>
        </w:rPr>
        <w:t>-</w:t>
      </w:r>
      <w:r w:rsidR="009357FD" w:rsidRPr="00902B98">
        <w:rPr>
          <w:rFonts w:asciiTheme="majorBidi" w:hAnsiTheme="majorBidi" w:cstheme="majorBidi"/>
          <w:iCs/>
        </w:rPr>
        <w:t>treated biochars</w:t>
      </w:r>
    </w:p>
    <w:p w14:paraId="35F70497" w14:textId="3AAD7B24" w:rsidR="00DD3489" w:rsidRDefault="00DD07E6" w:rsidP="00BB0E14">
      <w:pPr>
        <w:spacing w:after="0" w:line="240" w:lineRule="auto"/>
        <w:textAlignment w:val="baseline"/>
        <w:rPr>
          <w:rFonts w:asciiTheme="majorBidi" w:eastAsia="Times New Roman" w:hAnsiTheme="majorBidi" w:cstheme="majorBidi"/>
          <w:b/>
          <w:bCs/>
          <w:kern w:val="0"/>
          <w14:ligatures w14:val="none"/>
        </w:rPr>
      </w:pPr>
      <w:r w:rsidRPr="00902B98">
        <w:rPr>
          <w:rFonts w:asciiTheme="majorBidi" w:eastAsia="Times New Roman" w:hAnsiTheme="majorBidi" w:cstheme="majorBidi"/>
          <w:kern w:val="0"/>
          <w14:ligatures w14:val="none"/>
        </w:rPr>
        <w:t> </w:t>
      </w:r>
      <w:r w:rsidRPr="00902B98">
        <w:rPr>
          <w:rFonts w:asciiTheme="majorBidi" w:eastAsia="Times New Roman" w:hAnsiTheme="majorBidi" w:cstheme="majorBidi"/>
          <w:b/>
          <w:bCs/>
          <w:kern w:val="0"/>
          <w14:ligatures w14:val="none"/>
        </w:rPr>
        <w:t xml:space="preserve"> </w:t>
      </w:r>
    </w:p>
    <w:p w14:paraId="2C59EEBE" w14:textId="77777777" w:rsidR="00DD3489" w:rsidRDefault="00DD3489">
      <w:pPr>
        <w:rPr>
          <w:rFonts w:asciiTheme="majorBidi" w:eastAsia="Times New Roman" w:hAnsiTheme="majorBidi" w:cstheme="majorBidi"/>
          <w:b/>
          <w:bCs/>
          <w:kern w:val="0"/>
          <w14:ligatures w14:val="none"/>
        </w:rPr>
      </w:pPr>
      <w:r>
        <w:rPr>
          <w:rFonts w:asciiTheme="majorBidi" w:eastAsia="Times New Roman" w:hAnsiTheme="majorBidi" w:cstheme="majorBidi"/>
          <w:b/>
          <w:bCs/>
          <w:kern w:val="0"/>
          <w14:ligatures w14:val="none"/>
        </w:rPr>
        <w:br w:type="page"/>
      </w:r>
    </w:p>
    <w:p w14:paraId="338B8944" w14:textId="78A032D1" w:rsidR="00B65971" w:rsidRPr="00B50364" w:rsidRDefault="00B65971" w:rsidP="00B50364">
      <w:pPr>
        <w:rPr>
          <w:rFonts w:asciiTheme="majorBidi" w:eastAsia="Times New Roman" w:hAnsiTheme="majorBidi" w:cstheme="majorBidi"/>
          <w:b/>
          <w:bCs/>
          <w:kern w:val="0"/>
          <w:sz w:val="24"/>
          <w:szCs w:val="24"/>
          <w14:ligatures w14:val="none"/>
        </w:rPr>
      </w:pPr>
      <w:r w:rsidRPr="00B50364">
        <w:rPr>
          <w:rFonts w:asciiTheme="majorBidi" w:eastAsia="Times New Roman" w:hAnsiTheme="majorBidi" w:cstheme="majorBidi"/>
          <w:b/>
          <w:bCs/>
          <w:kern w:val="0"/>
          <w:sz w:val="24"/>
          <w:szCs w:val="24"/>
          <w14:ligatures w14:val="none"/>
        </w:rPr>
        <w:lastRenderedPageBreak/>
        <w:t>S1.</w:t>
      </w:r>
      <w:r w:rsidR="00622F2D" w:rsidRPr="00622F2D">
        <w:rPr>
          <w:rFonts w:asciiTheme="majorBidi" w:eastAsia="Times New Roman" w:hAnsiTheme="majorBidi" w:cstheme="majorBidi"/>
          <w:b/>
          <w:bCs/>
          <w:kern w:val="0"/>
          <w:sz w:val="24"/>
          <w:szCs w:val="24"/>
          <w14:ligatures w14:val="none"/>
        </w:rPr>
        <w:t xml:space="preserve"> </w:t>
      </w:r>
      <w:r w:rsidRPr="00B50364">
        <w:rPr>
          <w:rFonts w:asciiTheme="majorBidi" w:eastAsia="Times New Roman" w:hAnsiTheme="majorBidi" w:cstheme="majorBidi"/>
          <w:b/>
          <w:bCs/>
          <w:kern w:val="0"/>
          <w:sz w:val="24"/>
          <w:szCs w:val="24"/>
          <w14:ligatures w14:val="none"/>
        </w:rPr>
        <w:t>Isotherms (measured and fitted)</w:t>
      </w:r>
    </w:p>
    <w:p w14:paraId="6077EB19" w14:textId="3C30DFA9" w:rsidR="00DD07E6" w:rsidRPr="00902B98" w:rsidRDefault="008B3994" w:rsidP="00373C0E">
      <w:pPr>
        <w:spacing w:after="0" w:line="240" w:lineRule="auto"/>
        <w:jc w:val="center"/>
        <w:textAlignment w:val="baseline"/>
        <w:rPr>
          <w:rFonts w:asciiTheme="majorBidi" w:eastAsia="Times New Roman" w:hAnsiTheme="majorBidi" w:cstheme="majorBidi"/>
          <w:kern w:val="0"/>
          <w:sz w:val="18"/>
          <w:szCs w:val="18"/>
          <w14:ligatures w14:val="none"/>
        </w:rPr>
      </w:pPr>
      <w:r>
        <w:rPr>
          <w:noProof/>
        </w:rPr>
        <w:drawing>
          <wp:inline distT="0" distB="0" distL="0" distR="0" wp14:anchorId="3A013687" wp14:editId="5B95B49B">
            <wp:extent cx="4567416" cy="2761618"/>
            <wp:effectExtent l="0" t="0" r="5080" b="635"/>
            <wp:docPr id="741271136" name="Chart 1">
              <a:extLst xmlns:a="http://schemas.openxmlformats.org/drawingml/2006/main">
                <a:ext uri="{FF2B5EF4-FFF2-40B4-BE49-F238E27FC236}">
                  <a16:creationId xmlns:a16="http://schemas.microsoft.com/office/drawing/2014/main" id="{501CBE04-9A3C-3E36-A600-005C9248AB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EC7D0DF" w14:textId="12AFD6BD" w:rsidR="0011590A" w:rsidRPr="00902B98" w:rsidRDefault="0011590A" w:rsidP="00373C0E">
      <w:pPr>
        <w:spacing w:after="0" w:line="240" w:lineRule="auto"/>
        <w:jc w:val="center"/>
        <w:textAlignment w:val="baseline"/>
        <w:rPr>
          <w:rFonts w:asciiTheme="majorBidi" w:eastAsia="Times New Roman" w:hAnsiTheme="majorBidi" w:cstheme="majorBidi"/>
          <w:kern w:val="0"/>
          <w:sz w:val="18"/>
          <w:szCs w:val="18"/>
          <w14:ligatures w14:val="none"/>
        </w:rPr>
      </w:pPr>
    </w:p>
    <w:p w14:paraId="5D057377" w14:textId="32EA7EFE" w:rsidR="00696B6C" w:rsidRPr="00902B98" w:rsidRDefault="008B3994" w:rsidP="00373C0E">
      <w:pPr>
        <w:spacing w:after="0" w:line="240" w:lineRule="auto"/>
        <w:jc w:val="center"/>
        <w:textAlignment w:val="baseline"/>
        <w:rPr>
          <w:rFonts w:asciiTheme="majorBidi" w:eastAsia="Times New Roman" w:hAnsiTheme="majorBidi" w:cstheme="majorBidi"/>
          <w:kern w:val="0"/>
          <w:sz w:val="18"/>
          <w:szCs w:val="18"/>
          <w14:ligatures w14:val="none"/>
        </w:rPr>
      </w:pPr>
      <w:r>
        <w:rPr>
          <w:noProof/>
        </w:rPr>
        <w:drawing>
          <wp:inline distT="0" distB="0" distL="0" distR="0" wp14:anchorId="69169882" wp14:editId="1EE384E3">
            <wp:extent cx="4616389" cy="2780030"/>
            <wp:effectExtent l="0" t="0" r="13335" b="1270"/>
            <wp:docPr id="2068379572" name="Chart 1">
              <a:extLst xmlns:a="http://schemas.openxmlformats.org/drawingml/2006/main">
                <a:ext uri="{FF2B5EF4-FFF2-40B4-BE49-F238E27FC236}">
                  <a16:creationId xmlns:a16="http://schemas.microsoft.com/office/drawing/2014/main" id="{7EACD46D-19D4-4118-C07C-D3EE8F2B7B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46D6D6C" w14:textId="720CE361" w:rsidR="00696B6C" w:rsidRPr="00902B98" w:rsidRDefault="00696B6C" w:rsidP="00373C0E">
      <w:pPr>
        <w:spacing w:after="0" w:line="240" w:lineRule="auto"/>
        <w:jc w:val="center"/>
        <w:textAlignment w:val="baseline"/>
        <w:rPr>
          <w:rFonts w:asciiTheme="majorBidi" w:eastAsia="Times New Roman" w:hAnsiTheme="majorBidi" w:cstheme="majorBidi"/>
          <w:kern w:val="0"/>
          <w:sz w:val="18"/>
          <w:szCs w:val="18"/>
          <w14:ligatures w14:val="none"/>
        </w:rPr>
      </w:pPr>
    </w:p>
    <w:p w14:paraId="7382FA8A" w14:textId="2A952707" w:rsidR="00DD07E6" w:rsidRPr="00902B98" w:rsidRDefault="008B3994" w:rsidP="008B3994">
      <w:pPr>
        <w:spacing w:after="0" w:line="240" w:lineRule="auto"/>
        <w:jc w:val="center"/>
        <w:textAlignment w:val="baseline"/>
        <w:rPr>
          <w:rFonts w:asciiTheme="majorBidi" w:eastAsia="Times New Roman" w:hAnsiTheme="majorBidi" w:cstheme="majorBidi"/>
          <w:kern w:val="0"/>
          <w14:ligatures w14:val="none"/>
        </w:rPr>
      </w:pPr>
      <w:r>
        <w:rPr>
          <w:noProof/>
        </w:rPr>
        <w:drawing>
          <wp:inline distT="0" distB="0" distL="0" distR="0" wp14:anchorId="3AF3876C" wp14:editId="4D0324E7">
            <wp:extent cx="4649511" cy="2677877"/>
            <wp:effectExtent l="0" t="0" r="17780" b="8255"/>
            <wp:docPr id="1900598967" name="Chart 1">
              <a:extLst xmlns:a="http://schemas.openxmlformats.org/drawingml/2006/main">
                <a:ext uri="{FF2B5EF4-FFF2-40B4-BE49-F238E27FC236}">
                  <a16:creationId xmlns:a16="http://schemas.microsoft.com/office/drawing/2014/main" id="{5AE4D926-DFE2-C37C-EC75-A95955C910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DA09975" w14:textId="7CF5190A" w:rsidR="00EC556D" w:rsidRDefault="008B3994" w:rsidP="00EC556D">
      <w:pPr>
        <w:spacing w:after="0" w:line="240" w:lineRule="auto"/>
        <w:jc w:val="center"/>
        <w:textAlignment w:val="baseline"/>
        <w:rPr>
          <w:rFonts w:asciiTheme="majorBidi" w:eastAsia="Times New Roman" w:hAnsiTheme="majorBidi" w:cstheme="majorBidi"/>
          <w:b/>
          <w:bCs/>
          <w:kern w:val="0"/>
          <w:sz w:val="18"/>
          <w:szCs w:val="18"/>
          <w14:ligatures w14:val="none"/>
        </w:rPr>
      </w:pPr>
      <w:r>
        <w:rPr>
          <w:noProof/>
        </w:rPr>
        <w:lastRenderedPageBreak/>
        <w:drawing>
          <wp:inline distT="0" distB="0" distL="0" distR="0" wp14:anchorId="61CE8805" wp14:editId="4B451D87">
            <wp:extent cx="4572000" cy="2743200"/>
            <wp:effectExtent l="0" t="0" r="0" b="0"/>
            <wp:docPr id="2048865044" name="Chart 1">
              <a:extLst xmlns:a="http://schemas.openxmlformats.org/drawingml/2006/main">
                <a:ext uri="{FF2B5EF4-FFF2-40B4-BE49-F238E27FC236}">
                  <a16:creationId xmlns:a16="http://schemas.microsoft.com/office/drawing/2014/main" id="{631BC78A-4ABE-4C33-EC03-BF2328CA70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676F603" w14:textId="77777777" w:rsidR="008B3994" w:rsidRPr="00902B98" w:rsidRDefault="008B3994" w:rsidP="00EC556D">
      <w:pPr>
        <w:spacing w:after="0" w:line="240" w:lineRule="auto"/>
        <w:jc w:val="center"/>
        <w:textAlignment w:val="baseline"/>
        <w:rPr>
          <w:rFonts w:asciiTheme="majorBidi" w:eastAsia="Times New Roman" w:hAnsiTheme="majorBidi" w:cstheme="majorBidi"/>
          <w:b/>
          <w:bCs/>
          <w:kern w:val="0"/>
          <w:sz w:val="18"/>
          <w:szCs w:val="18"/>
          <w14:ligatures w14:val="none"/>
        </w:rPr>
      </w:pPr>
    </w:p>
    <w:p w14:paraId="4031C56B" w14:textId="287EEDF4" w:rsidR="004912A3" w:rsidRPr="00902B98" w:rsidRDefault="008B3994" w:rsidP="00EC556D">
      <w:pPr>
        <w:spacing w:after="0" w:line="240" w:lineRule="auto"/>
        <w:jc w:val="center"/>
        <w:textAlignment w:val="baseline"/>
        <w:rPr>
          <w:rFonts w:asciiTheme="majorBidi" w:eastAsia="Times New Roman" w:hAnsiTheme="majorBidi" w:cstheme="majorBidi"/>
          <w:b/>
          <w:bCs/>
          <w:kern w:val="0"/>
          <w:sz w:val="18"/>
          <w:szCs w:val="18"/>
          <w14:ligatures w14:val="none"/>
        </w:rPr>
      </w:pPr>
      <w:r>
        <w:rPr>
          <w:noProof/>
        </w:rPr>
        <w:drawing>
          <wp:inline distT="0" distB="0" distL="0" distR="0" wp14:anchorId="287B78D7" wp14:editId="23D7A9B9">
            <wp:extent cx="4603261" cy="2673594"/>
            <wp:effectExtent l="0" t="0" r="6985" b="12700"/>
            <wp:docPr id="1766329075" name="Chart 1">
              <a:extLst xmlns:a="http://schemas.openxmlformats.org/drawingml/2006/main">
                <a:ext uri="{FF2B5EF4-FFF2-40B4-BE49-F238E27FC236}">
                  <a16:creationId xmlns:a16="http://schemas.microsoft.com/office/drawing/2014/main" id="{A6465743-FD81-3A05-A5DC-826D87C5E7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BA0625A" w14:textId="74C33D83" w:rsidR="004912A3" w:rsidRPr="00902B98" w:rsidRDefault="004912A3" w:rsidP="00EC556D">
      <w:pPr>
        <w:spacing w:after="0" w:line="240" w:lineRule="auto"/>
        <w:jc w:val="center"/>
        <w:textAlignment w:val="baseline"/>
        <w:rPr>
          <w:rFonts w:asciiTheme="majorBidi" w:eastAsia="Times New Roman" w:hAnsiTheme="majorBidi" w:cstheme="majorBidi"/>
          <w:b/>
          <w:bCs/>
          <w:kern w:val="0"/>
          <w:sz w:val="18"/>
          <w:szCs w:val="18"/>
          <w14:ligatures w14:val="none"/>
        </w:rPr>
      </w:pPr>
    </w:p>
    <w:p w14:paraId="62CC8B77" w14:textId="24AF8136" w:rsidR="00C70D85" w:rsidRPr="00902B98" w:rsidRDefault="008B3994" w:rsidP="00EC556D">
      <w:pPr>
        <w:spacing w:after="0" w:line="240" w:lineRule="auto"/>
        <w:jc w:val="center"/>
        <w:textAlignment w:val="baseline"/>
        <w:rPr>
          <w:rFonts w:asciiTheme="majorBidi" w:eastAsia="Times New Roman" w:hAnsiTheme="majorBidi" w:cstheme="majorBidi"/>
          <w:b/>
          <w:bCs/>
          <w:kern w:val="0"/>
          <w:sz w:val="18"/>
          <w:szCs w:val="18"/>
          <w14:ligatures w14:val="none"/>
        </w:rPr>
      </w:pPr>
      <w:r>
        <w:rPr>
          <w:noProof/>
        </w:rPr>
        <w:drawing>
          <wp:inline distT="0" distB="0" distL="0" distR="0" wp14:anchorId="7BFCB820" wp14:editId="293096B7">
            <wp:extent cx="4601737" cy="2787805"/>
            <wp:effectExtent l="0" t="0" r="8890" b="12700"/>
            <wp:docPr id="1423920473" name="Chart 1">
              <a:extLst xmlns:a="http://schemas.openxmlformats.org/drawingml/2006/main">
                <a:ext uri="{FF2B5EF4-FFF2-40B4-BE49-F238E27FC236}">
                  <a16:creationId xmlns:a16="http://schemas.microsoft.com/office/drawing/2014/main" id="{6B5EEC3B-8F26-EC67-C32D-7B3C13FE73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2DC3B5C" w14:textId="20FDADFB" w:rsidR="00C70D85" w:rsidRPr="00902B98" w:rsidRDefault="00C70D85" w:rsidP="00EC556D">
      <w:pPr>
        <w:spacing w:after="0" w:line="240" w:lineRule="auto"/>
        <w:jc w:val="center"/>
        <w:textAlignment w:val="baseline"/>
        <w:rPr>
          <w:rFonts w:asciiTheme="majorBidi" w:eastAsia="Times New Roman" w:hAnsiTheme="majorBidi" w:cstheme="majorBidi"/>
          <w:b/>
          <w:bCs/>
          <w:kern w:val="0"/>
          <w:sz w:val="18"/>
          <w:szCs w:val="18"/>
          <w14:ligatures w14:val="none"/>
        </w:rPr>
      </w:pPr>
    </w:p>
    <w:p w14:paraId="5E54C7F0" w14:textId="5E32DD0D" w:rsidR="00166FBC" w:rsidRPr="00902B98" w:rsidRDefault="00166FBC" w:rsidP="00EC556D">
      <w:pPr>
        <w:spacing w:after="0" w:line="240" w:lineRule="auto"/>
        <w:jc w:val="center"/>
        <w:textAlignment w:val="baseline"/>
        <w:rPr>
          <w:rFonts w:asciiTheme="majorBidi" w:eastAsia="Times New Roman" w:hAnsiTheme="majorBidi" w:cstheme="majorBidi"/>
          <w:b/>
          <w:bCs/>
          <w:kern w:val="0"/>
          <w:sz w:val="18"/>
          <w:szCs w:val="18"/>
          <w14:ligatures w14:val="none"/>
        </w:rPr>
      </w:pPr>
    </w:p>
    <w:p w14:paraId="7CABF66C" w14:textId="385B2840" w:rsidR="00166FBC" w:rsidRDefault="00166FBC" w:rsidP="00EC556D">
      <w:pPr>
        <w:spacing w:after="0" w:line="240" w:lineRule="auto"/>
        <w:jc w:val="center"/>
        <w:textAlignment w:val="baseline"/>
        <w:rPr>
          <w:rFonts w:asciiTheme="majorBidi" w:eastAsia="Times New Roman" w:hAnsiTheme="majorBidi" w:cstheme="majorBidi"/>
          <w:b/>
          <w:bCs/>
          <w:kern w:val="0"/>
          <w:sz w:val="18"/>
          <w:szCs w:val="18"/>
          <w14:ligatures w14:val="none"/>
        </w:rPr>
      </w:pPr>
    </w:p>
    <w:p w14:paraId="7687ABD9" w14:textId="319A494F" w:rsidR="00B66DB6" w:rsidRDefault="00B66DB6" w:rsidP="00EC556D">
      <w:pPr>
        <w:spacing w:after="0" w:line="240" w:lineRule="auto"/>
        <w:jc w:val="center"/>
        <w:textAlignment w:val="baseline"/>
        <w:rPr>
          <w:rFonts w:asciiTheme="majorBidi" w:eastAsia="Times New Roman" w:hAnsiTheme="majorBidi" w:cstheme="majorBidi"/>
          <w:b/>
          <w:bCs/>
          <w:kern w:val="0"/>
          <w:sz w:val="18"/>
          <w:szCs w:val="18"/>
          <w14:ligatures w14:val="none"/>
        </w:rPr>
      </w:pPr>
      <w:r>
        <w:rPr>
          <w:noProof/>
        </w:rPr>
        <w:drawing>
          <wp:inline distT="0" distB="0" distL="0" distR="0" wp14:anchorId="06FB1D61" wp14:editId="6AA2BA83">
            <wp:extent cx="4556759" cy="2700628"/>
            <wp:effectExtent l="0" t="0" r="15875" b="5080"/>
            <wp:docPr id="1414500710" name="Chart 1">
              <a:extLst xmlns:a="http://schemas.openxmlformats.org/drawingml/2006/main">
                <a:ext uri="{FF2B5EF4-FFF2-40B4-BE49-F238E27FC236}">
                  <a16:creationId xmlns:a16="http://schemas.microsoft.com/office/drawing/2014/main" id="{5BCBA87B-863C-0115-6B62-57C94BA36B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7BA35FA" w14:textId="77777777" w:rsidR="00B66DB6" w:rsidRDefault="00B66DB6" w:rsidP="00EC556D">
      <w:pPr>
        <w:spacing w:after="0" w:line="240" w:lineRule="auto"/>
        <w:jc w:val="center"/>
        <w:textAlignment w:val="baseline"/>
        <w:rPr>
          <w:rFonts w:asciiTheme="majorBidi" w:eastAsia="Times New Roman" w:hAnsiTheme="majorBidi" w:cstheme="majorBidi"/>
          <w:b/>
          <w:bCs/>
          <w:kern w:val="0"/>
          <w:sz w:val="18"/>
          <w:szCs w:val="18"/>
          <w14:ligatures w14:val="none"/>
        </w:rPr>
      </w:pPr>
    </w:p>
    <w:p w14:paraId="4C847A60" w14:textId="5506A8FD" w:rsidR="008B3994" w:rsidRDefault="008B3994" w:rsidP="007E7589">
      <w:pPr>
        <w:spacing w:after="0" w:line="240" w:lineRule="auto"/>
        <w:jc w:val="center"/>
        <w:textAlignment w:val="baseline"/>
        <w:rPr>
          <w:rFonts w:asciiTheme="majorBidi" w:eastAsia="Times New Roman" w:hAnsiTheme="majorBidi" w:cstheme="majorBidi"/>
          <w:kern w:val="0"/>
          <w:sz w:val="24"/>
          <w:szCs w:val="24"/>
          <w14:ligatures w14:val="none"/>
        </w:rPr>
      </w:pPr>
      <w:r>
        <w:rPr>
          <w:noProof/>
        </w:rPr>
        <w:drawing>
          <wp:inline distT="0" distB="0" distL="0" distR="0" wp14:anchorId="0809312D" wp14:editId="7B8DE4FF">
            <wp:extent cx="4552950" cy="2821991"/>
            <wp:effectExtent l="0" t="0" r="0" b="16510"/>
            <wp:docPr id="659902673" name="Chart 1">
              <a:extLst xmlns:a="http://schemas.openxmlformats.org/drawingml/2006/main">
                <a:ext uri="{FF2B5EF4-FFF2-40B4-BE49-F238E27FC236}">
                  <a16:creationId xmlns:a16="http://schemas.microsoft.com/office/drawing/2014/main" id="{F2745576-DCC5-B54C-D47D-592A72B256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14F0217" w14:textId="77777777" w:rsidR="008B3994" w:rsidRDefault="008B3994" w:rsidP="007E7589">
      <w:pPr>
        <w:spacing w:after="0" w:line="240" w:lineRule="auto"/>
        <w:jc w:val="center"/>
        <w:textAlignment w:val="baseline"/>
        <w:rPr>
          <w:rFonts w:asciiTheme="majorBidi" w:eastAsia="Times New Roman" w:hAnsiTheme="majorBidi" w:cstheme="majorBidi"/>
          <w:kern w:val="0"/>
          <w:sz w:val="24"/>
          <w:szCs w:val="24"/>
          <w14:ligatures w14:val="none"/>
        </w:rPr>
      </w:pPr>
    </w:p>
    <w:p w14:paraId="74DBBD0F" w14:textId="5D62E4AC" w:rsidR="008B3994" w:rsidRDefault="0039653F" w:rsidP="007E7589">
      <w:pPr>
        <w:spacing w:after="0" w:line="240" w:lineRule="auto"/>
        <w:jc w:val="center"/>
        <w:textAlignment w:val="baseline"/>
        <w:rPr>
          <w:rFonts w:asciiTheme="majorBidi" w:eastAsia="Times New Roman" w:hAnsiTheme="majorBidi" w:cstheme="majorBidi"/>
          <w:kern w:val="0"/>
          <w:sz w:val="24"/>
          <w:szCs w:val="24"/>
          <w14:ligatures w14:val="none"/>
        </w:rPr>
      </w:pPr>
      <w:r>
        <w:rPr>
          <w:noProof/>
        </w:rPr>
        <w:drawing>
          <wp:inline distT="0" distB="0" distL="0" distR="0" wp14:anchorId="35EB7E37" wp14:editId="2655D4C1">
            <wp:extent cx="4572000" cy="2743200"/>
            <wp:effectExtent l="0" t="0" r="0" b="0"/>
            <wp:docPr id="1774218459" name="Chart 1">
              <a:extLst xmlns:a="http://schemas.openxmlformats.org/drawingml/2006/main">
                <a:ext uri="{FF2B5EF4-FFF2-40B4-BE49-F238E27FC236}">
                  <a16:creationId xmlns:a16="http://schemas.microsoft.com/office/drawing/2014/main" id="{F7204E28-D7FD-3BC0-AF76-98EFF1831B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B639947" w14:textId="77777777" w:rsidR="0039653F" w:rsidRDefault="0039653F" w:rsidP="007E7589">
      <w:pPr>
        <w:spacing w:after="0" w:line="240" w:lineRule="auto"/>
        <w:jc w:val="center"/>
        <w:textAlignment w:val="baseline"/>
        <w:rPr>
          <w:rFonts w:asciiTheme="majorBidi" w:eastAsia="Times New Roman" w:hAnsiTheme="majorBidi" w:cstheme="majorBidi"/>
          <w:kern w:val="0"/>
          <w:sz w:val="24"/>
          <w:szCs w:val="24"/>
          <w14:ligatures w14:val="none"/>
        </w:rPr>
      </w:pPr>
    </w:p>
    <w:p w14:paraId="3F759AFF" w14:textId="07B41C9B" w:rsidR="0039653F" w:rsidRDefault="0039653F" w:rsidP="007E7589">
      <w:pPr>
        <w:spacing w:after="0" w:line="240" w:lineRule="auto"/>
        <w:jc w:val="center"/>
        <w:textAlignment w:val="baseline"/>
        <w:rPr>
          <w:rFonts w:asciiTheme="majorBidi" w:eastAsia="Times New Roman" w:hAnsiTheme="majorBidi" w:cstheme="majorBidi"/>
          <w:kern w:val="0"/>
          <w:sz w:val="24"/>
          <w:szCs w:val="24"/>
          <w14:ligatures w14:val="none"/>
        </w:rPr>
      </w:pPr>
      <w:r>
        <w:rPr>
          <w:noProof/>
        </w:rPr>
        <w:drawing>
          <wp:inline distT="0" distB="0" distL="0" distR="0" wp14:anchorId="23BA2D0B" wp14:editId="385EC475">
            <wp:extent cx="4580603" cy="2699306"/>
            <wp:effectExtent l="0" t="0" r="10795" b="6350"/>
            <wp:docPr id="1187415008" name="Chart 1">
              <a:extLst xmlns:a="http://schemas.openxmlformats.org/drawingml/2006/main">
                <a:ext uri="{FF2B5EF4-FFF2-40B4-BE49-F238E27FC236}">
                  <a16:creationId xmlns:a16="http://schemas.microsoft.com/office/drawing/2014/main" id="{E1499A89-A8CD-2993-136A-627F1C06F6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76AC82E" w14:textId="3F53CDE8" w:rsidR="0039653F" w:rsidRDefault="0039653F" w:rsidP="007E7589">
      <w:pPr>
        <w:spacing w:after="0" w:line="240" w:lineRule="auto"/>
        <w:jc w:val="center"/>
        <w:textAlignment w:val="baseline"/>
        <w:rPr>
          <w:rFonts w:asciiTheme="majorBidi" w:eastAsia="Times New Roman" w:hAnsiTheme="majorBidi" w:cstheme="majorBidi"/>
          <w:kern w:val="0"/>
          <w:sz w:val="24"/>
          <w:szCs w:val="24"/>
          <w14:ligatures w14:val="none"/>
        </w:rPr>
      </w:pPr>
      <w:r>
        <w:rPr>
          <w:noProof/>
        </w:rPr>
        <w:drawing>
          <wp:inline distT="0" distB="0" distL="0" distR="0" wp14:anchorId="0D0F1A1F" wp14:editId="1769CCC3">
            <wp:extent cx="4563397" cy="2735492"/>
            <wp:effectExtent l="0" t="0" r="8890" b="8255"/>
            <wp:docPr id="2104136636" name="Chart 1">
              <a:extLst xmlns:a="http://schemas.openxmlformats.org/drawingml/2006/main">
                <a:ext uri="{FF2B5EF4-FFF2-40B4-BE49-F238E27FC236}">
                  <a16:creationId xmlns:a16="http://schemas.microsoft.com/office/drawing/2014/main" id="{F87D2FD6-55C3-4AB9-9C82-025B3609EA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AEBECD3" w14:textId="77777777" w:rsidR="0039653F" w:rsidRDefault="0039653F" w:rsidP="007E7589">
      <w:pPr>
        <w:spacing w:after="0" w:line="240" w:lineRule="auto"/>
        <w:jc w:val="center"/>
        <w:textAlignment w:val="baseline"/>
        <w:rPr>
          <w:rFonts w:asciiTheme="majorBidi" w:eastAsia="Times New Roman" w:hAnsiTheme="majorBidi" w:cstheme="majorBidi"/>
          <w:kern w:val="0"/>
          <w:sz w:val="24"/>
          <w:szCs w:val="24"/>
          <w14:ligatures w14:val="none"/>
        </w:rPr>
      </w:pPr>
    </w:p>
    <w:p w14:paraId="7656710C" w14:textId="4D91CDC8" w:rsidR="0039653F" w:rsidRDefault="0039653F" w:rsidP="007E7589">
      <w:pPr>
        <w:spacing w:after="0" w:line="240" w:lineRule="auto"/>
        <w:jc w:val="center"/>
        <w:textAlignment w:val="baseline"/>
        <w:rPr>
          <w:rFonts w:asciiTheme="majorBidi" w:eastAsia="Times New Roman" w:hAnsiTheme="majorBidi" w:cstheme="majorBidi"/>
          <w:kern w:val="0"/>
          <w:sz w:val="24"/>
          <w:szCs w:val="24"/>
          <w14:ligatures w14:val="none"/>
        </w:rPr>
      </w:pPr>
      <w:r>
        <w:rPr>
          <w:noProof/>
        </w:rPr>
        <w:drawing>
          <wp:inline distT="0" distB="0" distL="0" distR="0" wp14:anchorId="6D904F50" wp14:editId="543FB236">
            <wp:extent cx="4572000" cy="2713369"/>
            <wp:effectExtent l="0" t="0" r="0" b="10795"/>
            <wp:docPr id="967889900" name="Chart 1">
              <a:extLst xmlns:a="http://schemas.openxmlformats.org/drawingml/2006/main">
                <a:ext uri="{FF2B5EF4-FFF2-40B4-BE49-F238E27FC236}">
                  <a16:creationId xmlns:a16="http://schemas.microsoft.com/office/drawing/2014/main" id="{AC234BFB-F6B5-44C0-944A-B195AE902E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D91A9FD" w14:textId="77777777" w:rsidR="0039653F" w:rsidRDefault="0039653F" w:rsidP="007E7589">
      <w:pPr>
        <w:spacing w:after="0" w:line="240" w:lineRule="auto"/>
        <w:jc w:val="center"/>
        <w:textAlignment w:val="baseline"/>
        <w:rPr>
          <w:rFonts w:asciiTheme="majorBidi" w:eastAsia="Times New Roman" w:hAnsiTheme="majorBidi" w:cstheme="majorBidi"/>
          <w:kern w:val="0"/>
          <w:sz w:val="24"/>
          <w:szCs w:val="24"/>
          <w14:ligatures w14:val="none"/>
        </w:rPr>
      </w:pPr>
    </w:p>
    <w:p w14:paraId="6DA39FF0" w14:textId="1B985761" w:rsidR="0039653F" w:rsidRDefault="0039653F" w:rsidP="007E7589">
      <w:pPr>
        <w:spacing w:after="0" w:line="240" w:lineRule="auto"/>
        <w:jc w:val="center"/>
        <w:textAlignment w:val="baseline"/>
        <w:rPr>
          <w:rFonts w:asciiTheme="majorBidi" w:eastAsia="Times New Roman" w:hAnsiTheme="majorBidi" w:cstheme="majorBidi"/>
          <w:kern w:val="0"/>
          <w:sz w:val="24"/>
          <w:szCs w:val="24"/>
          <w14:ligatures w14:val="none"/>
        </w:rPr>
      </w:pPr>
      <w:r>
        <w:rPr>
          <w:noProof/>
        </w:rPr>
        <w:lastRenderedPageBreak/>
        <w:drawing>
          <wp:inline distT="0" distB="0" distL="0" distR="0" wp14:anchorId="3E5CD504" wp14:editId="0A64DDD0">
            <wp:extent cx="4572000" cy="2713369"/>
            <wp:effectExtent l="0" t="0" r="0" b="10795"/>
            <wp:docPr id="84045858" name="Chart 1">
              <a:extLst xmlns:a="http://schemas.openxmlformats.org/drawingml/2006/main">
                <a:ext uri="{FF2B5EF4-FFF2-40B4-BE49-F238E27FC236}">
                  <a16:creationId xmlns:a16="http://schemas.microsoft.com/office/drawing/2014/main" id="{77A54927-984A-4FC7-99B6-224FEC1885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5E32DC7" w14:textId="77777777" w:rsidR="00DD3489" w:rsidRDefault="00DD3489" w:rsidP="00DD3489">
      <w:pPr>
        <w:spacing w:after="0" w:line="240" w:lineRule="auto"/>
        <w:textAlignment w:val="baseline"/>
        <w:rPr>
          <w:rFonts w:asciiTheme="majorBidi" w:eastAsia="Times New Roman" w:hAnsiTheme="majorBidi" w:cstheme="majorBidi"/>
          <w:kern w:val="0"/>
          <w:sz w:val="24"/>
          <w:szCs w:val="24"/>
          <w14:ligatures w14:val="none"/>
        </w:rPr>
      </w:pPr>
    </w:p>
    <w:p w14:paraId="6AF0CCAA" w14:textId="77777777" w:rsidR="00DD3489" w:rsidRDefault="00DD3489" w:rsidP="007E7589">
      <w:pPr>
        <w:spacing w:after="0" w:line="240" w:lineRule="auto"/>
        <w:jc w:val="center"/>
        <w:textAlignment w:val="baseline"/>
        <w:rPr>
          <w:rFonts w:asciiTheme="majorBidi" w:eastAsia="Times New Roman" w:hAnsiTheme="majorBidi" w:cstheme="majorBidi"/>
          <w:kern w:val="0"/>
          <w:sz w:val="24"/>
          <w:szCs w:val="24"/>
          <w14:ligatures w14:val="none"/>
        </w:rPr>
      </w:pPr>
    </w:p>
    <w:p w14:paraId="11B91099" w14:textId="3A873C63" w:rsidR="002070B0" w:rsidRPr="00CB2D5A" w:rsidRDefault="00BB0E14" w:rsidP="009C47F8">
      <w:pPr>
        <w:spacing w:after="0" w:line="240" w:lineRule="auto"/>
        <w:textAlignment w:val="baseline"/>
        <w:rPr>
          <w:rFonts w:asciiTheme="majorBidi" w:eastAsia="Times New Roman" w:hAnsiTheme="majorBidi" w:cstheme="majorBidi"/>
          <w:b/>
          <w:bCs/>
          <w:kern w:val="0"/>
          <w:sz w:val="24"/>
          <w:szCs w:val="24"/>
          <w14:ligatures w14:val="none"/>
        </w:rPr>
      </w:pPr>
      <w:r w:rsidRPr="00B50364">
        <w:rPr>
          <w:rFonts w:asciiTheme="majorBidi" w:eastAsia="Times New Roman" w:hAnsiTheme="majorBidi" w:cstheme="majorBidi"/>
          <w:b/>
          <w:bCs/>
          <w:kern w:val="0"/>
          <w:sz w:val="24"/>
          <w:szCs w:val="24"/>
          <w14:ligatures w14:val="none"/>
        </w:rPr>
        <w:t>S</w:t>
      </w:r>
      <w:r w:rsidR="00484C72" w:rsidRPr="00B50364">
        <w:rPr>
          <w:rFonts w:asciiTheme="majorBidi" w:eastAsia="Times New Roman" w:hAnsiTheme="majorBidi" w:cstheme="majorBidi"/>
          <w:b/>
          <w:bCs/>
          <w:kern w:val="0"/>
          <w:sz w:val="24"/>
          <w:szCs w:val="24"/>
          <w14:ligatures w14:val="none"/>
        </w:rPr>
        <w:t>2</w:t>
      </w:r>
      <w:r w:rsidRPr="00B50364">
        <w:rPr>
          <w:rFonts w:asciiTheme="majorBidi" w:eastAsia="Times New Roman" w:hAnsiTheme="majorBidi" w:cstheme="majorBidi"/>
          <w:b/>
          <w:bCs/>
          <w:kern w:val="0"/>
          <w:sz w:val="24"/>
          <w:szCs w:val="24"/>
          <w14:ligatures w14:val="none"/>
        </w:rPr>
        <w:t>.</w:t>
      </w:r>
      <w:r w:rsidR="00DD3489">
        <w:rPr>
          <w:rFonts w:asciiTheme="majorBidi" w:eastAsia="Times New Roman" w:hAnsiTheme="majorBidi" w:cstheme="majorBidi"/>
          <w:b/>
          <w:bCs/>
          <w:kern w:val="0"/>
          <w:sz w:val="24"/>
          <w:szCs w:val="24"/>
          <w14:ligatures w14:val="none"/>
        </w:rPr>
        <w:t xml:space="preserve"> </w:t>
      </w:r>
      <w:r w:rsidR="00DD07E6" w:rsidRPr="00B50364">
        <w:rPr>
          <w:rFonts w:asciiTheme="majorBidi" w:eastAsia="Times New Roman" w:hAnsiTheme="majorBidi" w:cstheme="majorBidi"/>
          <w:b/>
          <w:bCs/>
          <w:kern w:val="0"/>
          <w:sz w:val="24"/>
          <w:szCs w:val="24"/>
          <w14:ligatures w14:val="none"/>
        </w:rPr>
        <w:t>Comparison of the P</w:t>
      </w:r>
      <w:r w:rsidR="00DD3489">
        <w:rPr>
          <w:rFonts w:asciiTheme="majorBidi" w:eastAsia="Times New Roman" w:hAnsiTheme="majorBidi" w:cstheme="majorBidi"/>
          <w:b/>
          <w:bCs/>
          <w:kern w:val="0"/>
          <w:sz w:val="24"/>
          <w:szCs w:val="24"/>
          <w14:ligatures w14:val="none"/>
        </w:rPr>
        <w:t>SD</w:t>
      </w:r>
      <w:r w:rsidR="00DD07E6" w:rsidRPr="00B50364">
        <w:rPr>
          <w:rFonts w:asciiTheme="majorBidi" w:eastAsia="Times New Roman" w:hAnsiTheme="majorBidi" w:cstheme="majorBidi"/>
          <w:b/>
          <w:bCs/>
          <w:kern w:val="0"/>
          <w:sz w:val="24"/>
          <w:szCs w:val="24"/>
          <w14:ligatures w14:val="none"/>
        </w:rPr>
        <w:t xml:space="preserve"> in TCB and TB </w:t>
      </w:r>
      <w:proofErr w:type="spellStart"/>
      <w:r w:rsidR="00DD07E6" w:rsidRPr="00B50364">
        <w:rPr>
          <w:rFonts w:asciiTheme="majorBidi" w:eastAsia="Times New Roman" w:hAnsiTheme="majorBidi" w:cstheme="majorBidi"/>
          <w:b/>
          <w:bCs/>
          <w:kern w:val="0"/>
          <w:sz w:val="24"/>
          <w:szCs w:val="24"/>
          <w14:ligatures w14:val="none"/>
        </w:rPr>
        <w:t>biochars</w:t>
      </w:r>
      <w:proofErr w:type="spellEnd"/>
    </w:p>
    <w:p w14:paraId="36067ADA" w14:textId="71248817" w:rsidR="002070B0" w:rsidRDefault="00291B53" w:rsidP="009C47F8">
      <w:pPr>
        <w:keepNext/>
        <w:spacing w:after="120" w:line="240" w:lineRule="auto"/>
        <w:jc w:val="center"/>
        <w:rPr>
          <w:rFonts w:asciiTheme="majorBidi" w:hAnsiTheme="majorBidi" w:cstheme="majorBidi"/>
          <w:sz w:val="24"/>
          <w:szCs w:val="24"/>
        </w:rPr>
      </w:pPr>
      <w:r>
        <w:rPr>
          <w:noProof/>
        </w:rPr>
        <w:drawing>
          <wp:inline distT="0" distB="0" distL="0" distR="0" wp14:anchorId="0081969E" wp14:editId="2F6647CC">
            <wp:extent cx="5328000" cy="2736000"/>
            <wp:effectExtent l="0" t="0" r="6350" b="7620"/>
            <wp:docPr id="1100734709" name="Chart 1">
              <a:extLst xmlns:a="http://schemas.openxmlformats.org/drawingml/2006/main">
                <a:ext uri="{FF2B5EF4-FFF2-40B4-BE49-F238E27FC236}">
                  <a16:creationId xmlns:a16="http://schemas.microsoft.com/office/drawing/2014/main" id="{A31BCF31-27F5-415F-9FE3-E5DA1591B7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902B98">
        <w:rPr>
          <w:rFonts w:asciiTheme="majorBidi" w:hAnsiTheme="majorBidi" w:cstheme="majorBidi"/>
          <w:noProof/>
          <w:sz w:val="24"/>
          <w:szCs w:val="24"/>
        </w:rPr>
        <w:t xml:space="preserve"> </w:t>
      </w:r>
    </w:p>
    <w:p w14:paraId="655D14BD" w14:textId="46E6522B" w:rsidR="00291B53" w:rsidRDefault="00291B53" w:rsidP="00F754C9">
      <w:pPr>
        <w:spacing w:after="200" w:line="240" w:lineRule="auto"/>
        <w:jc w:val="center"/>
        <w:rPr>
          <w:rFonts w:asciiTheme="majorBidi" w:hAnsiTheme="majorBidi" w:cstheme="majorBidi"/>
          <w:sz w:val="24"/>
          <w:szCs w:val="24"/>
        </w:rPr>
      </w:pPr>
      <w:r>
        <w:rPr>
          <w:noProof/>
        </w:rPr>
        <w:drawing>
          <wp:inline distT="0" distB="0" distL="0" distR="0" wp14:anchorId="0CEB2918" wp14:editId="20E7B54E">
            <wp:extent cx="5328000" cy="2736000"/>
            <wp:effectExtent l="0" t="0" r="6350" b="7620"/>
            <wp:docPr id="669962938" name="Chart 1">
              <a:extLst xmlns:a="http://schemas.openxmlformats.org/drawingml/2006/main">
                <a:ext uri="{FF2B5EF4-FFF2-40B4-BE49-F238E27FC236}">
                  <a16:creationId xmlns:a16="http://schemas.microsoft.com/office/drawing/2014/main" id="{0F63CC86-4673-44EB-B81A-962F236850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D324888" w14:textId="3C35C678" w:rsidR="0099745B" w:rsidRPr="00B50364" w:rsidRDefault="002070B0" w:rsidP="00B50364">
      <w:pPr>
        <w:rPr>
          <w:rFonts w:asciiTheme="majorBidi" w:hAnsiTheme="majorBidi" w:cstheme="majorBidi"/>
          <w:b/>
          <w:bCs/>
          <w:sz w:val="24"/>
          <w:szCs w:val="24"/>
        </w:rPr>
      </w:pPr>
      <w:r w:rsidRPr="00B50364">
        <w:rPr>
          <w:rFonts w:asciiTheme="majorBidi" w:hAnsiTheme="majorBidi" w:cstheme="majorBidi"/>
          <w:b/>
          <w:bCs/>
          <w:sz w:val="24"/>
          <w:szCs w:val="24"/>
        </w:rPr>
        <w:lastRenderedPageBreak/>
        <w:t>S3.</w:t>
      </w:r>
      <w:r w:rsidRPr="00B50364">
        <w:rPr>
          <w:rFonts w:asciiTheme="majorBidi" w:eastAsia="Times New Roman" w:hAnsiTheme="majorBidi" w:cstheme="majorBidi"/>
          <w:b/>
          <w:bCs/>
          <w:kern w:val="0"/>
          <w:sz w:val="24"/>
          <w:szCs w:val="24"/>
          <w14:ligatures w14:val="none"/>
        </w:rPr>
        <w:t xml:space="preserve"> </w:t>
      </w:r>
      <w:r w:rsidRPr="00B50364">
        <w:rPr>
          <w:rFonts w:asciiTheme="majorBidi" w:hAnsiTheme="majorBidi" w:cstheme="majorBidi"/>
          <w:b/>
          <w:bCs/>
          <w:sz w:val="24"/>
          <w:szCs w:val="24"/>
        </w:rPr>
        <w:t xml:space="preserve">Comparison of the XRD pattern of HT-treated and </w:t>
      </w:r>
      <w:proofErr w:type="gramStart"/>
      <w:r w:rsidRPr="00B50364">
        <w:rPr>
          <w:rFonts w:asciiTheme="majorBidi" w:hAnsiTheme="majorBidi" w:cstheme="majorBidi"/>
          <w:b/>
          <w:bCs/>
          <w:sz w:val="24"/>
          <w:szCs w:val="24"/>
        </w:rPr>
        <w:t>non HT</w:t>
      </w:r>
      <w:proofErr w:type="gramEnd"/>
      <w:r w:rsidRPr="00B50364">
        <w:rPr>
          <w:rFonts w:asciiTheme="majorBidi" w:hAnsiTheme="majorBidi" w:cstheme="majorBidi"/>
          <w:b/>
          <w:bCs/>
          <w:sz w:val="24"/>
          <w:szCs w:val="24"/>
        </w:rPr>
        <w:t xml:space="preserve">-treated </w:t>
      </w:r>
      <w:proofErr w:type="spellStart"/>
      <w:r w:rsidRPr="00B50364">
        <w:rPr>
          <w:rFonts w:asciiTheme="majorBidi" w:hAnsiTheme="majorBidi" w:cstheme="majorBidi"/>
          <w:b/>
          <w:bCs/>
          <w:sz w:val="24"/>
          <w:szCs w:val="24"/>
        </w:rPr>
        <w:t>biochars</w:t>
      </w:r>
      <w:proofErr w:type="spellEnd"/>
    </w:p>
    <w:p w14:paraId="3EB72D82" w14:textId="17F83E90" w:rsidR="0099745B" w:rsidRDefault="000D35FE" w:rsidP="000A0A97">
      <w:pPr>
        <w:rPr>
          <w:rFonts w:asciiTheme="majorBidi" w:hAnsiTheme="majorBidi" w:cstheme="majorBidi"/>
          <w:noProof/>
        </w:rPr>
      </w:pPr>
      <w:r>
        <w:rPr>
          <w:noProof/>
        </w:rPr>
        <w:drawing>
          <wp:inline distT="0" distB="0" distL="0" distR="0" wp14:anchorId="70705B6A" wp14:editId="594D931E">
            <wp:extent cx="6050280" cy="4625186"/>
            <wp:effectExtent l="0" t="0" r="7620" b="4445"/>
            <wp:docPr id="1497760341" name="Picture 1" descr="A graph of a graph of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760341" name="Picture 1" descr="A graph of a graph of different colors&#10;&#10;Description automatically generated with medium confidenc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064221" cy="4635843"/>
                    </a:xfrm>
                    <a:prstGeom prst="rect">
                      <a:avLst/>
                    </a:prstGeom>
                    <a:noFill/>
                    <a:ln>
                      <a:noFill/>
                    </a:ln>
                  </pic:spPr>
                </pic:pic>
              </a:graphicData>
            </a:graphic>
          </wp:inline>
        </w:drawing>
      </w:r>
      <w:r w:rsidRPr="00902B98">
        <w:rPr>
          <w:rFonts w:asciiTheme="majorBidi" w:hAnsiTheme="majorBidi" w:cstheme="majorBidi"/>
          <w:noProof/>
        </w:rPr>
        <w:t xml:space="preserve"> </w:t>
      </w:r>
      <w:r w:rsidR="002070B0" w:rsidRPr="00902B98">
        <w:rPr>
          <w:rFonts w:asciiTheme="majorBidi" w:hAnsiTheme="majorBidi" w:cstheme="majorBidi"/>
          <w:noProof/>
        </w:rPr>
        <w:t xml:space="preserve"> </w:t>
      </w:r>
    </w:p>
    <w:p w14:paraId="697CA3BC" w14:textId="20040130" w:rsidR="009C47F8" w:rsidRDefault="009C47F8">
      <w:pPr>
        <w:rPr>
          <w:rFonts w:asciiTheme="majorBidi" w:hAnsiTheme="majorBidi" w:cstheme="majorBidi"/>
          <w:noProof/>
        </w:rPr>
      </w:pPr>
      <w:r>
        <w:rPr>
          <w:rFonts w:asciiTheme="majorBidi" w:hAnsiTheme="majorBidi" w:cstheme="majorBidi"/>
          <w:noProof/>
        </w:rPr>
        <w:br w:type="page"/>
      </w:r>
    </w:p>
    <w:p w14:paraId="4A861AFD" w14:textId="77777777" w:rsidR="0034727D" w:rsidRPr="00B50364" w:rsidRDefault="0034727D" w:rsidP="00B50364">
      <w:pPr>
        <w:rPr>
          <w:rFonts w:asciiTheme="majorBidi" w:hAnsiTheme="majorBidi" w:cstheme="majorBidi"/>
          <w:b/>
          <w:bCs/>
          <w:sz w:val="24"/>
          <w:szCs w:val="24"/>
        </w:rPr>
      </w:pPr>
      <w:r w:rsidRPr="00B50364">
        <w:rPr>
          <w:rFonts w:asciiTheme="majorBidi" w:hAnsiTheme="majorBidi" w:cstheme="majorBidi"/>
          <w:b/>
          <w:bCs/>
          <w:noProof/>
          <w:sz w:val="24"/>
          <w:szCs w:val="24"/>
        </w:rPr>
        <w:lastRenderedPageBreak/>
        <w:t>S4. XRD pattern versus 2Ѳ angle for CB-HT, TCB-HT and TCB-TU800-HT</w:t>
      </w:r>
    </w:p>
    <w:p w14:paraId="4F5DB503" w14:textId="117E4D25" w:rsidR="0099745B" w:rsidRPr="00902B98" w:rsidRDefault="0099745B" w:rsidP="003D2A4F">
      <w:pPr>
        <w:rPr>
          <w:rFonts w:asciiTheme="majorBidi" w:hAnsiTheme="majorBidi" w:cstheme="majorBidi"/>
          <w:b/>
          <w:bCs/>
        </w:rPr>
      </w:pPr>
      <w:r w:rsidRPr="00902B98">
        <w:rPr>
          <w:rFonts w:asciiTheme="majorBidi" w:hAnsiTheme="majorBidi" w:cstheme="majorBidi"/>
          <w:noProof/>
        </w:rPr>
        <w:drawing>
          <wp:inline distT="0" distB="0" distL="0" distR="0" wp14:anchorId="2142F80E" wp14:editId="41CAE6C6">
            <wp:extent cx="5800243" cy="830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00243" cy="8305800"/>
                    </a:xfrm>
                    <a:prstGeom prst="rect">
                      <a:avLst/>
                    </a:prstGeom>
                    <a:noFill/>
                    <a:ln>
                      <a:noFill/>
                    </a:ln>
                  </pic:spPr>
                </pic:pic>
              </a:graphicData>
            </a:graphic>
          </wp:inline>
        </w:drawing>
      </w:r>
    </w:p>
    <w:p w14:paraId="4D6F061F" w14:textId="77777777" w:rsidR="00AA5B89" w:rsidRDefault="00AA5B89" w:rsidP="00B50364">
      <w:pPr>
        <w:rPr>
          <w:rFonts w:asciiTheme="majorBidi" w:hAnsiTheme="majorBidi" w:cstheme="majorBidi"/>
          <w:b/>
          <w:bCs/>
        </w:rPr>
        <w:sectPr w:rsidR="00AA5B89" w:rsidSect="00DD07E6">
          <w:footnotePr>
            <w:numFmt w:val="chicago"/>
          </w:footnotePr>
          <w:pgSz w:w="11906" w:h="16838"/>
          <w:pgMar w:top="1440" w:right="1440" w:bottom="1440" w:left="1440" w:header="708" w:footer="708" w:gutter="0"/>
          <w:cols w:space="708"/>
          <w:titlePg/>
          <w:docGrid w:linePitch="360"/>
        </w:sectPr>
      </w:pPr>
    </w:p>
    <w:p w14:paraId="723F181B" w14:textId="74676EF4" w:rsidR="0099745B" w:rsidRPr="00B50364" w:rsidRDefault="003D2A4F" w:rsidP="00B50364">
      <w:pPr>
        <w:rPr>
          <w:rFonts w:asciiTheme="majorBidi" w:hAnsiTheme="majorBidi" w:cstheme="majorBidi"/>
          <w:b/>
          <w:bCs/>
          <w:sz w:val="24"/>
          <w:szCs w:val="24"/>
        </w:rPr>
      </w:pPr>
      <w:r w:rsidRPr="00B50364">
        <w:rPr>
          <w:rFonts w:asciiTheme="majorBidi" w:hAnsiTheme="majorBidi" w:cstheme="majorBidi"/>
          <w:b/>
          <w:bCs/>
          <w:sz w:val="24"/>
          <w:szCs w:val="24"/>
        </w:rPr>
        <w:lastRenderedPageBreak/>
        <w:t>ST</w:t>
      </w:r>
      <w:bookmarkStart w:id="0" w:name="_Hlk162993510"/>
      <w:r w:rsidR="00B50364">
        <w:rPr>
          <w:rFonts w:asciiTheme="majorBidi" w:hAnsiTheme="majorBidi" w:cstheme="majorBidi"/>
          <w:b/>
          <w:bCs/>
          <w:sz w:val="24"/>
          <w:szCs w:val="24"/>
        </w:rPr>
        <w:t>1</w:t>
      </w:r>
      <w:r w:rsidR="00571B45" w:rsidRPr="00B50364">
        <w:rPr>
          <w:rFonts w:asciiTheme="majorBidi" w:hAnsiTheme="majorBidi" w:cstheme="majorBidi"/>
          <w:b/>
          <w:bCs/>
          <w:sz w:val="24"/>
          <w:szCs w:val="24"/>
        </w:rPr>
        <w:t>.</w:t>
      </w:r>
      <w:r w:rsidR="00622F2D" w:rsidRPr="00622F2D">
        <w:rPr>
          <w:rFonts w:asciiTheme="majorBidi" w:hAnsiTheme="majorBidi" w:cstheme="majorBidi"/>
          <w:b/>
          <w:bCs/>
          <w:sz w:val="24"/>
          <w:szCs w:val="24"/>
        </w:rPr>
        <w:t xml:space="preserve"> </w:t>
      </w:r>
      <w:r w:rsidR="00622F2D">
        <w:rPr>
          <w:rFonts w:asciiTheme="majorBidi" w:hAnsiTheme="majorBidi" w:cstheme="majorBidi"/>
          <w:b/>
          <w:bCs/>
          <w:sz w:val="24"/>
          <w:szCs w:val="24"/>
        </w:rPr>
        <w:t>C</w:t>
      </w:r>
      <w:r w:rsidRPr="00B50364">
        <w:rPr>
          <w:rFonts w:asciiTheme="majorBidi" w:hAnsiTheme="majorBidi" w:cstheme="majorBidi"/>
          <w:b/>
          <w:bCs/>
          <w:sz w:val="24"/>
          <w:szCs w:val="24"/>
        </w:rPr>
        <w:t>ontent of inorganic</w:t>
      </w:r>
      <w:r w:rsidR="00622F2D" w:rsidRPr="00622F2D">
        <w:rPr>
          <w:rFonts w:asciiTheme="majorBidi" w:hAnsiTheme="majorBidi" w:cstheme="majorBidi"/>
          <w:b/>
          <w:bCs/>
          <w:sz w:val="24"/>
          <w:szCs w:val="24"/>
        </w:rPr>
        <w:t>s</w:t>
      </w:r>
      <w:r w:rsidRPr="00B50364">
        <w:rPr>
          <w:rFonts w:asciiTheme="majorBidi" w:hAnsiTheme="majorBidi" w:cstheme="majorBidi"/>
          <w:b/>
          <w:bCs/>
          <w:sz w:val="24"/>
          <w:szCs w:val="24"/>
        </w:rPr>
        <w:t xml:space="preserve"> in </w:t>
      </w:r>
      <w:bookmarkEnd w:id="0"/>
      <w:r w:rsidRPr="00B50364">
        <w:rPr>
          <w:rFonts w:asciiTheme="majorBidi" w:hAnsiTheme="majorBidi" w:cstheme="majorBidi"/>
          <w:b/>
          <w:bCs/>
          <w:sz w:val="24"/>
          <w:szCs w:val="24"/>
        </w:rPr>
        <w:t>birch harvested from the contaminated and uncontaminated areas</w:t>
      </w:r>
    </w:p>
    <w:tbl>
      <w:tblPr>
        <w:tblStyle w:val="TableGrid1"/>
        <w:tblW w:w="14976" w:type="dxa"/>
        <w:jc w:val="center"/>
        <w:tblLook w:val="04A0" w:firstRow="1" w:lastRow="0" w:firstColumn="1" w:lastColumn="0" w:noHBand="0" w:noVBand="1"/>
      </w:tblPr>
      <w:tblGrid>
        <w:gridCol w:w="2995"/>
        <w:gridCol w:w="3826"/>
        <w:gridCol w:w="2164"/>
        <w:gridCol w:w="3958"/>
        <w:gridCol w:w="2033"/>
      </w:tblGrid>
      <w:tr w:rsidR="001438BC" w:rsidRPr="00F62143" w14:paraId="1B18245C" w14:textId="77777777" w:rsidTr="00F62143">
        <w:trPr>
          <w:trHeight w:val="608"/>
          <w:jc w:val="center"/>
        </w:trPr>
        <w:tc>
          <w:tcPr>
            <w:tcW w:w="2995" w:type="dxa"/>
          </w:tcPr>
          <w:p w14:paraId="691F9511" w14:textId="77777777" w:rsidR="001438BC"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Elements</w:t>
            </w:r>
          </w:p>
          <w:p w14:paraId="194027E1" w14:textId="77777777" w:rsidR="00F62143" w:rsidRPr="00F62143" w:rsidRDefault="00F62143" w:rsidP="00F62143">
            <w:pPr>
              <w:jc w:val="center"/>
              <w:rPr>
                <w:rFonts w:asciiTheme="majorBidi" w:hAnsiTheme="majorBidi" w:cstheme="majorBidi"/>
                <w:sz w:val="24"/>
                <w:szCs w:val="24"/>
              </w:rPr>
            </w:pPr>
          </w:p>
        </w:tc>
        <w:tc>
          <w:tcPr>
            <w:tcW w:w="3826" w:type="dxa"/>
          </w:tcPr>
          <w:p w14:paraId="4D46B190"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Contaminated Birch (mg/kg)</w:t>
            </w:r>
          </w:p>
        </w:tc>
        <w:tc>
          <w:tcPr>
            <w:tcW w:w="2164" w:type="dxa"/>
          </w:tcPr>
          <w:p w14:paraId="2C16BE73"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w:t>
            </w:r>
          </w:p>
        </w:tc>
        <w:tc>
          <w:tcPr>
            <w:tcW w:w="3958" w:type="dxa"/>
          </w:tcPr>
          <w:p w14:paraId="7F951325"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Uncontaminated Birch (mg/kg)</w:t>
            </w:r>
          </w:p>
        </w:tc>
        <w:tc>
          <w:tcPr>
            <w:tcW w:w="2033" w:type="dxa"/>
          </w:tcPr>
          <w:p w14:paraId="150C7CB0"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w:t>
            </w:r>
          </w:p>
        </w:tc>
      </w:tr>
      <w:tr w:rsidR="001438BC" w:rsidRPr="00F62143" w14:paraId="7022A3A9" w14:textId="77777777" w:rsidTr="00F62143">
        <w:trPr>
          <w:trHeight w:val="295"/>
          <w:jc w:val="center"/>
        </w:trPr>
        <w:tc>
          <w:tcPr>
            <w:tcW w:w="2995" w:type="dxa"/>
          </w:tcPr>
          <w:p w14:paraId="0837AEA6"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Ag</w:t>
            </w:r>
          </w:p>
        </w:tc>
        <w:tc>
          <w:tcPr>
            <w:tcW w:w="3826" w:type="dxa"/>
          </w:tcPr>
          <w:p w14:paraId="5B33C5E2"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0.8</w:t>
            </w:r>
          </w:p>
        </w:tc>
        <w:tc>
          <w:tcPr>
            <w:tcW w:w="2164" w:type="dxa"/>
          </w:tcPr>
          <w:p w14:paraId="6C3B560D"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w:t>
            </w:r>
          </w:p>
        </w:tc>
        <w:tc>
          <w:tcPr>
            <w:tcW w:w="3958" w:type="dxa"/>
          </w:tcPr>
          <w:p w14:paraId="3B612097"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0.5</w:t>
            </w:r>
          </w:p>
        </w:tc>
        <w:tc>
          <w:tcPr>
            <w:tcW w:w="2033" w:type="dxa"/>
          </w:tcPr>
          <w:p w14:paraId="182C220A"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0.3</w:t>
            </w:r>
          </w:p>
        </w:tc>
      </w:tr>
      <w:tr w:rsidR="001438BC" w:rsidRPr="00F62143" w14:paraId="12B8A60C" w14:textId="77777777" w:rsidTr="00F62143">
        <w:trPr>
          <w:trHeight w:val="295"/>
          <w:jc w:val="center"/>
        </w:trPr>
        <w:tc>
          <w:tcPr>
            <w:tcW w:w="2995" w:type="dxa"/>
          </w:tcPr>
          <w:p w14:paraId="7BED75EA"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Al</w:t>
            </w:r>
          </w:p>
        </w:tc>
        <w:tc>
          <w:tcPr>
            <w:tcW w:w="3826" w:type="dxa"/>
          </w:tcPr>
          <w:p w14:paraId="5FD18505"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92</w:t>
            </w:r>
          </w:p>
        </w:tc>
        <w:tc>
          <w:tcPr>
            <w:tcW w:w="2164" w:type="dxa"/>
          </w:tcPr>
          <w:p w14:paraId="03E90A21"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10</w:t>
            </w:r>
          </w:p>
        </w:tc>
        <w:tc>
          <w:tcPr>
            <w:tcW w:w="3958" w:type="dxa"/>
          </w:tcPr>
          <w:p w14:paraId="1E364A63"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65</w:t>
            </w:r>
          </w:p>
        </w:tc>
        <w:tc>
          <w:tcPr>
            <w:tcW w:w="2033" w:type="dxa"/>
          </w:tcPr>
          <w:p w14:paraId="23D08CDC"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11</w:t>
            </w:r>
          </w:p>
        </w:tc>
      </w:tr>
      <w:tr w:rsidR="001438BC" w:rsidRPr="00F62143" w14:paraId="20468A46" w14:textId="77777777" w:rsidTr="00F62143">
        <w:trPr>
          <w:trHeight w:val="295"/>
          <w:jc w:val="center"/>
        </w:trPr>
        <w:tc>
          <w:tcPr>
            <w:tcW w:w="2995" w:type="dxa"/>
          </w:tcPr>
          <w:p w14:paraId="50C6D0D5"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As</w:t>
            </w:r>
          </w:p>
        </w:tc>
        <w:tc>
          <w:tcPr>
            <w:tcW w:w="3826" w:type="dxa"/>
          </w:tcPr>
          <w:p w14:paraId="7646573D"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2.3</w:t>
            </w:r>
          </w:p>
        </w:tc>
        <w:tc>
          <w:tcPr>
            <w:tcW w:w="2164" w:type="dxa"/>
          </w:tcPr>
          <w:p w14:paraId="038DB387"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0.1</w:t>
            </w:r>
          </w:p>
        </w:tc>
        <w:tc>
          <w:tcPr>
            <w:tcW w:w="3958" w:type="dxa"/>
          </w:tcPr>
          <w:p w14:paraId="6E2CF8F7"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1.2</w:t>
            </w:r>
          </w:p>
        </w:tc>
        <w:tc>
          <w:tcPr>
            <w:tcW w:w="2033" w:type="dxa"/>
          </w:tcPr>
          <w:p w14:paraId="4E57FB0A"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0.3</w:t>
            </w:r>
          </w:p>
        </w:tc>
      </w:tr>
      <w:tr w:rsidR="001438BC" w:rsidRPr="00F62143" w14:paraId="7E67AFC4" w14:textId="77777777" w:rsidTr="00F62143">
        <w:trPr>
          <w:trHeight w:val="295"/>
          <w:jc w:val="center"/>
        </w:trPr>
        <w:tc>
          <w:tcPr>
            <w:tcW w:w="2995" w:type="dxa"/>
          </w:tcPr>
          <w:p w14:paraId="4D335886"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Ba</w:t>
            </w:r>
          </w:p>
        </w:tc>
        <w:tc>
          <w:tcPr>
            <w:tcW w:w="3826" w:type="dxa"/>
          </w:tcPr>
          <w:p w14:paraId="45D7F641"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15</w:t>
            </w:r>
          </w:p>
        </w:tc>
        <w:tc>
          <w:tcPr>
            <w:tcW w:w="2164" w:type="dxa"/>
          </w:tcPr>
          <w:p w14:paraId="090EF2D5"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w:t>
            </w:r>
          </w:p>
        </w:tc>
        <w:tc>
          <w:tcPr>
            <w:tcW w:w="3958" w:type="dxa"/>
          </w:tcPr>
          <w:p w14:paraId="1D869957"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29</w:t>
            </w:r>
          </w:p>
        </w:tc>
        <w:tc>
          <w:tcPr>
            <w:tcW w:w="2033" w:type="dxa"/>
          </w:tcPr>
          <w:p w14:paraId="4FB56EC7"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w:t>
            </w:r>
          </w:p>
        </w:tc>
      </w:tr>
      <w:tr w:rsidR="001438BC" w:rsidRPr="00F62143" w14:paraId="0F6469E2" w14:textId="77777777" w:rsidTr="00F62143">
        <w:trPr>
          <w:trHeight w:val="295"/>
          <w:jc w:val="center"/>
        </w:trPr>
        <w:tc>
          <w:tcPr>
            <w:tcW w:w="2995" w:type="dxa"/>
          </w:tcPr>
          <w:p w14:paraId="6ACEEC7C"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Ca</w:t>
            </w:r>
          </w:p>
        </w:tc>
        <w:tc>
          <w:tcPr>
            <w:tcW w:w="3826" w:type="dxa"/>
          </w:tcPr>
          <w:p w14:paraId="1F533BAC"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4014</w:t>
            </w:r>
          </w:p>
        </w:tc>
        <w:tc>
          <w:tcPr>
            <w:tcW w:w="2164" w:type="dxa"/>
          </w:tcPr>
          <w:p w14:paraId="5724FB3E"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122</w:t>
            </w:r>
          </w:p>
        </w:tc>
        <w:tc>
          <w:tcPr>
            <w:tcW w:w="3958" w:type="dxa"/>
          </w:tcPr>
          <w:p w14:paraId="40C7577C"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9109</w:t>
            </w:r>
          </w:p>
        </w:tc>
        <w:tc>
          <w:tcPr>
            <w:tcW w:w="2033" w:type="dxa"/>
          </w:tcPr>
          <w:p w14:paraId="3A740158"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811</w:t>
            </w:r>
          </w:p>
        </w:tc>
      </w:tr>
      <w:tr w:rsidR="001438BC" w:rsidRPr="00F62143" w14:paraId="424D72AF" w14:textId="77777777" w:rsidTr="00F62143">
        <w:trPr>
          <w:trHeight w:val="295"/>
          <w:jc w:val="center"/>
        </w:trPr>
        <w:tc>
          <w:tcPr>
            <w:tcW w:w="2995" w:type="dxa"/>
          </w:tcPr>
          <w:p w14:paraId="1A3EBF92"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Cd</w:t>
            </w:r>
          </w:p>
        </w:tc>
        <w:tc>
          <w:tcPr>
            <w:tcW w:w="3826" w:type="dxa"/>
          </w:tcPr>
          <w:p w14:paraId="74480DEA"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88.9</w:t>
            </w:r>
          </w:p>
        </w:tc>
        <w:tc>
          <w:tcPr>
            <w:tcW w:w="2164" w:type="dxa"/>
          </w:tcPr>
          <w:p w14:paraId="0B4ACDF6"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2.8</w:t>
            </w:r>
          </w:p>
        </w:tc>
        <w:tc>
          <w:tcPr>
            <w:tcW w:w="3958" w:type="dxa"/>
          </w:tcPr>
          <w:p w14:paraId="4FCC04E6"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1.2</w:t>
            </w:r>
          </w:p>
        </w:tc>
        <w:tc>
          <w:tcPr>
            <w:tcW w:w="2033" w:type="dxa"/>
          </w:tcPr>
          <w:p w14:paraId="60E4BDAD"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0.1</w:t>
            </w:r>
          </w:p>
        </w:tc>
      </w:tr>
      <w:tr w:rsidR="001438BC" w:rsidRPr="00F62143" w14:paraId="11D2D67C" w14:textId="77777777" w:rsidTr="00F62143">
        <w:trPr>
          <w:trHeight w:val="295"/>
          <w:jc w:val="center"/>
        </w:trPr>
        <w:tc>
          <w:tcPr>
            <w:tcW w:w="2995" w:type="dxa"/>
          </w:tcPr>
          <w:p w14:paraId="30357F70"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Co</w:t>
            </w:r>
          </w:p>
        </w:tc>
        <w:tc>
          <w:tcPr>
            <w:tcW w:w="3826" w:type="dxa"/>
          </w:tcPr>
          <w:p w14:paraId="0F66B9B1"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0.4</w:t>
            </w:r>
          </w:p>
        </w:tc>
        <w:tc>
          <w:tcPr>
            <w:tcW w:w="2164" w:type="dxa"/>
          </w:tcPr>
          <w:p w14:paraId="72EE7225"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w:t>
            </w:r>
          </w:p>
        </w:tc>
        <w:tc>
          <w:tcPr>
            <w:tcW w:w="3958" w:type="dxa"/>
          </w:tcPr>
          <w:p w14:paraId="409DF425"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0.1</w:t>
            </w:r>
          </w:p>
        </w:tc>
        <w:tc>
          <w:tcPr>
            <w:tcW w:w="2033" w:type="dxa"/>
          </w:tcPr>
          <w:p w14:paraId="06AC0F47"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0.1</w:t>
            </w:r>
          </w:p>
        </w:tc>
      </w:tr>
      <w:tr w:rsidR="001438BC" w:rsidRPr="00F62143" w14:paraId="0C169C0E" w14:textId="77777777" w:rsidTr="00F62143">
        <w:trPr>
          <w:trHeight w:val="295"/>
          <w:jc w:val="center"/>
        </w:trPr>
        <w:tc>
          <w:tcPr>
            <w:tcW w:w="2995" w:type="dxa"/>
          </w:tcPr>
          <w:p w14:paraId="607B15A8"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Cr</w:t>
            </w:r>
          </w:p>
        </w:tc>
        <w:tc>
          <w:tcPr>
            <w:tcW w:w="3826" w:type="dxa"/>
          </w:tcPr>
          <w:p w14:paraId="6CFABA3A"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12</w:t>
            </w:r>
          </w:p>
        </w:tc>
        <w:tc>
          <w:tcPr>
            <w:tcW w:w="2164" w:type="dxa"/>
          </w:tcPr>
          <w:p w14:paraId="69C727FF"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3</w:t>
            </w:r>
          </w:p>
        </w:tc>
        <w:tc>
          <w:tcPr>
            <w:tcW w:w="3958" w:type="dxa"/>
          </w:tcPr>
          <w:p w14:paraId="18565541"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8</w:t>
            </w:r>
          </w:p>
        </w:tc>
        <w:tc>
          <w:tcPr>
            <w:tcW w:w="2033" w:type="dxa"/>
          </w:tcPr>
          <w:p w14:paraId="43115C81"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1</w:t>
            </w:r>
          </w:p>
        </w:tc>
      </w:tr>
      <w:tr w:rsidR="001438BC" w:rsidRPr="00F62143" w14:paraId="2EB3E69B" w14:textId="77777777" w:rsidTr="00F62143">
        <w:trPr>
          <w:trHeight w:val="295"/>
          <w:jc w:val="center"/>
        </w:trPr>
        <w:tc>
          <w:tcPr>
            <w:tcW w:w="2995" w:type="dxa"/>
          </w:tcPr>
          <w:p w14:paraId="5A6D7ABC"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Cu</w:t>
            </w:r>
          </w:p>
        </w:tc>
        <w:tc>
          <w:tcPr>
            <w:tcW w:w="3826" w:type="dxa"/>
          </w:tcPr>
          <w:p w14:paraId="350A5A3C"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36</w:t>
            </w:r>
          </w:p>
        </w:tc>
        <w:tc>
          <w:tcPr>
            <w:tcW w:w="2164" w:type="dxa"/>
          </w:tcPr>
          <w:p w14:paraId="693484C3"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1</w:t>
            </w:r>
          </w:p>
        </w:tc>
        <w:tc>
          <w:tcPr>
            <w:tcW w:w="3958" w:type="dxa"/>
          </w:tcPr>
          <w:p w14:paraId="1ED62C4C"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7</w:t>
            </w:r>
          </w:p>
        </w:tc>
        <w:tc>
          <w:tcPr>
            <w:tcW w:w="2033" w:type="dxa"/>
          </w:tcPr>
          <w:p w14:paraId="196E11F7"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1</w:t>
            </w:r>
          </w:p>
        </w:tc>
      </w:tr>
      <w:tr w:rsidR="001438BC" w:rsidRPr="00F62143" w14:paraId="12F0665E" w14:textId="77777777" w:rsidTr="00F62143">
        <w:trPr>
          <w:trHeight w:val="295"/>
          <w:jc w:val="center"/>
        </w:trPr>
        <w:tc>
          <w:tcPr>
            <w:tcW w:w="2995" w:type="dxa"/>
          </w:tcPr>
          <w:p w14:paraId="46A292CA"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Fe</w:t>
            </w:r>
          </w:p>
        </w:tc>
        <w:tc>
          <w:tcPr>
            <w:tcW w:w="3826" w:type="dxa"/>
          </w:tcPr>
          <w:p w14:paraId="65E617FD"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241</w:t>
            </w:r>
          </w:p>
        </w:tc>
        <w:tc>
          <w:tcPr>
            <w:tcW w:w="2164" w:type="dxa"/>
          </w:tcPr>
          <w:p w14:paraId="47331F20"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7</w:t>
            </w:r>
          </w:p>
        </w:tc>
        <w:tc>
          <w:tcPr>
            <w:tcW w:w="3958" w:type="dxa"/>
          </w:tcPr>
          <w:p w14:paraId="0F3DDCC7"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133</w:t>
            </w:r>
          </w:p>
        </w:tc>
        <w:tc>
          <w:tcPr>
            <w:tcW w:w="2033" w:type="dxa"/>
          </w:tcPr>
          <w:p w14:paraId="534B8314"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6</w:t>
            </w:r>
          </w:p>
        </w:tc>
      </w:tr>
      <w:tr w:rsidR="001438BC" w:rsidRPr="00F62143" w14:paraId="21E156CE" w14:textId="77777777" w:rsidTr="00F62143">
        <w:trPr>
          <w:trHeight w:val="295"/>
          <w:jc w:val="center"/>
        </w:trPr>
        <w:tc>
          <w:tcPr>
            <w:tcW w:w="2995" w:type="dxa"/>
          </w:tcPr>
          <w:p w14:paraId="2B93DE4B"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K</w:t>
            </w:r>
          </w:p>
        </w:tc>
        <w:tc>
          <w:tcPr>
            <w:tcW w:w="3826" w:type="dxa"/>
          </w:tcPr>
          <w:p w14:paraId="62C3BB49"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1567</w:t>
            </w:r>
          </w:p>
        </w:tc>
        <w:tc>
          <w:tcPr>
            <w:tcW w:w="2164" w:type="dxa"/>
          </w:tcPr>
          <w:p w14:paraId="09F4C9C5"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28</w:t>
            </w:r>
          </w:p>
        </w:tc>
        <w:tc>
          <w:tcPr>
            <w:tcW w:w="3958" w:type="dxa"/>
          </w:tcPr>
          <w:p w14:paraId="0EED53C6"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2104</w:t>
            </w:r>
          </w:p>
        </w:tc>
        <w:tc>
          <w:tcPr>
            <w:tcW w:w="2033" w:type="dxa"/>
          </w:tcPr>
          <w:p w14:paraId="41B3982A"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144</w:t>
            </w:r>
          </w:p>
        </w:tc>
      </w:tr>
      <w:tr w:rsidR="001438BC" w:rsidRPr="00F62143" w14:paraId="7DA762B6" w14:textId="77777777" w:rsidTr="00F62143">
        <w:trPr>
          <w:trHeight w:val="295"/>
          <w:jc w:val="center"/>
        </w:trPr>
        <w:tc>
          <w:tcPr>
            <w:tcW w:w="2995" w:type="dxa"/>
          </w:tcPr>
          <w:p w14:paraId="5CCBE49E"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Mg</w:t>
            </w:r>
          </w:p>
        </w:tc>
        <w:tc>
          <w:tcPr>
            <w:tcW w:w="3826" w:type="dxa"/>
          </w:tcPr>
          <w:p w14:paraId="150E5BB1"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498</w:t>
            </w:r>
          </w:p>
        </w:tc>
        <w:tc>
          <w:tcPr>
            <w:tcW w:w="2164" w:type="dxa"/>
          </w:tcPr>
          <w:p w14:paraId="62E0440E"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4</w:t>
            </w:r>
          </w:p>
        </w:tc>
        <w:tc>
          <w:tcPr>
            <w:tcW w:w="3958" w:type="dxa"/>
          </w:tcPr>
          <w:p w14:paraId="509FB41D"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424</w:t>
            </w:r>
          </w:p>
        </w:tc>
        <w:tc>
          <w:tcPr>
            <w:tcW w:w="2033" w:type="dxa"/>
          </w:tcPr>
          <w:p w14:paraId="19CD8D03"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12</w:t>
            </w:r>
          </w:p>
        </w:tc>
      </w:tr>
      <w:tr w:rsidR="001438BC" w:rsidRPr="00F62143" w14:paraId="528DB3E4" w14:textId="77777777" w:rsidTr="00F62143">
        <w:trPr>
          <w:trHeight w:val="295"/>
          <w:jc w:val="center"/>
        </w:trPr>
        <w:tc>
          <w:tcPr>
            <w:tcW w:w="2995" w:type="dxa"/>
          </w:tcPr>
          <w:p w14:paraId="1982C9EB"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Mn</w:t>
            </w:r>
          </w:p>
        </w:tc>
        <w:tc>
          <w:tcPr>
            <w:tcW w:w="3826" w:type="dxa"/>
          </w:tcPr>
          <w:p w14:paraId="49890221"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43</w:t>
            </w:r>
          </w:p>
        </w:tc>
        <w:tc>
          <w:tcPr>
            <w:tcW w:w="2164" w:type="dxa"/>
          </w:tcPr>
          <w:p w14:paraId="282389F3"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1</w:t>
            </w:r>
          </w:p>
        </w:tc>
        <w:tc>
          <w:tcPr>
            <w:tcW w:w="3958" w:type="dxa"/>
          </w:tcPr>
          <w:p w14:paraId="76700092"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18</w:t>
            </w:r>
          </w:p>
        </w:tc>
        <w:tc>
          <w:tcPr>
            <w:tcW w:w="2033" w:type="dxa"/>
          </w:tcPr>
          <w:p w14:paraId="41D2E450"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w:t>
            </w:r>
          </w:p>
        </w:tc>
      </w:tr>
      <w:tr w:rsidR="001438BC" w:rsidRPr="00F62143" w14:paraId="66417B56" w14:textId="77777777" w:rsidTr="00F62143">
        <w:trPr>
          <w:trHeight w:val="312"/>
          <w:jc w:val="center"/>
        </w:trPr>
        <w:tc>
          <w:tcPr>
            <w:tcW w:w="2995" w:type="dxa"/>
          </w:tcPr>
          <w:p w14:paraId="213B2213"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Mo</w:t>
            </w:r>
          </w:p>
        </w:tc>
        <w:tc>
          <w:tcPr>
            <w:tcW w:w="3826" w:type="dxa"/>
          </w:tcPr>
          <w:p w14:paraId="7496EA1F"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1.8</w:t>
            </w:r>
          </w:p>
        </w:tc>
        <w:tc>
          <w:tcPr>
            <w:tcW w:w="2164" w:type="dxa"/>
          </w:tcPr>
          <w:p w14:paraId="5CA0A271"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0.6</w:t>
            </w:r>
          </w:p>
        </w:tc>
        <w:tc>
          <w:tcPr>
            <w:tcW w:w="3958" w:type="dxa"/>
          </w:tcPr>
          <w:p w14:paraId="1984BA92"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1.2</w:t>
            </w:r>
          </w:p>
        </w:tc>
        <w:tc>
          <w:tcPr>
            <w:tcW w:w="2033" w:type="dxa"/>
          </w:tcPr>
          <w:p w14:paraId="13F62DA3"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0.3</w:t>
            </w:r>
          </w:p>
        </w:tc>
      </w:tr>
      <w:tr w:rsidR="001438BC" w:rsidRPr="00F62143" w14:paraId="37218E22" w14:textId="77777777" w:rsidTr="00F62143">
        <w:trPr>
          <w:trHeight w:val="295"/>
          <w:jc w:val="center"/>
        </w:trPr>
        <w:tc>
          <w:tcPr>
            <w:tcW w:w="2995" w:type="dxa"/>
          </w:tcPr>
          <w:p w14:paraId="79258A20"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Na</w:t>
            </w:r>
          </w:p>
        </w:tc>
        <w:tc>
          <w:tcPr>
            <w:tcW w:w="3826" w:type="dxa"/>
          </w:tcPr>
          <w:p w14:paraId="3030DF71"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239</w:t>
            </w:r>
          </w:p>
        </w:tc>
        <w:tc>
          <w:tcPr>
            <w:tcW w:w="2164" w:type="dxa"/>
          </w:tcPr>
          <w:p w14:paraId="5DF8C897"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6</w:t>
            </w:r>
          </w:p>
        </w:tc>
        <w:tc>
          <w:tcPr>
            <w:tcW w:w="3958" w:type="dxa"/>
          </w:tcPr>
          <w:p w14:paraId="2C344131"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233</w:t>
            </w:r>
          </w:p>
        </w:tc>
        <w:tc>
          <w:tcPr>
            <w:tcW w:w="2033" w:type="dxa"/>
          </w:tcPr>
          <w:p w14:paraId="6BB5C3B3"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17</w:t>
            </w:r>
          </w:p>
        </w:tc>
      </w:tr>
      <w:tr w:rsidR="001438BC" w:rsidRPr="00F62143" w14:paraId="11AE1E17" w14:textId="77777777" w:rsidTr="00F62143">
        <w:trPr>
          <w:trHeight w:val="295"/>
          <w:jc w:val="center"/>
        </w:trPr>
        <w:tc>
          <w:tcPr>
            <w:tcW w:w="2995" w:type="dxa"/>
          </w:tcPr>
          <w:p w14:paraId="1D567B9B"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Ni</w:t>
            </w:r>
          </w:p>
        </w:tc>
        <w:tc>
          <w:tcPr>
            <w:tcW w:w="3826" w:type="dxa"/>
          </w:tcPr>
          <w:p w14:paraId="19D0A734"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6</w:t>
            </w:r>
          </w:p>
        </w:tc>
        <w:tc>
          <w:tcPr>
            <w:tcW w:w="2164" w:type="dxa"/>
          </w:tcPr>
          <w:p w14:paraId="74AB2AB6"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2</w:t>
            </w:r>
          </w:p>
        </w:tc>
        <w:tc>
          <w:tcPr>
            <w:tcW w:w="3958" w:type="dxa"/>
          </w:tcPr>
          <w:p w14:paraId="65928A7E"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3</w:t>
            </w:r>
          </w:p>
        </w:tc>
        <w:tc>
          <w:tcPr>
            <w:tcW w:w="2033" w:type="dxa"/>
          </w:tcPr>
          <w:p w14:paraId="41D7DFB6"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w:t>
            </w:r>
          </w:p>
        </w:tc>
      </w:tr>
      <w:tr w:rsidR="001438BC" w:rsidRPr="00F62143" w14:paraId="073FB823" w14:textId="77777777" w:rsidTr="00F62143">
        <w:trPr>
          <w:trHeight w:val="295"/>
          <w:jc w:val="center"/>
        </w:trPr>
        <w:tc>
          <w:tcPr>
            <w:tcW w:w="2995" w:type="dxa"/>
          </w:tcPr>
          <w:p w14:paraId="5FC50B15"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P</w:t>
            </w:r>
          </w:p>
        </w:tc>
        <w:tc>
          <w:tcPr>
            <w:tcW w:w="3826" w:type="dxa"/>
          </w:tcPr>
          <w:p w14:paraId="2546FD59"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454</w:t>
            </w:r>
          </w:p>
        </w:tc>
        <w:tc>
          <w:tcPr>
            <w:tcW w:w="2164" w:type="dxa"/>
          </w:tcPr>
          <w:p w14:paraId="2F71F535"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2</w:t>
            </w:r>
          </w:p>
        </w:tc>
        <w:tc>
          <w:tcPr>
            <w:tcW w:w="3958" w:type="dxa"/>
          </w:tcPr>
          <w:p w14:paraId="41D8BCBC"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501</w:t>
            </w:r>
          </w:p>
        </w:tc>
        <w:tc>
          <w:tcPr>
            <w:tcW w:w="2033" w:type="dxa"/>
          </w:tcPr>
          <w:p w14:paraId="32CD40E7"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7</w:t>
            </w:r>
          </w:p>
        </w:tc>
      </w:tr>
      <w:tr w:rsidR="001438BC" w:rsidRPr="00F62143" w14:paraId="1D8B5AF7" w14:textId="77777777" w:rsidTr="00F62143">
        <w:trPr>
          <w:trHeight w:val="295"/>
          <w:jc w:val="center"/>
        </w:trPr>
        <w:tc>
          <w:tcPr>
            <w:tcW w:w="2995" w:type="dxa"/>
          </w:tcPr>
          <w:p w14:paraId="3287BE81"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Pb</w:t>
            </w:r>
          </w:p>
        </w:tc>
        <w:tc>
          <w:tcPr>
            <w:tcW w:w="3826" w:type="dxa"/>
          </w:tcPr>
          <w:p w14:paraId="1CA41FA6"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1863</w:t>
            </w:r>
          </w:p>
        </w:tc>
        <w:tc>
          <w:tcPr>
            <w:tcW w:w="2164" w:type="dxa"/>
          </w:tcPr>
          <w:p w14:paraId="5F5EF367"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47</w:t>
            </w:r>
          </w:p>
        </w:tc>
        <w:tc>
          <w:tcPr>
            <w:tcW w:w="3958" w:type="dxa"/>
          </w:tcPr>
          <w:p w14:paraId="58AC96ED"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23</w:t>
            </w:r>
          </w:p>
        </w:tc>
        <w:tc>
          <w:tcPr>
            <w:tcW w:w="2033" w:type="dxa"/>
          </w:tcPr>
          <w:p w14:paraId="7026DA23"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1</w:t>
            </w:r>
          </w:p>
        </w:tc>
      </w:tr>
      <w:tr w:rsidR="001438BC" w:rsidRPr="00F62143" w14:paraId="7A5397C0" w14:textId="77777777" w:rsidTr="00F62143">
        <w:trPr>
          <w:trHeight w:val="295"/>
          <w:jc w:val="center"/>
        </w:trPr>
        <w:tc>
          <w:tcPr>
            <w:tcW w:w="2995" w:type="dxa"/>
          </w:tcPr>
          <w:p w14:paraId="062D7F17"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Sb</w:t>
            </w:r>
          </w:p>
        </w:tc>
        <w:tc>
          <w:tcPr>
            <w:tcW w:w="3826" w:type="dxa"/>
          </w:tcPr>
          <w:p w14:paraId="1A71422A"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2.3</w:t>
            </w:r>
          </w:p>
        </w:tc>
        <w:tc>
          <w:tcPr>
            <w:tcW w:w="2164" w:type="dxa"/>
          </w:tcPr>
          <w:p w14:paraId="06041091"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0.1</w:t>
            </w:r>
          </w:p>
        </w:tc>
        <w:tc>
          <w:tcPr>
            <w:tcW w:w="3958" w:type="dxa"/>
          </w:tcPr>
          <w:p w14:paraId="64FC2CD7"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2.3</w:t>
            </w:r>
          </w:p>
        </w:tc>
        <w:tc>
          <w:tcPr>
            <w:tcW w:w="2033" w:type="dxa"/>
          </w:tcPr>
          <w:p w14:paraId="39512DB7"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0.2</w:t>
            </w:r>
          </w:p>
        </w:tc>
      </w:tr>
      <w:tr w:rsidR="001438BC" w:rsidRPr="00F62143" w14:paraId="27C78F3A" w14:textId="77777777" w:rsidTr="00F62143">
        <w:trPr>
          <w:trHeight w:val="295"/>
          <w:jc w:val="center"/>
        </w:trPr>
        <w:tc>
          <w:tcPr>
            <w:tcW w:w="2995" w:type="dxa"/>
          </w:tcPr>
          <w:p w14:paraId="73F18B85"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Sn</w:t>
            </w:r>
          </w:p>
        </w:tc>
        <w:tc>
          <w:tcPr>
            <w:tcW w:w="3826" w:type="dxa"/>
          </w:tcPr>
          <w:p w14:paraId="14826761"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2.7</w:t>
            </w:r>
          </w:p>
        </w:tc>
        <w:tc>
          <w:tcPr>
            <w:tcW w:w="2164" w:type="dxa"/>
          </w:tcPr>
          <w:p w14:paraId="69C4A3AA"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0.2</w:t>
            </w:r>
          </w:p>
        </w:tc>
        <w:tc>
          <w:tcPr>
            <w:tcW w:w="3958" w:type="dxa"/>
          </w:tcPr>
          <w:p w14:paraId="37C7B023"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w:t>
            </w:r>
          </w:p>
        </w:tc>
        <w:tc>
          <w:tcPr>
            <w:tcW w:w="2033" w:type="dxa"/>
          </w:tcPr>
          <w:p w14:paraId="02BD0077"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0.6</w:t>
            </w:r>
          </w:p>
        </w:tc>
      </w:tr>
      <w:tr w:rsidR="001438BC" w:rsidRPr="00F62143" w14:paraId="365B05A4" w14:textId="77777777" w:rsidTr="00F62143">
        <w:trPr>
          <w:trHeight w:val="295"/>
          <w:jc w:val="center"/>
        </w:trPr>
        <w:tc>
          <w:tcPr>
            <w:tcW w:w="2995" w:type="dxa"/>
          </w:tcPr>
          <w:p w14:paraId="2DCE6E2E"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Ti</w:t>
            </w:r>
          </w:p>
        </w:tc>
        <w:tc>
          <w:tcPr>
            <w:tcW w:w="3826" w:type="dxa"/>
          </w:tcPr>
          <w:p w14:paraId="6365977A"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3.7</w:t>
            </w:r>
          </w:p>
        </w:tc>
        <w:tc>
          <w:tcPr>
            <w:tcW w:w="2164" w:type="dxa"/>
          </w:tcPr>
          <w:p w14:paraId="4B710913"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0.1</w:t>
            </w:r>
          </w:p>
        </w:tc>
        <w:tc>
          <w:tcPr>
            <w:tcW w:w="3958" w:type="dxa"/>
          </w:tcPr>
          <w:p w14:paraId="4A75EB01"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2.9</w:t>
            </w:r>
          </w:p>
        </w:tc>
        <w:tc>
          <w:tcPr>
            <w:tcW w:w="2033" w:type="dxa"/>
          </w:tcPr>
          <w:p w14:paraId="28C55BAF"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0.1</w:t>
            </w:r>
          </w:p>
        </w:tc>
      </w:tr>
      <w:tr w:rsidR="001438BC" w:rsidRPr="00F62143" w14:paraId="40A42928" w14:textId="77777777" w:rsidTr="00F62143">
        <w:trPr>
          <w:trHeight w:val="295"/>
          <w:jc w:val="center"/>
        </w:trPr>
        <w:tc>
          <w:tcPr>
            <w:tcW w:w="2995" w:type="dxa"/>
          </w:tcPr>
          <w:p w14:paraId="5CF43FD7"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Zn</w:t>
            </w:r>
          </w:p>
        </w:tc>
        <w:tc>
          <w:tcPr>
            <w:tcW w:w="3826" w:type="dxa"/>
          </w:tcPr>
          <w:p w14:paraId="2141FE17"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1580</w:t>
            </w:r>
          </w:p>
        </w:tc>
        <w:tc>
          <w:tcPr>
            <w:tcW w:w="2164" w:type="dxa"/>
          </w:tcPr>
          <w:p w14:paraId="7BBD69CE"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39</w:t>
            </w:r>
          </w:p>
        </w:tc>
        <w:tc>
          <w:tcPr>
            <w:tcW w:w="3958" w:type="dxa"/>
          </w:tcPr>
          <w:p w14:paraId="2C90FF8B"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308</w:t>
            </w:r>
          </w:p>
        </w:tc>
        <w:tc>
          <w:tcPr>
            <w:tcW w:w="2033" w:type="dxa"/>
          </w:tcPr>
          <w:p w14:paraId="51A84D23"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41</w:t>
            </w:r>
          </w:p>
        </w:tc>
      </w:tr>
      <w:tr w:rsidR="001438BC" w:rsidRPr="00F62143" w14:paraId="03704F83" w14:textId="77777777" w:rsidTr="00F62143">
        <w:trPr>
          <w:trHeight w:val="295"/>
          <w:jc w:val="center"/>
        </w:trPr>
        <w:tc>
          <w:tcPr>
            <w:tcW w:w="2995" w:type="dxa"/>
          </w:tcPr>
          <w:p w14:paraId="74CBBD84"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Si</w:t>
            </w:r>
          </w:p>
        </w:tc>
        <w:tc>
          <w:tcPr>
            <w:tcW w:w="3826" w:type="dxa"/>
          </w:tcPr>
          <w:p w14:paraId="473276ED"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1130</w:t>
            </w:r>
          </w:p>
        </w:tc>
        <w:tc>
          <w:tcPr>
            <w:tcW w:w="2164" w:type="dxa"/>
          </w:tcPr>
          <w:p w14:paraId="7609333E"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260</w:t>
            </w:r>
          </w:p>
        </w:tc>
        <w:tc>
          <w:tcPr>
            <w:tcW w:w="3958" w:type="dxa"/>
          </w:tcPr>
          <w:p w14:paraId="59FFC6DC"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951</w:t>
            </w:r>
          </w:p>
        </w:tc>
        <w:tc>
          <w:tcPr>
            <w:tcW w:w="2033" w:type="dxa"/>
          </w:tcPr>
          <w:p w14:paraId="447CD125"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250</w:t>
            </w:r>
          </w:p>
        </w:tc>
      </w:tr>
      <w:tr w:rsidR="001438BC" w:rsidRPr="00F62143" w14:paraId="1A0DCB91" w14:textId="77777777" w:rsidTr="00F62143">
        <w:trPr>
          <w:trHeight w:val="295"/>
          <w:jc w:val="center"/>
        </w:trPr>
        <w:tc>
          <w:tcPr>
            <w:tcW w:w="2995" w:type="dxa"/>
          </w:tcPr>
          <w:p w14:paraId="06A70A9E"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Hg</w:t>
            </w:r>
          </w:p>
        </w:tc>
        <w:tc>
          <w:tcPr>
            <w:tcW w:w="3826" w:type="dxa"/>
          </w:tcPr>
          <w:p w14:paraId="514F0173"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0.094</w:t>
            </w:r>
          </w:p>
        </w:tc>
        <w:tc>
          <w:tcPr>
            <w:tcW w:w="2164" w:type="dxa"/>
          </w:tcPr>
          <w:p w14:paraId="5EF77F81"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0.002</w:t>
            </w:r>
          </w:p>
        </w:tc>
        <w:tc>
          <w:tcPr>
            <w:tcW w:w="3958" w:type="dxa"/>
          </w:tcPr>
          <w:p w14:paraId="57E352D3"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0.01</w:t>
            </w:r>
          </w:p>
        </w:tc>
        <w:tc>
          <w:tcPr>
            <w:tcW w:w="2033" w:type="dxa"/>
          </w:tcPr>
          <w:p w14:paraId="46ED561F" w14:textId="77777777" w:rsidR="001438BC" w:rsidRPr="00F62143" w:rsidRDefault="001438BC" w:rsidP="00F62143">
            <w:pPr>
              <w:jc w:val="center"/>
              <w:rPr>
                <w:rFonts w:asciiTheme="majorBidi" w:hAnsiTheme="majorBidi" w:cstheme="majorBidi"/>
                <w:sz w:val="24"/>
                <w:szCs w:val="24"/>
              </w:rPr>
            </w:pPr>
            <w:r w:rsidRPr="00F62143">
              <w:rPr>
                <w:rFonts w:asciiTheme="majorBidi" w:hAnsiTheme="majorBidi" w:cstheme="majorBidi"/>
                <w:sz w:val="24"/>
                <w:szCs w:val="24"/>
              </w:rPr>
              <w:t>0.001</w:t>
            </w:r>
          </w:p>
        </w:tc>
      </w:tr>
    </w:tbl>
    <w:p w14:paraId="1C7A87EA" w14:textId="611BE83D" w:rsidR="00132300" w:rsidRDefault="00132300" w:rsidP="00000B55">
      <w:pPr>
        <w:jc w:val="both"/>
        <w:rPr>
          <w:rFonts w:asciiTheme="majorBidi" w:hAnsiTheme="majorBidi" w:cstheme="majorBidi"/>
          <w:b/>
          <w:bCs/>
          <w:sz w:val="24"/>
          <w:szCs w:val="24"/>
          <w:u w:val="single"/>
        </w:rPr>
      </w:pPr>
    </w:p>
    <w:p w14:paraId="67B4E048" w14:textId="3F1884D2" w:rsidR="00406F5C" w:rsidRPr="00F62143" w:rsidRDefault="00406F5C" w:rsidP="00406F5C">
      <w:pPr>
        <w:rPr>
          <w:rFonts w:asciiTheme="majorBidi" w:hAnsiTheme="majorBidi" w:cstheme="majorBidi"/>
          <w:b/>
          <w:bCs/>
          <w:iCs/>
          <w:color w:val="000000" w:themeColor="text1"/>
          <w:sz w:val="24"/>
          <w:szCs w:val="24"/>
        </w:rPr>
      </w:pPr>
      <w:r w:rsidRPr="00B50364">
        <w:rPr>
          <w:rFonts w:asciiTheme="majorBidi" w:hAnsiTheme="majorBidi" w:cstheme="majorBidi"/>
          <w:b/>
          <w:bCs/>
          <w:iCs/>
          <w:color w:val="000000"/>
          <w:sz w:val="24"/>
        </w:rPr>
        <w:lastRenderedPageBreak/>
        <w:t>ST</w:t>
      </w:r>
      <w:r w:rsidR="00F06738">
        <w:rPr>
          <w:rFonts w:asciiTheme="majorBidi" w:hAnsiTheme="majorBidi" w:cstheme="majorBidi"/>
          <w:b/>
          <w:bCs/>
          <w:iCs/>
          <w:color w:val="000000"/>
          <w:sz w:val="24"/>
        </w:rPr>
        <w:t>2</w:t>
      </w:r>
      <w:r w:rsidRPr="00B50364">
        <w:rPr>
          <w:rFonts w:asciiTheme="majorBidi" w:hAnsiTheme="majorBidi" w:cstheme="majorBidi"/>
          <w:b/>
          <w:bCs/>
          <w:iCs/>
          <w:color w:val="000000" w:themeColor="text1"/>
          <w:sz w:val="24"/>
          <w:szCs w:val="24"/>
        </w:rPr>
        <w:t>.</w:t>
      </w:r>
      <w:r w:rsidR="00622F2D">
        <w:rPr>
          <w:rFonts w:asciiTheme="majorBidi" w:hAnsiTheme="majorBidi" w:cstheme="majorBidi"/>
          <w:b/>
          <w:bCs/>
          <w:iCs/>
          <w:color w:val="000000" w:themeColor="text1"/>
          <w:sz w:val="24"/>
          <w:szCs w:val="24"/>
        </w:rPr>
        <w:t xml:space="preserve"> </w:t>
      </w:r>
      <w:r w:rsidRPr="00B50364">
        <w:rPr>
          <w:rFonts w:asciiTheme="majorBidi" w:hAnsiTheme="majorBidi" w:cstheme="majorBidi"/>
          <w:b/>
          <w:bCs/>
          <w:iCs/>
          <w:color w:val="000000" w:themeColor="text1"/>
          <w:sz w:val="24"/>
          <w:szCs w:val="24"/>
        </w:rPr>
        <w:t>Elemental analysis and ash content in pyrolytic and thermally activated biochar (on a dry basis, O by diff)</w:t>
      </w:r>
    </w:p>
    <w:p w14:paraId="0A8C4760" w14:textId="77777777" w:rsidR="00132300" w:rsidRDefault="00132300" w:rsidP="00571B45">
      <w:pPr>
        <w:jc w:val="both"/>
        <w:rPr>
          <w:rFonts w:asciiTheme="majorBidi" w:hAnsiTheme="majorBidi" w:cstheme="majorBidi"/>
          <w:b/>
          <w:bCs/>
          <w:u w:val="single"/>
        </w:rPr>
      </w:pPr>
    </w:p>
    <w:tbl>
      <w:tblPr>
        <w:tblStyle w:val="TableGrid2"/>
        <w:tblpPr w:leftFromText="180" w:rightFromText="180" w:vertAnchor="page" w:horzAnchor="margin" w:tblpY="2020"/>
        <w:tblW w:w="13762" w:type="dxa"/>
        <w:tblLayout w:type="fixed"/>
        <w:tblLook w:val="04A0" w:firstRow="1" w:lastRow="0" w:firstColumn="1" w:lastColumn="0" w:noHBand="0" w:noVBand="1"/>
      </w:tblPr>
      <w:tblGrid>
        <w:gridCol w:w="949"/>
        <w:gridCol w:w="1338"/>
        <w:gridCol w:w="963"/>
        <w:gridCol w:w="1339"/>
        <w:gridCol w:w="1338"/>
        <w:gridCol w:w="956"/>
        <w:gridCol w:w="1231"/>
        <w:gridCol w:w="873"/>
        <w:gridCol w:w="1333"/>
        <w:gridCol w:w="1148"/>
        <w:gridCol w:w="1339"/>
        <w:gridCol w:w="955"/>
      </w:tblGrid>
      <w:tr w:rsidR="00406F5C" w:rsidRPr="006101A4" w14:paraId="6F530F64" w14:textId="77777777" w:rsidTr="00DD3489">
        <w:trPr>
          <w:trHeight w:val="20"/>
        </w:trPr>
        <w:tc>
          <w:tcPr>
            <w:tcW w:w="949" w:type="dxa"/>
          </w:tcPr>
          <w:p w14:paraId="696AA955"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p>
        </w:tc>
        <w:tc>
          <w:tcPr>
            <w:tcW w:w="1338" w:type="dxa"/>
          </w:tcPr>
          <w:p w14:paraId="3BEEFFC4"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sz w:val="24"/>
                <w:szCs w:val="24"/>
              </w:rPr>
              <w:t>C (wt.%)</w:t>
            </w:r>
          </w:p>
        </w:tc>
        <w:tc>
          <w:tcPr>
            <w:tcW w:w="963" w:type="dxa"/>
          </w:tcPr>
          <w:p w14:paraId="5AD6CC88"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w:t>
            </w:r>
          </w:p>
        </w:tc>
        <w:tc>
          <w:tcPr>
            <w:tcW w:w="1339" w:type="dxa"/>
          </w:tcPr>
          <w:p w14:paraId="7D715E6F"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O (wt.%)</w:t>
            </w:r>
          </w:p>
        </w:tc>
        <w:tc>
          <w:tcPr>
            <w:tcW w:w="1338" w:type="dxa"/>
          </w:tcPr>
          <w:p w14:paraId="0140D126"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H (wt.%)</w:t>
            </w:r>
          </w:p>
        </w:tc>
        <w:tc>
          <w:tcPr>
            <w:tcW w:w="956" w:type="dxa"/>
          </w:tcPr>
          <w:p w14:paraId="2EA445FE"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w:t>
            </w:r>
          </w:p>
        </w:tc>
        <w:tc>
          <w:tcPr>
            <w:tcW w:w="1231" w:type="dxa"/>
          </w:tcPr>
          <w:p w14:paraId="6F1DFB09"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N (wt.%)</w:t>
            </w:r>
          </w:p>
        </w:tc>
        <w:tc>
          <w:tcPr>
            <w:tcW w:w="873" w:type="dxa"/>
          </w:tcPr>
          <w:p w14:paraId="6C3484D6"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w:t>
            </w:r>
          </w:p>
        </w:tc>
        <w:tc>
          <w:tcPr>
            <w:tcW w:w="1333" w:type="dxa"/>
          </w:tcPr>
          <w:p w14:paraId="35D8F204"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S (wt.%)</w:t>
            </w:r>
          </w:p>
        </w:tc>
        <w:tc>
          <w:tcPr>
            <w:tcW w:w="1148" w:type="dxa"/>
          </w:tcPr>
          <w:p w14:paraId="5EC9490F"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w:t>
            </w:r>
          </w:p>
        </w:tc>
        <w:tc>
          <w:tcPr>
            <w:tcW w:w="1339" w:type="dxa"/>
          </w:tcPr>
          <w:p w14:paraId="6B04BAD5"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bookmarkStart w:id="1" w:name="_Hlk174529541"/>
            <w:r w:rsidRPr="006101A4">
              <w:rPr>
                <w:rFonts w:asciiTheme="majorBidi" w:hAnsiTheme="majorBidi" w:cstheme="majorBidi"/>
                <w:iCs/>
                <w:color w:val="000000" w:themeColor="text1"/>
                <w:sz w:val="24"/>
                <w:szCs w:val="24"/>
              </w:rPr>
              <w:t>Ash (wt.%)</w:t>
            </w:r>
            <w:bookmarkEnd w:id="1"/>
          </w:p>
        </w:tc>
        <w:tc>
          <w:tcPr>
            <w:tcW w:w="955" w:type="dxa"/>
          </w:tcPr>
          <w:p w14:paraId="2F807D48"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w:t>
            </w:r>
          </w:p>
        </w:tc>
      </w:tr>
      <w:tr w:rsidR="00406F5C" w:rsidRPr="006101A4" w14:paraId="1AF5E983" w14:textId="77777777" w:rsidTr="00DD3489">
        <w:trPr>
          <w:trHeight w:val="20"/>
        </w:trPr>
        <w:tc>
          <w:tcPr>
            <w:tcW w:w="949" w:type="dxa"/>
          </w:tcPr>
          <w:p w14:paraId="6082602B"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bookmarkStart w:id="2" w:name="_Hlk174529602"/>
            <w:r w:rsidRPr="006101A4">
              <w:rPr>
                <w:rFonts w:asciiTheme="majorBidi" w:hAnsiTheme="majorBidi" w:cstheme="majorBidi"/>
                <w:iCs/>
                <w:sz w:val="24"/>
                <w:szCs w:val="24"/>
              </w:rPr>
              <w:t>B</w:t>
            </w:r>
          </w:p>
        </w:tc>
        <w:tc>
          <w:tcPr>
            <w:tcW w:w="1338" w:type="dxa"/>
          </w:tcPr>
          <w:p w14:paraId="04B040BE"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75.67</w:t>
            </w:r>
          </w:p>
        </w:tc>
        <w:tc>
          <w:tcPr>
            <w:tcW w:w="963" w:type="dxa"/>
          </w:tcPr>
          <w:p w14:paraId="78B07ACF"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0.05</w:t>
            </w:r>
          </w:p>
        </w:tc>
        <w:tc>
          <w:tcPr>
            <w:tcW w:w="1339" w:type="dxa"/>
          </w:tcPr>
          <w:p w14:paraId="25644379"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12.55</w:t>
            </w:r>
          </w:p>
        </w:tc>
        <w:tc>
          <w:tcPr>
            <w:tcW w:w="1338" w:type="dxa"/>
          </w:tcPr>
          <w:p w14:paraId="127D3E92"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2.21</w:t>
            </w:r>
          </w:p>
        </w:tc>
        <w:tc>
          <w:tcPr>
            <w:tcW w:w="956" w:type="dxa"/>
          </w:tcPr>
          <w:p w14:paraId="69D610B2"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0.02</w:t>
            </w:r>
          </w:p>
        </w:tc>
        <w:tc>
          <w:tcPr>
            <w:tcW w:w="1231" w:type="dxa"/>
          </w:tcPr>
          <w:p w14:paraId="544B7C91"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1.73</w:t>
            </w:r>
          </w:p>
        </w:tc>
        <w:tc>
          <w:tcPr>
            <w:tcW w:w="873" w:type="dxa"/>
          </w:tcPr>
          <w:p w14:paraId="6EF6A2D6"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0.05</w:t>
            </w:r>
          </w:p>
        </w:tc>
        <w:tc>
          <w:tcPr>
            <w:tcW w:w="1333" w:type="dxa"/>
          </w:tcPr>
          <w:p w14:paraId="06D1D59F"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0.098</w:t>
            </w:r>
          </w:p>
        </w:tc>
        <w:tc>
          <w:tcPr>
            <w:tcW w:w="1148" w:type="dxa"/>
          </w:tcPr>
          <w:p w14:paraId="3AFCDB33"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0.004</w:t>
            </w:r>
          </w:p>
        </w:tc>
        <w:tc>
          <w:tcPr>
            <w:tcW w:w="1339" w:type="dxa"/>
            <w:vAlign w:val="center"/>
          </w:tcPr>
          <w:p w14:paraId="11721456" w14:textId="77777777" w:rsidR="00406F5C" w:rsidRPr="006101A4" w:rsidRDefault="00406F5C" w:rsidP="00DD3489">
            <w:pPr>
              <w:jc w:val="center"/>
              <w:rPr>
                <w:rFonts w:asciiTheme="majorBidi" w:hAnsiTheme="majorBidi" w:cstheme="majorBidi"/>
                <w:iCs/>
                <w:color w:val="000000"/>
                <w:sz w:val="24"/>
                <w:szCs w:val="24"/>
              </w:rPr>
            </w:pPr>
            <w:r w:rsidRPr="006101A4">
              <w:rPr>
                <w:rFonts w:asciiTheme="majorBidi" w:hAnsiTheme="majorBidi" w:cstheme="majorBidi"/>
                <w:iCs/>
                <w:color w:val="000000"/>
                <w:sz w:val="24"/>
                <w:szCs w:val="24"/>
              </w:rPr>
              <w:t>7.76</w:t>
            </w:r>
          </w:p>
        </w:tc>
        <w:tc>
          <w:tcPr>
            <w:tcW w:w="955" w:type="dxa"/>
          </w:tcPr>
          <w:p w14:paraId="6082F4CB"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0.95</w:t>
            </w:r>
          </w:p>
        </w:tc>
      </w:tr>
      <w:tr w:rsidR="00406F5C" w:rsidRPr="006101A4" w14:paraId="38476BD1" w14:textId="77777777" w:rsidTr="00DD3489">
        <w:trPr>
          <w:trHeight w:val="20"/>
        </w:trPr>
        <w:tc>
          <w:tcPr>
            <w:tcW w:w="949" w:type="dxa"/>
          </w:tcPr>
          <w:p w14:paraId="670C114B"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sz w:val="24"/>
                <w:szCs w:val="24"/>
              </w:rPr>
              <w:t>CB</w:t>
            </w:r>
          </w:p>
        </w:tc>
        <w:tc>
          <w:tcPr>
            <w:tcW w:w="1338" w:type="dxa"/>
          </w:tcPr>
          <w:p w14:paraId="550047C1"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79.71</w:t>
            </w:r>
          </w:p>
        </w:tc>
        <w:tc>
          <w:tcPr>
            <w:tcW w:w="963" w:type="dxa"/>
          </w:tcPr>
          <w:p w14:paraId="06CDAB55"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0.03</w:t>
            </w:r>
          </w:p>
        </w:tc>
        <w:tc>
          <w:tcPr>
            <w:tcW w:w="1339" w:type="dxa"/>
          </w:tcPr>
          <w:p w14:paraId="1B3284CB"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8.51</w:t>
            </w:r>
          </w:p>
        </w:tc>
        <w:tc>
          <w:tcPr>
            <w:tcW w:w="1338" w:type="dxa"/>
          </w:tcPr>
          <w:p w14:paraId="7C1D19F6"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2.71</w:t>
            </w:r>
          </w:p>
        </w:tc>
        <w:tc>
          <w:tcPr>
            <w:tcW w:w="956" w:type="dxa"/>
          </w:tcPr>
          <w:p w14:paraId="0379F7BE"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0.03</w:t>
            </w:r>
          </w:p>
        </w:tc>
        <w:tc>
          <w:tcPr>
            <w:tcW w:w="1231" w:type="dxa"/>
          </w:tcPr>
          <w:p w14:paraId="7921F3C9"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1.80</w:t>
            </w:r>
          </w:p>
        </w:tc>
        <w:tc>
          <w:tcPr>
            <w:tcW w:w="873" w:type="dxa"/>
          </w:tcPr>
          <w:p w14:paraId="269255F7"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0.02</w:t>
            </w:r>
          </w:p>
        </w:tc>
        <w:tc>
          <w:tcPr>
            <w:tcW w:w="1333" w:type="dxa"/>
          </w:tcPr>
          <w:p w14:paraId="56F8A697"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0.156</w:t>
            </w:r>
          </w:p>
        </w:tc>
        <w:tc>
          <w:tcPr>
            <w:tcW w:w="1148" w:type="dxa"/>
          </w:tcPr>
          <w:p w14:paraId="1C1BE219"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0.002</w:t>
            </w:r>
          </w:p>
        </w:tc>
        <w:tc>
          <w:tcPr>
            <w:tcW w:w="1339" w:type="dxa"/>
          </w:tcPr>
          <w:p w14:paraId="74BD9A7E"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7.11</w:t>
            </w:r>
          </w:p>
        </w:tc>
        <w:tc>
          <w:tcPr>
            <w:tcW w:w="955" w:type="dxa"/>
          </w:tcPr>
          <w:p w14:paraId="28DCC391"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1.12</w:t>
            </w:r>
          </w:p>
        </w:tc>
      </w:tr>
      <w:tr w:rsidR="00406F5C" w:rsidRPr="006101A4" w14:paraId="649D20ED" w14:textId="77777777" w:rsidTr="00DD3489">
        <w:trPr>
          <w:trHeight w:val="20"/>
        </w:trPr>
        <w:tc>
          <w:tcPr>
            <w:tcW w:w="949" w:type="dxa"/>
          </w:tcPr>
          <w:p w14:paraId="26FFF81C"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sz w:val="24"/>
                <w:szCs w:val="24"/>
              </w:rPr>
              <w:t>TB</w:t>
            </w:r>
          </w:p>
        </w:tc>
        <w:tc>
          <w:tcPr>
            <w:tcW w:w="1338" w:type="dxa"/>
          </w:tcPr>
          <w:p w14:paraId="44DE1314"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58.29</w:t>
            </w:r>
          </w:p>
        </w:tc>
        <w:tc>
          <w:tcPr>
            <w:tcW w:w="963" w:type="dxa"/>
          </w:tcPr>
          <w:p w14:paraId="168EB5FE"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0.25</w:t>
            </w:r>
          </w:p>
        </w:tc>
        <w:tc>
          <w:tcPr>
            <w:tcW w:w="1339" w:type="dxa"/>
          </w:tcPr>
          <w:p w14:paraId="7BE88EF0"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22.36</w:t>
            </w:r>
          </w:p>
        </w:tc>
        <w:tc>
          <w:tcPr>
            <w:tcW w:w="1338" w:type="dxa"/>
          </w:tcPr>
          <w:p w14:paraId="23C079D6"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1.50</w:t>
            </w:r>
          </w:p>
        </w:tc>
        <w:tc>
          <w:tcPr>
            <w:tcW w:w="956" w:type="dxa"/>
          </w:tcPr>
          <w:p w14:paraId="2A0EC8E8"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0.01</w:t>
            </w:r>
          </w:p>
        </w:tc>
        <w:tc>
          <w:tcPr>
            <w:tcW w:w="1231" w:type="dxa"/>
          </w:tcPr>
          <w:p w14:paraId="143E2EAC"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0.88</w:t>
            </w:r>
          </w:p>
        </w:tc>
        <w:tc>
          <w:tcPr>
            <w:tcW w:w="873" w:type="dxa"/>
          </w:tcPr>
          <w:p w14:paraId="30912D6A"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0.01</w:t>
            </w:r>
          </w:p>
        </w:tc>
        <w:tc>
          <w:tcPr>
            <w:tcW w:w="1333" w:type="dxa"/>
          </w:tcPr>
          <w:p w14:paraId="4C880670"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0.078</w:t>
            </w:r>
          </w:p>
        </w:tc>
        <w:tc>
          <w:tcPr>
            <w:tcW w:w="1148" w:type="dxa"/>
          </w:tcPr>
          <w:p w14:paraId="196BC2BE"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0.002</w:t>
            </w:r>
          </w:p>
        </w:tc>
        <w:tc>
          <w:tcPr>
            <w:tcW w:w="1339" w:type="dxa"/>
          </w:tcPr>
          <w:p w14:paraId="561AB482"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16.89</w:t>
            </w:r>
          </w:p>
        </w:tc>
        <w:tc>
          <w:tcPr>
            <w:tcW w:w="955" w:type="dxa"/>
          </w:tcPr>
          <w:p w14:paraId="598BD5FD"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0.90</w:t>
            </w:r>
          </w:p>
        </w:tc>
      </w:tr>
      <w:tr w:rsidR="00406F5C" w:rsidRPr="006101A4" w14:paraId="04CEAD09" w14:textId="77777777" w:rsidTr="00DD3489">
        <w:trPr>
          <w:trHeight w:val="20"/>
        </w:trPr>
        <w:tc>
          <w:tcPr>
            <w:tcW w:w="949" w:type="dxa"/>
          </w:tcPr>
          <w:p w14:paraId="7B051204"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sz w:val="24"/>
                <w:szCs w:val="24"/>
              </w:rPr>
              <w:t>TCB</w:t>
            </w:r>
          </w:p>
        </w:tc>
        <w:tc>
          <w:tcPr>
            <w:tcW w:w="1338" w:type="dxa"/>
          </w:tcPr>
          <w:p w14:paraId="0C910F34"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70.12</w:t>
            </w:r>
          </w:p>
        </w:tc>
        <w:tc>
          <w:tcPr>
            <w:tcW w:w="963" w:type="dxa"/>
          </w:tcPr>
          <w:p w14:paraId="3400F929"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0.15</w:t>
            </w:r>
          </w:p>
        </w:tc>
        <w:tc>
          <w:tcPr>
            <w:tcW w:w="1339" w:type="dxa"/>
          </w:tcPr>
          <w:p w14:paraId="2463675F"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13.93</w:t>
            </w:r>
          </w:p>
        </w:tc>
        <w:tc>
          <w:tcPr>
            <w:tcW w:w="1338" w:type="dxa"/>
          </w:tcPr>
          <w:p w14:paraId="14817A4F"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1.79</w:t>
            </w:r>
          </w:p>
        </w:tc>
        <w:tc>
          <w:tcPr>
            <w:tcW w:w="956" w:type="dxa"/>
          </w:tcPr>
          <w:p w14:paraId="463DF786"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0.01</w:t>
            </w:r>
          </w:p>
        </w:tc>
        <w:tc>
          <w:tcPr>
            <w:tcW w:w="1231" w:type="dxa"/>
          </w:tcPr>
          <w:p w14:paraId="524DACD1"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0.96</w:t>
            </w:r>
          </w:p>
        </w:tc>
        <w:tc>
          <w:tcPr>
            <w:tcW w:w="873" w:type="dxa"/>
          </w:tcPr>
          <w:p w14:paraId="08EB9F4D"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0.02</w:t>
            </w:r>
          </w:p>
        </w:tc>
        <w:tc>
          <w:tcPr>
            <w:tcW w:w="1333" w:type="dxa"/>
          </w:tcPr>
          <w:p w14:paraId="524B0A7D"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0.167</w:t>
            </w:r>
          </w:p>
        </w:tc>
        <w:tc>
          <w:tcPr>
            <w:tcW w:w="1148" w:type="dxa"/>
          </w:tcPr>
          <w:p w14:paraId="23DE3C1F"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0.004</w:t>
            </w:r>
          </w:p>
        </w:tc>
        <w:tc>
          <w:tcPr>
            <w:tcW w:w="1339" w:type="dxa"/>
          </w:tcPr>
          <w:p w14:paraId="1FB53B85"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13.04</w:t>
            </w:r>
          </w:p>
        </w:tc>
        <w:tc>
          <w:tcPr>
            <w:tcW w:w="955" w:type="dxa"/>
          </w:tcPr>
          <w:p w14:paraId="06B91105" w14:textId="77777777" w:rsidR="00406F5C" w:rsidRPr="006101A4" w:rsidRDefault="00406F5C" w:rsidP="00DD3489">
            <w:pPr>
              <w:keepNext/>
              <w:spacing w:before="120" w:after="120"/>
              <w:jc w:val="center"/>
              <w:rPr>
                <w:rFonts w:asciiTheme="majorBidi" w:hAnsiTheme="majorBidi" w:cstheme="majorBidi"/>
                <w:iCs/>
                <w:color w:val="000000" w:themeColor="text1"/>
                <w:sz w:val="24"/>
                <w:szCs w:val="24"/>
              </w:rPr>
            </w:pPr>
            <w:r w:rsidRPr="006101A4">
              <w:rPr>
                <w:rFonts w:asciiTheme="majorBidi" w:hAnsiTheme="majorBidi" w:cstheme="majorBidi"/>
                <w:iCs/>
                <w:color w:val="000000" w:themeColor="text1"/>
                <w:sz w:val="24"/>
                <w:szCs w:val="24"/>
              </w:rPr>
              <w:t>1.48</w:t>
            </w:r>
          </w:p>
        </w:tc>
      </w:tr>
      <w:bookmarkEnd w:id="2"/>
    </w:tbl>
    <w:p w14:paraId="050509E6" w14:textId="12502389" w:rsidR="00DD3489" w:rsidRDefault="00DD3489" w:rsidP="00571B45">
      <w:pPr>
        <w:jc w:val="both"/>
        <w:rPr>
          <w:rFonts w:asciiTheme="majorBidi" w:hAnsiTheme="majorBidi" w:cstheme="majorBidi"/>
          <w:b/>
          <w:bCs/>
          <w:u w:val="single"/>
        </w:rPr>
      </w:pPr>
    </w:p>
    <w:p w14:paraId="276FECB4" w14:textId="0499FC41" w:rsidR="00DD3489" w:rsidRDefault="00DD3489">
      <w:pPr>
        <w:rPr>
          <w:rFonts w:asciiTheme="majorBidi" w:hAnsiTheme="majorBidi" w:cstheme="majorBidi"/>
          <w:b/>
          <w:bCs/>
          <w:u w:val="single"/>
        </w:rPr>
      </w:pPr>
    </w:p>
    <w:p w14:paraId="27A58EC1" w14:textId="512A881F" w:rsidR="00406F5C" w:rsidRPr="00B50364" w:rsidRDefault="00406F5C" w:rsidP="00406F5C">
      <w:pPr>
        <w:rPr>
          <w:rFonts w:asciiTheme="majorBidi" w:hAnsiTheme="majorBidi" w:cstheme="majorBidi"/>
          <w:b/>
          <w:bCs/>
          <w:sz w:val="24"/>
          <w:szCs w:val="24"/>
        </w:rPr>
      </w:pPr>
      <w:r w:rsidRPr="00B50364">
        <w:rPr>
          <w:rFonts w:asciiTheme="majorBidi" w:hAnsiTheme="majorBidi" w:cstheme="majorBidi"/>
          <w:b/>
          <w:bCs/>
          <w:sz w:val="24"/>
          <w:szCs w:val="24"/>
        </w:rPr>
        <w:t>ST</w:t>
      </w:r>
      <w:r>
        <w:rPr>
          <w:rFonts w:asciiTheme="majorBidi" w:hAnsiTheme="majorBidi" w:cstheme="majorBidi"/>
          <w:b/>
          <w:bCs/>
          <w:sz w:val="24"/>
          <w:szCs w:val="24"/>
        </w:rPr>
        <w:t>3</w:t>
      </w:r>
      <w:r w:rsidRPr="00B50364">
        <w:rPr>
          <w:rFonts w:asciiTheme="majorBidi" w:hAnsiTheme="majorBidi" w:cstheme="majorBidi"/>
          <w:b/>
          <w:bCs/>
          <w:sz w:val="24"/>
          <w:szCs w:val="24"/>
        </w:rPr>
        <w:t>. Summary of conducted tests</w:t>
      </w:r>
    </w:p>
    <w:tbl>
      <w:tblPr>
        <w:tblW w:w="11110" w:type="dxa"/>
        <w:tblInd w:w="1277" w:type="dxa"/>
        <w:tblLook w:val="04A0" w:firstRow="1" w:lastRow="0" w:firstColumn="1" w:lastColumn="0" w:noHBand="0" w:noVBand="1"/>
      </w:tblPr>
      <w:tblGrid>
        <w:gridCol w:w="1418"/>
        <w:gridCol w:w="1418"/>
        <w:gridCol w:w="2513"/>
        <w:gridCol w:w="1954"/>
        <w:gridCol w:w="1779"/>
        <w:gridCol w:w="2028"/>
      </w:tblGrid>
      <w:tr w:rsidR="00406F5C" w:rsidRPr="006101A4" w14:paraId="7608DC6A" w14:textId="77777777" w:rsidTr="00DD3489">
        <w:trPr>
          <w:trHeight w:val="454"/>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24F4B"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No</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7788A72A"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 xml:space="preserve">Biochar </w:t>
            </w:r>
          </w:p>
        </w:tc>
        <w:tc>
          <w:tcPr>
            <w:tcW w:w="2513" w:type="dxa"/>
            <w:tcBorders>
              <w:top w:val="single" w:sz="4" w:space="0" w:color="auto"/>
              <w:left w:val="nil"/>
              <w:bottom w:val="single" w:sz="4" w:space="0" w:color="auto"/>
              <w:right w:val="single" w:sz="4" w:space="0" w:color="auto"/>
            </w:tcBorders>
            <w:shd w:val="clear" w:color="auto" w:fill="auto"/>
            <w:noWrap/>
            <w:vAlign w:val="bottom"/>
            <w:hideMark/>
          </w:tcPr>
          <w:p w14:paraId="5081FBEE"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Temperature</w:t>
            </w:r>
          </w:p>
          <w:p w14:paraId="25AAB51A"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w:t>
            </w:r>
          </w:p>
        </w:tc>
        <w:tc>
          <w:tcPr>
            <w:tcW w:w="1954" w:type="dxa"/>
            <w:tcBorders>
              <w:top w:val="single" w:sz="4" w:space="0" w:color="auto"/>
              <w:left w:val="nil"/>
              <w:bottom w:val="single" w:sz="4" w:space="0" w:color="auto"/>
              <w:right w:val="single" w:sz="4" w:space="0" w:color="auto"/>
            </w:tcBorders>
            <w:shd w:val="clear" w:color="auto" w:fill="auto"/>
            <w:noWrap/>
            <w:vAlign w:val="bottom"/>
            <w:hideMark/>
          </w:tcPr>
          <w:p w14:paraId="20F25F8B"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Atmosphere</w:t>
            </w:r>
          </w:p>
        </w:tc>
        <w:tc>
          <w:tcPr>
            <w:tcW w:w="1779" w:type="dxa"/>
            <w:tcBorders>
              <w:top w:val="single" w:sz="4" w:space="0" w:color="auto"/>
              <w:left w:val="nil"/>
              <w:bottom w:val="single" w:sz="4" w:space="0" w:color="auto"/>
              <w:right w:val="single" w:sz="4" w:space="0" w:color="auto"/>
            </w:tcBorders>
            <w:shd w:val="clear" w:color="auto" w:fill="auto"/>
            <w:noWrap/>
            <w:vAlign w:val="bottom"/>
            <w:hideMark/>
          </w:tcPr>
          <w:p w14:paraId="0D481AB6"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Compound</w:t>
            </w:r>
          </w:p>
        </w:tc>
        <w:tc>
          <w:tcPr>
            <w:tcW w:w="2028" w:type="dxa"/>
            <w:tcBorders>
              <w:top w:val="single" w:sz="4" w:space="0" w:color="auto"/>
              <w:left w:val="nil"/>
              <w:bottom w:val="single" w:sz="4" w:space="0" w:color="auto"/>
              <w:right w:val="single" w:sz="4" w:space="0" w:color="auto"/>
            </w:tcBorders>
            <w:shd w:val="clear" w:color="auto" w:fill="auto"/>
            <w:noWrap/>
            <w:vAlign w:val="bottom"/>
            <w:hideMark/>
          </w:tcPr>
          <w:p w14:paraId="223568F9"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 xml:space="preserve">Abbreviation </w:t>
            </w:r>
          </w:p>
        </w:tc>
      </w:tr>
      <w:tr w:rsidR="00406F5C" w:rsidRPr="006101A4" w14:paraId="105CC9E9" w14:textId="77777777" w:rsidTr="00DD3489">
        <w:trPr>
          <w:trHeight w:val="454"/>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CFCC50B"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1</w:t>
            </w:r>
          </w:p>
        </w:tc>
        <w:tc>
          <w:tcPr>
            <w:tcW w:w="1418" w:type="dxa"/>
            <w:tcBorders>
              <w:top w:val="nil"/>
              <w:left w:val="nil"/>
              <w:bottom w:val="single" w:sz="4" w:space="0" w:color="auto"/>
              <w:right w:val="single" w:sz="4" w:space="0" w:color="auto"/>
            </w:tcBorders>
            <w:shd w:val="clear" w:color="auto" w:fill="auto"/>
            <w:noWrap/>
            <w:vAlign w:val="bottom"/>
            <w:hideMark/>
          </w:tcPr>
          <w:p w14:paraId="18201EA0"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TCB</w:t>
            </w:r>
          </w:p>
        </w:tc>
        <w:tc>
          <w:tcPr>
            <w:tcW w:w="2513" w:type="dxa"/>
            <w:tcBorders>
              <w:top w:val="nil"/>
              <w:left w:val="nil"/>
              <w:bottom w:val="single" w:sz="4" w:space="0" w:color="auto"/>
              <w:right w:val="nil"/>
            </w:tcBorders>
            <w:shd w:val="clear" w:color="auto" w:fill="auto"/>
            <w:noWrap/>
            <w:vAlign w:val="bottom"/>
            <w:hideMark/>
          </w:tcPr>
          <w:p w14:paraId="23439B9F"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800</w:t>
            </w:r>
          </w:p>
        </w:tc>
        <w:tc>
          <w:tcPr>
            <w:tcW w:w="1954" w:type="dxa"/>
            <w:tcBorders>
              <w:top w:val="nil"/>
              <w:left w:val="single" w:sz="4" w:space="0" w:color="auto"/>
              <w:bottom w:val="nil"/>
              <w:right w:val="single" w:sz="4" w:space="0" w:color="auto"/>
            </w:tcBorders>
            <w:shd w:val="clear" w:color="auto" w:fill="auto"/>
            <w:noWrap/>
            <w:vAlign w:val="bottom"/>
            <w:hideMark/>
          </w:tcPr>
          <w:p w14:paraId="73B5DEC7"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 </w:t>
            </w:r>
          </w:p>
        </w:tc>
        <w:tc>
          <w:tcPr>
            <w:tcW w:w="1779" w:type="dxa"/>
            <w:tcBorders>
              <w:top w:val="nil"/>
              <w:left w:val="nil"/>
              <w:bottom w:val="nil"/>
              <w:right w:val="single" w:sz="4" w:space="0" w:color="auto"/>
            </w:tcBorders>
            <w:shd w:val="clear" w:color="auto" w:fill="auto"/>
            <w:noWrap/>
            <w:vAlign w:val="bottom"/>
            <w:hideMark/>
          </w:tcPr>
          <w:p w14:paraId="23306517"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 </w:t>
            </w:r>
          </w:p>
        </w:tc>
        <w:tc>
          <w:tcPr>
            <w:tcW w:w="2028" w:type="dxa"/>
            <w:tcBorders>
              <w:top w:val="nil"/>
              <w:left w:val="nil"/>
              <w:bottom w:val="single" w:sz="4" w:space="0" w:color="auto"/>
              <w:right w:val="single" w:sz="4" w:space="0" w:color="auto"/>
            </w:tcBorders>
            <w:shd w:val="clear" w:color="auto" w:fill="auto"/>
            <w:noWrap/>
            <w:vAlign w:val="bottom"/>
            <w:hideMark/>
          </w:tcPr>
          <w:p w14:paraId="12A2F34F"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TCB-TU800</w:t>
            </w:r>
          </w:p>
        </w:tc>
      </w:tr>
      <w:tr w:rsidR="00406F5C" w:rsidRPr="006101A4" w14:paraId="0D368757" w14:textId="77777777" w:rsidTr="00DD3489">
        <w:trPr>
          <w:trHeight w:val="454"/>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52BAA990"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2</w:t>
            </w:r>
          </w:p>
        </w:tc>
        <w:tc>
          <w:tcPr>
            <w:tcW w:w="1418" w:type="dxa"/>
            <w:tcBorders>
              <w:top w:val="nil"/>
              <w:left w:val="nil"/>
              <w:bottom w:val="single" w:sz="4" w:space="0" w:color="auto"/>
              <w:right w:val="single" w:sz="4" w:space="0" w:color="auto"/>
            </w:tcBorders>
            <w:shd w:val="clear" w:color="auto" w:fill="auto"/>
            <w:noWrap/>
            <w:vAlign w:val="bottom"/>
            <w:hideMark/>
          </w:tcPr>
          <w:p w14:paraId="5E07E2CF"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TCB</w:t>
            </w:r>
          </w:p>
        </w:tc>
        <w:tc>
          <w:tcPr>
            <w:tcW w:w="2513" w:type="dxa"/>
            <w:tcBorders>
              <w:top w:val="nil"/>
              <w:left w:val="nil"/>
              <w:bottom w:val="single" w:sz="4" w:space="0" w:color="auto"/>
              <w:right w:val="nil"/>
            </w:tcBorders>
            <w:shd w:val="clear" w:color="auto" w:fill="auto"/>
            <w:noWrap/>
            <w:vAlign w:val="bottom"/>
            <w:hideMark/>
          </w:tcPr>
          <w:p w14:paraId="6F9515CF"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750</w:t>
            </w:r>
          </w:p>
        </w:tc>
        <w:tc>
          <w:tcPr>
            <w:tcW w:w="1954" w:type="dxa"/>
            <w:tcBorders>
              <w:top w:val="nil"/>
              <w:left w:val="single" w:sz="4" w:space="0" w:color="auto"/>
              <w:bottom w:val="nil"/>
              <w:right w:val="single" w:sz="4" w:space="0" w:color="auto"/>
            </w:tcBorders>
            <w:shd w:val="clear" w:color="auto" w:fill="auto"/>
            <w:noWrap/>
            <w:vAlign w:val="bottom"/>
            <w:hideMark/>
          </w:tcPr>
          <w:p w14:paraId="457294A5"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 </w:t>
            </w:r>
          </w:p>
        </w:tc>
        <w:tc>
          <w:tcPr>
            <w:tcW w:w="1779" w:type="dxa"/>
            <w:tcBorders>
              <w:top w:val="nil"/>
              <w:left w:val="nil"/>
              <w:bottom w:val="nil"/>
              <w:right w:val="single" w:sz="4" w:space="0" w:color="auto"/>
            </w:tcBorders>
            <w:shd w:val="clear" w:color="auto" w:fill="auto"/>
            <w:noWrap/>
            <w:vAlign w:val="bottom"/>
            <w:hideMark/>
          </w:tcPr>
          <w:p w14:paraId="57BD4DE4"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 </w:t>
            </w:r>
          </w:p>
        </w:tc>
        <w:tc>
          <w:tcPr>
            <w:tcW w:w="2028" w:type="dxa"/>
            <w:tcBorders>
              <w:top w:val="nil"/>
              <w:left w:val="nil"/>
              <w:bottom w:val="single" w:sz="4" w:space="0" w:color="auto"/>
              <w:right w:val="single" w:sz="4" w:space="0" w:color="auto"/>
            </w:tcBorders>
            <w:shd w:val="clear" w:color="auto" w:fill="auto"/>
            <w:noWrap/>
            <w:vAlign w:val="bottom"/>
            <w:hideMark/>
          </w:tcPr>
          <w:p w14:paraId="1461F667"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TCB-TU750</w:t>
            </w:r>
          </w:p>
        </w:tc>
      </w:tr>
      <w:tr w:rsidR="00406F5C" w:rsidRPr="006101A4" w14:paraId="1E9459F3" w14:textId="77777777" w:rsidTr="00DD3489">
        <w:trPr>
          <w:trHeight w:val="454"/>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7FF2D7BD"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3</w:t>
            </w:r>
          </w:p>
        </w:tc>
        <w:tc>
          <w:tcPr>
            <w:tcW w:w="1418" w:type="dxa"/>
            <w:tcBorders>
              <w:top w:val="nil"/>
              <w:left w:val="nil"/>
              <w:bottom w:val="single" w:sz="4" w:space="0" w:color="auto"/>
              <w:right w:val="single" w:sz="4" w:space="0" w:color="auto"/>
            </w:tcBorders>
            <w:shd w:val="clear" w:color="auto" w:fill="auto"/>
            <w:noWrap/>
            <w:vAlign w:val="bottom"/>
            <w:hideMark/>
          </w:tcPr>
          <w:p w14:paraId="224B6446"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TCB</w:t>
            </w:r>
          </w:p>
        </w:tc>
        <w:tc>
          <w:tcPr>
            <w:tcW w:w="2513" w:type="dxa"/>
            <w:tcBorders>
              <w:top w:val="nil"/>
              <w:left w:val="nil"/>
              <w:bottom w:val="single" w:sz="4" w:space="0" w:color="auto"/>
              <w:right w:val="nil"/>
            </w:tcBorders>
            <w:shd w:val="clear" w:color="auto" w:fill="auto"/>
            <w:noWrap/>
            <w:vAlign w:val="bottom"/>
            <w:hideMark/>
          </w:tcPr>
          <w:p w14:paraId="41529996"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700</w:t>
            </w:r>
          </w:p>
        </w:tc>
        <w:tc>
          <w:tcPr>
            <w:tcW w:w="1954" w:type="dxa"/>
            <w:tcBorders>
              <w:top w:val="nil"/>
              <w:left w:val="single" w:sz="4" w:space="0" w:color="auto"/>
              <w:bottom w:val="nil"/>
              <w:right w:val="single" w:sz="4" w:space="0" w:color="auto"/>
            </w:tcBorders>
            <w:shd w:val="clear" w:color="auto" w:fill="auto"/>
            <w:noWrap/>
            <w:vAlign w:val="bottom"/>
            <w:hideMark/>
          </w:tcPr>
          <w:p w14:paraId="18DAE643"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N</w:t>
            </w:r>
            <w:r w:rsidRPr="006101A4">
              <w:rPr>
                <w:rFonts w:asciiTheme="majorBidi" w:eastAsia="Times New Roman" w:hAnsiTheme="majorBidi" w:cstheme="majorBidi"/>
                <w:color w:val="000000"/>
                <w:kern w:val="0"/>
                <w:sz w:val="24"/>
                <w:szCs w:val="24"/>
                <w:vertAlign w:val="subscript"/>
                <w14:ligatures w14:val="none"/>
              </w:rPr>
              <w:t>2</w:t>
            </w:r>
          </w:p>
        </w:tc>
        <w:tc>
          <w:tcPr>
            <w:tcW w:w="1779" w:type="dxa"/>
            <w:tcBorders>
              <w:top w:val="nil"/>
              <w:left w:val="nil"/>
              <w:bottom w:val="nil"/>
              <w:right w:val="single" w:sz="4" w:space="0" w:color="auto"/>
            </w:tcBorders>
            <w:shd w:val="clear" w:color="auto" w:fill="auto"/>
            <w:noWrap/>
            <w:vAlign w:val="bottom"/>
            <w:hideMark/>
          </w:tcPr>
          <w:p w14:paraId="20C058DB"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Toluene</w:t>
            </w:r>
          </w:p>
        </w:tc>
        <w:tc>
          <w:tcPr>
            <w:tcW w:w="2028" w:type="dxa"/>
            <w:tcBorders>
              <w:top w:val="nil"/>
              <w:left w:val="nil"/>
              <w:bottom w:val="single" w:sz="4" w:space="0" w:color="auto"/>
              <w:right w:val="single" w:sz="4" w:space="0" w:color="auto"/>
            </w:tcBorders>
            <w:shd w:val="clear" w:color="auto" w:fill="auto"/>
            <w:noWrap/>
            <w:vAlign w:val="bottom"/>
            <w:hideMark/>
          </w:tcPr>
          <w:p w14:paraId="0E1D8C19"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TCB-TU700</w:t>
            </w:r>
          </w:p>
        </w:tc>
      </w:tr>
      <w:tr w:rsidR="00406F5C" w:rsidRPr="006101A4" w14:paraId="60276C72" w14:textId="77777777" w:rsidTr="00DD3489">
        <w:trPr>
          <w:trHeight w:val="454"/>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3C4B81F7"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4</w:t>
            </w:r>
          </w:p>
        </w:tc>
        <w:tc>
          <w:tcPr>
            <w:tcW w:w="1418" w:type="dxa"/>
            <w:tcBorders>
              <w:top w:val="nil"/>
              <w:left w:val="nil"/>
              <w:bottom w:val="single" w:sz="4" w:space="0" w:color="auto"/>
              <w:right w:val="single" w:sz="4" w:space="0" w:color="auto"/>
            </w:tcBorders>
            <w:shd w:val="clear" w:color="auto" w:fill="auto"/>
            <w:noWrap/>
            <w:vAlign w:val="bottom"/>
            <w:hideMark/>
          </w:tcPr>
          <w:p w14:paraId="37C5AD88"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TCB</w:t>
            </w:r>
          </w:p>
        </w:tc>
        <w:tc>
          <w:tcPr>
            <w:tcW w:w="2513" w:type="dxa"/>
            <w:tcBorders>
              <w:top w:val="nil"/>
              <w:left w:val="nil"/>
              <w:bottom w:val="single" w:sz="4" w:space="0" w:color="auto"/>
              <w:right w:val="nil"/>
            </w:tcBorders>
            <w:shd w:val="clear" w:color="auto" w:fill="auto"/>
            <w:noWrap/>
            <w:vAlign w:val="bottom"/>
            <w:hideMark/>
          </w:tcPr>
          <w:p w14:paraId="359F1B37"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650</w:t>
            </w:r>
          </w:p>
        </w:tc>
        <w:tc>
          <w:tcPr>
            <w:tcW w:w="1954" w:type="dxa"/>
            <w:tcBorders>
              <w:top w:val="nil"/>
              <w:left w:val="single" w:sz="4" w:space="0" w:color="auto"/>
              <w:bottom w:val="nil"/>
              <w:right w:val="single" w:sz="4" w:space="0" w:color="auto"/>
            </w:tcBorders>
            <w:shd w:val="clear" w:color="auto" w:fill="auto"/>
            <w:noWrap/>
            <w:vAlign w:val="bottom"/>
            <w:hideMark/>
          </w:tcPr>
          <w:p w14:paraId="33E3DA88"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 </w:t>
            </w:r>
          </w:p>
        </w:tc>
        <w:tc>
          <w:tcPr>
            <w:tcW w:w="1779" w:type="dxa"/>
            <w:tcBorders>
              <w:top w:val="nil"/>
              <w:left w:val="nil"/>
              <w:bottom w:val="nil"/>
              <w:right w:val="single" w:sz="4" w:space="0" w:color="auto"/>
            </w:tcBorders>
            <w:shd w:val="clear" w:color="auto" w:fill="auto"/>
            <w:noWrap/>
            <w:vAlign w:val="bottom"/>
            <w:hideMark/>
          </w:tcPr>
          <w:p w14:paraId="47436D2C"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 </w:t>
            </w:r>
          </w:p>
        </w:tc>
        <w:tc>
          <w:tcPr>
            <w:tcW w:w="2028" w:type="dxa"/>
            <w:tcBorders>
              <w:top w:val="nil"/>
              <w:left w:val="nil"/>
              <w:bottom w:val="single" w:sz="4" w:space="0" w:color="auto"/>
              <w:right w:val="single" w:sz="4" w:space="0" w:color="auto"/>
            </w:tcBorders>
            <w:shd w:val="clear" w:color="auto" w:fill="auto"/>
            <w:noWrap/>
            <w:vAlign w:val="bottom"/>
            <w:hideMark/>
          </w:tcPr>
          <w:p w14:paraId="00BFFBB1"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TCB-TU650</w:t>
            </w:r>
          </w:p>
        </w:tc>
      </w:tr>
      <w:tr w:rsidR="00406F5C" w:rsidRPr="006101A4" w14:paraId="4C1F44A6" w14:textId="77777777" w:rsidTr="00DD3489">
        <w:trPr>
          <w:trHeight w:val="454"/>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637845A1"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5</w:t>
            </w:r>
          </w:p>
        </w:tc>
        <w:tc>
          <w:tcPr>
            <w:tcW w:w="1418" w:type="dxa"/>
            <w:tcBorders>
              <w:top w:val="nil"/>
              <w:left w:val="nil"/>
              <w:bottom w:val="single" w:sz="4" w:space="0" w:color="auto"/>
              <w:right w:val="single" w:sz="4" w:space="0" w:color="auto"/>
            </w:tcBorders>
            <w:shd w:val="clear" w:color="auto" w:fill="auto"/>
            <w:noWrap/>
            <w:vAlign w:val="bottom"/>
            <w:hideMark/>
          </w:tcPr>
          <w:p w14:paraId="18140C3B"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TB</w:t>
            </w:r>
          </w:p>
        </w:tc>
        <w:tc>
          <w:tcPr>
            <w:tcW w:w="2513" w:type="dxa"/>
            <w:tcBorders>
              <w:top w:val="nil"/>
              <w:left w:val="nil"/>
              <w:bottom w:val="single" w:sz="4" w:space="0" w:color="auto"/>
              <w:right w:val="nil"/>
            </w:tcBorders>
            <w:shd w:val="clear" w:color="auto" w:fill="auto"/>
            <w:noWrap/>
            <w:vAlign w:val="bottom"/>
            <w:hideMark/>
          </w:tcPr>
          <w:p w14:paraId="5425E5A2"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800</w:t>
            </w:r>
          </w:p>
        </w:tc>
        <w:tc>
          <w:tcPr>
            <w:tcW w:w="1954" w:type="dxa"/>
            <w:tcBorders>
              <w:top w:val="nil"/>
              <w:left w:val="single" w:sz="4" w:space="0" w:color="auto"/>
              <w:bottom w:val="nil"/>
              <w:right w:val="single" w:sz="4" w:space="0" w:color="auto"/>
            </w:tcBorders>
            <w:shd w:val="clear" w:color="auto" w:fill="auto"/>
            <w:noWrap/>
            <w:vAlign w:val="bottom"/>
            <w:hideMark/>
          </w:tcPr>
          <w:p w14:paraId="4CE76C84"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 </w:t>
            </w:r>
          </w:p>
        </w:tc>
        <w:tc>
          <w:tcPr>
            <w:tcW w:w="1779" w:type="dxa"/>
            <w:tcBorders>
              <w:top w:val="nil"/>
              <w:left w:val="nil"/>
              <w:bottom w:val="nil"/>
              <w:right w:val="single" w:sz="4" w:space="0" w:color="auto"/>
            </w:tcBorders>
            <w:shd w:val="clear" w:color="auto" w:fill="auto"/>
            <w:noWrap/>
            <w:vAlign w:val="bottom"/>
            <w:hideMark/>
          </w:tcPr>
          <w:p w14:paraId="653AD6AC"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 </w:t>
            </w:r>
          </w:p>
        </w:tc>
        <w:tc>
          <w:tcPr>
            <w:tcW w:w="2028" w:type="dxa"/>
            <w:tcBorders>
              <w:top w:val="nil"/>
              <w:left w:val="nil"/>
              <w:bottom w:val="single" w:sz="4" w:space="0" w:color="auto"/>
              <w:right w:val="single" w:sz="4" w:space="0" w:color="auto"/>
            </w:tcBorders>
            <w:shd w:val="clear" w:color="auto" w:fill="auto"/>
            <w:noWrap/>
            <w:vAlign w:val="bottom"/>
            <w:hideMark/>
          </w:tcPr>
          <w:p w14:paraId="1D4A72B5"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TB-TU800</w:t>
            </w:r>
          </w:p>
        </w:tc>
      </w:tr>
      <w:tr w:rsidR="00406F5C" w:rsidRPr="006101A4" w14:paraId="53F547A2" w14:textId="77777777" w:rsidTr="00DD3489">
        <w:trPr>
          <w:trHeight w:val="454"/>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6699654D"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6</w:t>
            </w:r>
          </w:p>
        </w:tc>
        <w:tc>
          <w:tcPr>
            <w:tcW w:w="1418" w:type="dxa"/>
            <w:tcBorders>
              <w:top w:val="nil"/>
              <w:left w:val="nil"/>
              <w:bottom w:val="single" w:sz="4" w:space="0" w:color="auto"/>
              <w:right w:val="single" w:sz="4" w:space="0" w:color="auto"/>
            </w:tcBorders>
            <w:shd w:val="clear" w:color="auto" w:fill="auto"/>
            <w:noWrap/>
            <w:vAlign w:val="bottom"/>
            <w:hideMark/>
          </w:tcPr>
          <w:p w14:paraId="25D02260"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TB</w:t>
            </w:r>
          </w:p>
        </w:tc>
        <w:tc>
          <w:tcPr>
            <w:tcW w:w="2513" w:type="dxa"/>
            <w:tcBorders>
              <w:top w:val="nil"/>
              <w:left w:val="nil"/>
              <w:bottom w:val="single" w:sz="4" w:space="0" w:color="auto"/>
              <w:right w:val="nil"/>
            </w:tcBorders>
            <w:shd w:val="clear" w:color="auto" w:fill="auto"/>
            <w:noWrap/>
            <w:vAlign w:val="bottom"/>
            <w:hideMark/>
          </w:tcPr>
          <w:p w14:paraId="3CC389D4"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700</w:t>
            </w:r>
          </w:p>
        </w:tc>
        <w:tc>
          <w:tcPr>
            <w:tcW w:w="1954" w:type="dxa"/>
            <w:tcBorders>
              <w:top w:val="nil"/>
              <w:left w:val="single" w:sz="4" w:space="0" w:color="auto"/>
              <w:bottom w:val="single" w:sz="4" w:space="0" w:color="auto"/>
              <w:right w:val="single" w:sz="4" w:space="0" w:color="auto"/>
            </w:tcBorders>
            <w:shd w:val="clear" w:color="auto" w:fill="auto"/>
            <w:noWrap/>
            <w:vAlign w:val="bottom"/>
            <w:hideMark/>
          </w:tcPr>
          <w:p w14:paraId="348B5266"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 </w:t>
            </w:r>
          </w:p>
        </w:tc>
        <w:tc>
          <w:tcPr>
            <w:tcW w:w="1779" w:type="dxa"/>
            <w:tcBorders>
              <w:top w:val="nil"/>
              <w:left w:val="nil"/>
              <w:bottom w:val="single" w:sz="4" w:space="0" w:color="auto"/>
              <w:right w:val="single" w:sz="4" w:space="0" w:color="auto"/>
            </w:tcBorders>
            <w:shd w:val="clear" w:color="auto" w:fill="auto"/>
            <w:noWrap/>
            <w:vAlign w:val="bottom"/>
            <w:hideMark/>
          </w:tcPr>
          <w:p w14:paraId="5FE4D85D"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 </w:t>
            </w:r>
          </w:p>
        </w:tc>
        <w:tc>
          <w:tcPr>
            <w:tcW w:w="2028" w:type="dxa"/>
            <w:tcBorders>
              <w:top w:val="nil"/>
              <w:left w:val="nil"/>
              <w:bottom w:val="single" w:sz="4" w:space="0" w:color="auto"/>
              <w:right w:val="single" w:sz="4" w:space="0" w:color="auto"/>
            </w:tcBorders>
            <w:shd w:val="clear" w:color="auto" w:fill="auto"/>
            <w:noWrap/>
            <w:vAlign w:val="bottom"/>
            <w:hideMark/>
          </w:tcPr>
          <w:p w14:paraId="694D424C" w14:textId="77777777" w:rsidR="00406F5C" w:rsidRPr="006101A4" w:rsidRDefault="00406F5C" w:rsidP="00B36343">
            <w:pPr>
              <w:spacing w:after="0" w:line="240" w:lineRule="auto"/>
              <w:jc w:val="center"/>
              <w:rPr>
                <w:rFonts w:asciiTheme="majorBidi" w:eastAsia="Times New Roman" w:hAnsiTheme="majorBidi" w:cstheme="majorBidi"/>
                <w:color w:val="000000"/>
                <w:kern w:val="0"/>
                <w:sz w:val="24"/>
                <w:szCs w:val="24"/>
                <w14:ligatures w14:val="none"/>
              </w:rPr>
            </w:pPr>
            <w:r w:rsidRPr="006101A4">
              <w:rPr>
                <w:rFonts w:asciiTheme="majorBidi" w:eastAsia="Times New Roman" w:hAnsiTheme="majorBidi" w:cstheme="majorBidi"/>
                <w:color w:val="000000"/>
                <w:kern w:val="0"/>
                <w:sz w:val="24"/>
                <w:szCs w:val="24"/>
                <w14:ligatures w14:val="none"/>
              </w:rPr>
              <w:t>TB-TU700</w:t>
            </w:r>
          </w:p>
        </w:tc>
      </w:tr>
    </w:tbl>
    <w:p w14:paraId="03C9EC85" w14:textId="77777777" w:rsidR="00406F5C" w:rsidRPr="00902B98" w:rsidRDefault="00406F5C" w:rsidP="00406F5C">
      <w:pPr>
        <w:jc w:val="center"/>
        <w:rPr>
          <w:rFonts w:asciiTheme="majorBidi" w:hAnsiTheme="majorBidi" w:cstheme="majorBidi"/>
        </w:rPr>
      </w:pPr>
    </w:p>
    <w:p w14:paraId="7483558C" w14:textId="77777777" w:rsidR="00406F5C" w:rsidRPr="00902B98" w:rsidRDefault="00406F5C" w:rsidP="00406F5C">
      <w:pPr>
        <w:jc w:val="both"/>
        <w:rPr>
          <w:rFonts w:asciiTheme="majorBidi" w:hAnsiTheme="majorBidi" w:cstheme="majorBidi"/>
          <w:b/>
          <w:bCs/>
          <w:u w:val="single"/>
        </w:rPr>
      </w:pPr>
    </w:p>
    <w:p w14:paraId="13A78FBE" w14:textId="2AAC41A2" w:rsidR="003F62C7" w:rsidRDefault="00132300" w:rsidP="00B50364">
      <w:pPr>
        <w:rPr>
          <w:rFonts w:asciiTheme="majorBidi" w:hAnsiTheme="majorBidi" w:cstheme="majorBidi"/>
          <w:b/>
          <w:bCs/>
          <w:sz w:val="24"/>
          <w:szCs w:val="24"/>
        </w:rPr>
      </w:pPr>
      <w:r w:rsidRPr="00B50364">
        <w:rPr>
          <w:rFonts w:asciiTheme="majorBidi" w:hAnsiTheme="majorBidi" w:cstheme="majorBidi"/>
          <w:b/>
          <w:bCs/>
          <w:sz w:val="24"/>
          <w:szCs w:val="24"/>
        </w:rPr>
        <w:lastRenderedPageBreak/>
        <w:t>ST4. Content of selected inorganic</w:t>
      </w:r>
      <w:r w:rsidR="00622F2D">
        <w:rPr>
          <w:rFonts w:asciiTheme="majorBidi" w:hAnsiTheme="majorBidi" w:cstheme="majorBidi"/>
          <w:b/>
          <w:bCs/>
          <w:sz w:val="24"/>
          <w:szCs w:val="24"/>
        </w:rPr>
        <w:t>s</w:t>
      </w:r>
      <w:r w:rsidRPr="00B50364">
        <w:rPr>
          <w:rFonts w:asciiTheme="majorBidi" w:hAnsiTheme="majorBidi" w:cstheme="majorBidi"/>
          <w:b/>
          <w:bCs/>
          <w:sz w:val="24"/>
          <w:szCs w:val="24"/>
        </w:rPr>
        <w:t xml:space="preserve"> in both HT and non-HT chars</w:t>
      </w:r>
    </w:p>
    <w:p w14:paraId="11817F6D" w14:textId="77777777" w:rsidR="00B50364" w:rsidRPr="00902B98" w:rsidRDefault="00B50364" w:rsidP="00CB2C65">
      <w:pPr>
        <w:keepNext/>
        <w:spacing w:before="120" w:after="120" w:line="240" w:lineRule="auto"/>
        <w:jc w:val="center"/>
        <w:rPr>
          <w:rFonts w:asciiTheme="majorBidi" w:hAnsiTheme="majorBidi" w:cstheme="majorBidi"/>
          <w:iCs/>
          <w:color w:val="000000" w:themeColor="text1"/>
          <w:sz w:val="24"/>
          <w:szCs w:val="24"/>
        </w:rPr>
      </w:pPr>
    </w:p>
    <w:tbl>
      <w:tblPr>
        <w:tblpPr w:leftFromText="180" w:rightFromText="180" w:vertAnchor="text" w:horzAnchor="margin" w:tblpXSpec="center" w:tblpY="-485"/>
        <w:tblW w:w="14238" w:type="dxa"/>
        <w:tblLook w:val="04A0" w:firstRow="1" w:lastRow="0" w:firstColumn="1" w:lastColumn="0" w:noHBand="0" w:noVBand="1"/>
      </w:tblPr>
      <w:tblGrid>
        <w:gridCol w:w="926"/>
        <w:gridCol w:w="1190"/>
        <w:gridCol w:w="549"/>
        <w:gridCol w:w="1347"/>
        <w:gridCol w:w="548"/>
        <w:gridCol w:w="1190"/>
        <w:gridCol w:w="692"/>
        <w:gridCol w:w="1735"/>
        <w:gridCol w:w="692"/>
        <w:gridCol w:w="2008"/>
        <w:gridCol w:w="548"/>
        <w:gridCol w:w="2121"/>
        <w:gridCol w:w="692"/>
      </w:tblGrid>
      <w:tr w:rsidR="00132300" w:rsidRPr="00F62143" w14:paraId="795EB513" w14:textId="77777777" w:rsidTr="00DD3489">
        <w:trPr>
          <w:trHeight w:val="454"/>
        </w:trPr>
        <w:tc>
          <w:tcPr>
            <w:tcW w:w="9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BEA027" w14:textId="63F3E8D6"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1C12D0F6"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CB (mg/kg)</w:t>
            </w:r>
          </w:p>
        </w:tc>
        <w:tc>
          <w:tcPr>
            <w:tcW w:w="549" w:type="dxa"/>
            <w:tcBorders>
              <w:top w:val="single" w:sz="4" w:space="0" w:color="auto"/>
              <w:left w:val="nil"/>
              <w:bottom w:val="single" w:sz="4" w:space="0" w:color="auto"/>
              <w:right w:val="single" w:sz="4" w:space="0" w:color="auto"/>
            </w:tcBorders>
            <w:shd w:val="clear" w:color="auto" w:fill="auto"/>
            <w:noWrap/>
            <w:vAlign w:val="bottom"/>
            <w:hideMark/>
          </w:tcPr>
          <w:p w14:paraId="18E72A36"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w:t>
            </w:r>
          </w:p>
        </w:tc>
        <w:tc>
          <w:tcPr>
            <w:tcW w:w="1347" w:type="dxa"/>
            <w:tcBorders>
              <w:top w:val="single" w:sz="4" w:space="0" w:color="auto"/>
              <w:left w:val="nil"/>
              <w:bottom w:val="single" w:sz="4" w:space="0" w:color="auto"/>
              <w:right w:val="single" w:sz="4" w:space="0" w:color="auto"/>
            </w:tcBorders>
            <w:shd w:val="clear" w:color="auto" w:fill="auto"/>
            <w:noWrap/>
            <w:vAlign w:val="bottom"/>
            <w:hideMark/>
          </w:tcPr>
          <w:p w14:paraId="774B1FF9" w14:textId="1F3843EC"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CB-HT (mg/kg)</w:t>
            </w:r>
          </w:p>
        </w:tc>
        <w:tc>
          <w:tcPr>
            <w:tcW w:w="548" w:type="dxa"/>
            <w:tcBorders>
              <w:top w:val="single" w:sz="4" w:space="0" w:color="auto"/>
              <w:left w:val="nil"/>
              <w:bottom w:val="single" w:sz="4" w:space="0" w:color="auto"/>
              <w:right w:val="single" w:sz="4" w:space="0" w:color="auto"/>
            </w:tcBorders>
            <w:shd w:val="clear" w:color="auto" w:fill="auto"/>
            <w:noWrap/>
            <w:vAlign w:val="bottom"/>
            <w:hideMark/>
          </w:tcPr>
          <w:p w14:paraId="181682CE"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w:t>
            </w:r>
          </w:p>
        </w:tc>
        <w:tc>
          <w:tcPr>
            <w:tcW w:w="1190" w:type="dxa"/>
            <w:tcBorders>
              <w:top w:val="single" w:sz="4" w:space="0" w:color="auto"/>
              <w:left w:val="nil"/>
              <w:bottom w:val="single" w:sz="4" w:space="0" w:color="auto"/>
              <w:right w:val="single" w:sz="4" w:space="0" w:color="auto"/>
            </w:tcBorders>
            <w:shd w:val="clear" w:color="auto" w:fill="auto"/>
            <w:noWrap/>
            <w:vAlign w:val="bottom"/>
            <w:hideMark/>
          </w:tcPr>
          <w:p w14:paraId="32A4C951"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TCB (mg/kg)</w:t>
            </w:r>
          </w:p>
        </w:tc>
        <w:tc>
          <w:tcPr>
            <w:tcW w:w="692" w:type="dxa"/>
            <w:tcBorders>
              <w:top w:val="single" w:sz="4" w:space="0" w:color="auto"/>
              <w:left w:val="nil"/>
              <w:bottom w:val="single" w:sz="4" w:space="0" w:color="auto"/>
              <w:right w:val="single" w:sz="4" w:space="0" w:color="auto"/>
            </w:tcBorders>
            <w:shd w:val="clear" w:color="auto" w:fill="auto"/>
            <w:noWrap/>
            <w:vAlign w:val="bottom"/>
            <w:hideMark/>
          </w:tcPr>
          <w:p w14:paraId="76CBEFE8"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w:t>
            </w:r>
          </w:p>
        </w:tc>
        <w:tc>
          <w:tcPr>
            <w:tcW w:w="1735" w:type="dxa"/>
            <w:tcBorders>
              <w:top w:val="single" w:sz="4" w:space="0" w:color="auto"/>
              <w:left w:val="nil"/>
              <w:bottom w:val="single" w:sz="4" w:space="0" w:color="auto"/>
              <w:right w:val="single" w:sz="4" w:space="0" w:color="auto"/>
            </w:tcBorders>
            <w:shd w:val="clear" w:color="auto" w:fill="auto"/>
            <w:noWrap/>
            <w:vAlign w:val="bottom"/>
            <w:hideMark/>
          </w:tcPr>
          <w:p w14:paraId="08BF7C10"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TCB-HT</w:t>
            </w:r>
          </w:p>
          <w:p w14:paraId="35073121" w14:textId="4C92679C"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(mg/KG)</w:t>
            </w:r>
          </w:p>
        </w:tc>
        <w:tc>
          <w:tcPr>
            <w:tcW w:w="692" w:type="dxa"/>
            <w:tcBorders>
              <w:top w:val="single" w:sz="4" w:space="0" w:color="auto"/>
              <w:left w:val="nil"/>
              <w:bottom w:val="single" w:sz="4" w:space="0" w:color="auto"/>
              <w:right w:val="single" w:sz="4" w:space="0" w:color="auto"/>
            </w:tcBorders>
            <w:shd w:val="clear" w:color="auto" w:fill="auto"/>
            <w:noWrap/>
            <w:vAlign w:val="bottom"/>
            <w:hideMark/>
          </w:tcPr>
          <w:p w14:paraId="6FF4851E"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w:t>
            </w:r>
          </w:p>
        </w:tc>
        <w:tc>
          <w:tcPr>
            <w:tcW w:w="2008" w:type="dxa"/>
            <w:tcBorders>
              <w:top w:val="single" w:sz="4" w:space="0" w:color="auto"/>
              <w:left w:val="nil"/>
              <w:bottom w:val="single" w:sz="4" w:space="0" w:color="auto"/>
              <w:right w:val="single" w:sz="4" w:space="0" w:color="auto"/>
            </w:tcBorders>
            <w:shd w:val="clear" w:color="auto" w:fill="auto"/>
            <w:noWrap/>
            <w:vAlign w:val="bottom"/>
            <w:hideMark/>
          </w:tcPr>
          <w:p w14:paraId="12A3D0B4"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TCB-TU800(mg/kg)</w:t>
            </w:r>
          </w:p>
        </w:tc>
        <w:tc>
          <w:tcPr>
            <w:tcW w:w="548" w:type="dxa"/>
            <w:tcBorders>
              <w:top w:val="single" w:sz="4" w:space="0" w:color="auto"/>
              <w:left w:val="nil"/>
              <w:bottom w:val="single" w:sz="4" w:space="0" w:color="auto"/>
              <w:right w:val="single" w:sz="4" w:space="0" w:color="auto"/>
            </w:tcBorders>
            <w:shd w:val="clear" w:color="auto" w:fill="auto"/>
            <w:noWrap/>
            <w:vAlign w:val="bottom"/>
            <w:hideMark/>
          </w:tcPr>
          <w:p w14:paraId="318A4629"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w:t>
            </w:r>
          </w:p>
        </w:tc>
        <w:tc>
          <w:tcPr>
            <w:tcW w:w="2121" w:type="dxa"/>
            <w:tcBorders>
              <w:top w:val="single" w:sz="4" w:space="0" w:color="auto"/>
              <w:left w:val="nil"/>
              <w:bottom w:val="single" w:sz="4" w:space="0" w:color="auto"/>
              <w:right w:val="single" w:sz="4" w:space="0" w:color="auto"/>
            </w:tcBorders>
            <w:shd w:val="clear" w:color="auto" w:fill="auto"/>
            <w:noWrap/>
            <w:vAlign w:val="bottom"/>
            <w:hideMark/>
          </w:tcPr>
          <w:p w14:paraId="20B25249" w14:textId="77777777" w:rsidR="00132300" w:rsidRPr="00CB2D5A" w:rsidRDefault="00132300" w:rsidP="00CB2C65">
            <w:pPr>
              <w:spacing w:after="0" w:line="240" w:lineRule="auto"/>
              <w:jc w:val="center"/>
              <w:rPr>
                <w:rFonts w:asciiTheme="majorBidi" w:eastAsia="Times New Roman" w:hAnsiTheme="majorBidi" w:cstheme="majorBidi"/>
                <w:color w:val="000000"/>
                <w:kern w:val="0"/>
                <w:sz w:val="24"/>
                <w:szCs w:val="24"/>
                <w:lang w:val="pl-PL"/>
                <w14:ligatures w14:val="none"/>
              </w:rPr>
            </w:pPr>
            <w:r w:rsidRPr="00F62143">
              <w:rPr>
                <w:rFonts w:asciiTheme="majorBidi" w:eastAsia="Times New Roman" w:hAnsiTheme="majorBidi" w:cstheme="majorBidi"/>
                <w:color w:val="000000"/>
                <w:kern w:val="0"/>
                <w:sz w:val="24"/>
                <w:szCs w:val="24"/>
                <w:lang w:val="fr-FR"/>
                <w14:ligatures w14:val="none"/>
              </w:rPr>
              <w:t>TCB-TU800-HT (mg/kg)</w:t>
            </w:r>
          </w:p>
        </w:tc>
        <w:tc>
          <w:tcPr>
            <w:tcW w:w="692" w:type="dxa"/>
            <w:tcBorders>
              <w:top w:val="single" w:sz="4" w:space="0" w:color="auto"/>
              <w:left w:val="nil"/>
              <w:bottom w:val="single" w:sz="4" w:space="0" w:color="auto"/>
              <w:right w:val="single" w:sz="4" w:space="0" w:color="auto"/>
            </w:tcBorders>
            <w:shd w:val="clear" w:color="auto" w:fill="auto"/>
            <w:noWrap/>
            <w:vAlign w:val="bottom"/>
            <w:hideMark/>
          </w:tcPr>
          <w:p w14:paraId="740B879E"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w:t>
            </w:r>
          </w:p>
        </w:tc>
      </w:tr>
      <w:tr w:rsidR="00132300" w:rsidRPr="00F62143" w14:paraId="233CEAD2" w14:textId="77777777" w:rsidTr="00DD3489">
        <w:trPr>
          <w:trHeight w:val="454"/>
        </w:trPr>
        <w:tc>
          <w:tcPr>
            <w:tcW w:w="926" w:type="dxa"/>
            <w:tcBorders>
              <w:top w:val="nil"/>
              <w:left w:val="single" w:sz="4" w:space="0" w:color="auto"/>
              <w:bottom w:val="single" w:sz="4" w:space="0" w:color="auto"/>
              <w:right w:val="single" w:sz="4" w:space="0" w:color="auto"/>
            </w:tcBorders>
            <w:shd w:val="clear" w:color="auto" w:fill="auto"/>
            <w:noWrap/>
            <w:vAlign w:val="bottom"/>
            <w:hideMark/>
          </w:tcPr>
          <w:p w14:paraId="4155A3B2"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Al</w:t>
            </w:r>
          </w:p>
        </w:tc>
        <w:tc>
          <w:tcPr>
            <w:tcW w:w="1190" w:type="dxa"/>
            <w:tcBorders>
              <w:top w:val="nil"/>
              <w:left w:val="nil"/>
              <w:bottom w:val="single" w:sz="4" w:space="0" w:color="auto"/>
              <w:right w:val="single" w:sz="4" w:space="0" w:color="auto"/>
            </w:tcBorders>
            <w:shd w:val="clear" w:color="auto" w:fill="auto"/>
            <w:noWrap/>
            <w:vAlign w:val="bottom"/>
            <w:hideMark/>
          </w:tcPr>
          <w:p w14:paraId="0D75BF01"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330</w:t>
            </w:r>
          </w:p>
        </w:tc>
        <w:tc>
          <w:tcPr>
            <w:tcW w:w="549" w:type="dxa"/>
            <w:tcBorders>
              <w:top w:val="nil"/>
              <w:left w:val="nil"/>
              <w:bottom w:val="single" w:sz="4" w:space="0" w:color="auto"/>
              <w:right w:val="single" w:sz="4" w:space="0" w:color="auto"/>
            </w:tcBorders>
            <w:shd w:val="clear" w:color="auto" w:fill="auto"/>
            <w:noWrap/>
            <w:vAlign w:val="bottom"/>
            <w:hideMark/>
          </w:tcPr>
          <w:p w14:paraId="792D4CF2"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2</w:t>
            </w:r>
          </w:p>
        </w:tc>
        <w:tc>
          <w:tcPr>
            <w:tcW w:w="1347" w:type="dxa"/>
            <w:tcBorders>
              <w:top w:val="nil"/>
              <w:left w:val="nil"/>
              <w:bottom w:val="single" w:sz="4" w:space="0" w:color="auto"/>
              <w:right w:val="single" w:sz="4" w:space="0" w:color="auto"/>
            </w:tcBorders>
            <w:shd w:val="clear" w:color="auto" w:fill="auto"/>
            <w:noWrap/>
            <w:vAlign w:val="bottom"/>
            <w:hideMark/>
          </w:tcPr>
          <w:p w14:paraId="59EDD9F9"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410</w:t>
            </w:r>
          </w:p>
        </w:tc>
        <w:tc>
          <w:tcPr>
            <w:tcW w:w="548" w:type="dxa"/>
            <w:tcBorders>
              <w:top w:val="nil"/>
              <w:left w:val="nil"/>
              <w:bottom w:val="single" w:sz="4" w:space="0" w:color="auto"/>
              <w:right w:val="single" w:sz="4" w:space="0" w:color="auto"/>
            </w:tcBorders>
            <w:shd w:val="clear" w:color="auto" w:fill="auto"/>
            <w:noWrap/>
            <w:vAlign w:val="bottom"/>
            <w:hideMark/>
          </w:tcPr>
          <w:p w14:paraId="14CFFB41"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7</w:t>
            </w:r>
          </w:p>
        </w:tc>
        <w:tc>
          <w:tcPr>
            <w:tcW w:w="1190" w:type="dxa"/>
            <w:tcBorders>
              <w:top w:val="nil"/>
              <w:left w:val="nil"/>
              <w:bottom w:val="single" w:sz="4" w:space="0" w:color="auto"/>
              <w:right w:val="single" w:sz="4" w:space="0" w:color="auto"/>
            </w:tcBorders>
            <w:shd w:val="clear" w:color="auto" w:fill="auto"/>
            <w:noWrap/>
            <w:vAlign w:val="bottom"/>
            <w:hideMark/>
          </w:tcPr>
          <w:p w14:paraId="09E69F45"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590</w:t>
            </w:r>
          </w:p>
        </w:tc>
        <w:tc>
          <w:tcPr>
            <w:tcW w:w="692" w:type="dxa"/>
            <w:tcBorders>
              <w:top w:val="nil"/>
              <w:left w:val="nil"/>
              <w:bottom w:val="single" w:sz="4" w:space="0" w:color="auto"/>
              <w:right w:val="single" w:sz="4" w:space="0" w:color="auto"/>
            </w:tcBorders>
            <w:shd w:val="clear" w:color="auto" w:fill="auto"/>
            <w:noWrap/>
            <w:vAlign w:val="bottom"/>
            <w:hideMark/>
          </w:tcPr>
          <w:p w14:paraId="6F78C573"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10</w:t>
            </w:r>
          </w:p>
        </w:tc>
        <w:tc>
          <w:tcPr>
            <w:tcW w:w="1735" w:type="dxa"/>
            <w:tcBorders>
              <w:top w:val="nil"/>
              <w:left w:val="nil"/>
              <w:bottom w:val="single" w:sz="4" w:space="0" w:color="auto"/>
              <w:right w:val="single" w:sz="4" w:space="0" w:color="auto"/>
            </w:tcBorders>
            <w:shd w:val="clear" w:color="auto" w:fill="auto"/>
            <w:noWrap/>
            <w:vAlign w:val="bottom"/>
            <w:hideMark/>
          </w:tcPr>
          <w:p w14:paraId="073BAD24"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620</w:t>
            </w:r>
          </w:p>
        </w:tc>
        <w:tc>
          <w:tcPr>
            <w:tcW w:w="692" w:type="dxa"/>
            <w:tcBorders>
              <w:top w:val="nil"/>
              <w:left w:val="nil"/>
              <w:bottom w:val="single" w:sz="4" w:space="0" w:color="auto"/>
              <w:right w:val="single" w:sz="4" w:space="0" w:color="auto"/>
            </w:tcBorders>
            <w:shd w:val="clear" w:color="auto" w:fill="auto"/>
            <w:noWrap/>
            <w:vAlign w:val="bottom"/>
            <w:hideMark/>
          </w:tcPr>
          <w:p w14:paraId="176DE1F9"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10</w:t>
            </w:r>
          </w:p>
        </w:tc>
        <w:tc>
          <w:tcPr>
            <w:tcW w:w="2008" w:type="dxa"/>
            <w:tcBorders>
              <w:top w:val="nil"/>
              <w:left w:val="nil"/>
              <w:bottom w:val="single" w:sz="4" w:space="0" w:color="auto"/>
              <w:right w:val="single" w:sz="4" w:space="0" w:color="auto"/>
            </w:tcBorders>
            <w:shd w:val="clear" w:color="auto" w:fill="auto"/>
            <w:noWrap/>
            <w:vAlign w:val="bottom"/>
            <w:hideMark/>
          </w:tcPr>
          <w:p w14:paraId="6D82C128"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420</w:t>
            </w:r>
          </w:p>
        </w:tc>
        <w:tc>
          <w:tcPr>
            <w:tcW w:w="548" w:type="dxa"/>
            <w:tcBorders>
              <w:top w:val="nil"/>
              <w:left w:val="nil"/>
              <w:bottom w:val="single" w:sz="4" w:space="0" w:color="auto"/>
              <w:right w:val="single" w:sz="4" w:space="0" w:color="auto"/>
            </w:tcBorders>
            <w:shd w:val="clear" w:color="auto" w:fill="auto"/>
            <w:noWrap/>
            <w:vAlign w:val="bottom"/>
            <w:hideMark/>
          </w:tcPr>
          <w:p w14:paraId="4C39021C"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4</w:t>
            </w:r>
          </w:p>
        </w:tc>
        <w:tc>
          <w:tcPr>
            <w:tcW w:w="2121" w:type="dxa"/>
            <w:tcBorders>
              <w:top w:val="nil"/>
              <w:left w:val="nil"/>
              <w:bottom w:val="single" w:sz="4" w:space="0" w:color="auto"/>
              <w:right w:val="single" w:sz="4" w:space="0" w:color="auto"/>
            </w:tcBorders>
            <w:shd w:val="clear" w:color="auto" w:fill="auto"/>
            <w:noWrap/>
            <w:vAlign w:val="bottom"/>
            <w:hideMark/>
          </w:tcPr>
          <w:p w14:paraId="4212B946"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520</w:t>
            </w:r>
          </w:p>
        </w:tc>
        <w:tc>
          <w:tcPr>
            <w:tcW w:w="692" w:type="dxa"/>
            <w:tcBorders>
              <w:top w:val="nil"/>
              <w:left w:val="nil"/>
              <w:bottom w:val="single" w:sz="4" w:space="0" w:color="auto"/>
              <w:right w:val="single" w:sz="4" w:space="0" w:color="auto"/>
            </w:tcBorders>
            <w:shd w:val="clear" w:color="auto" w:fill="auto"/>
            <w:noWrap/>
            <w:vAlign w:val="bottom"/>
            <w:hideMark/>
          </w:tcPr>
          <w:p w14:paraId="635A88BF"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10</w:t>
            </w:r>
          </w:p>
        </w:tc>
      </w:tr>
      <w:tr w:rsidR="00132300" w:rsidRPr="00F62143" w14:paraId="5CD6CECF" w14:textId="77777777" w:rsidTr="00DD3489">
        <w:trPr>
          <w:trHeight w:val="454"/>
        </w:trPr>
        <w:tc>
          <w:tcPr>
            <w:tcW w:w="926" w:type="dxa"/>
            <w:tcBorders>
              <w:top w:val="nil"/>
              <w:left w:val="single" w:sz="4" w:space="0" w:color="auto"/>
              <w:bottom w:val="single" w:sz="4" w:space="0" w:color="auto"/>
              <w:right w:val="single" w:sz="4" w:space="0" w:color="auto"/>
            </w:tcBorders>
            <w:shd w:val="clear" w:color="auto" w:fill="auto"/>
            <w:noWrap/>
            <w:vAlign w:val="bottom"/>
            <w:hideMark/>
          </w:tcPr>
          <w:p w14:paraId="73092F30"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Ca</w:t>
            </w:r>
          </w:p>
        </w:tc>
        <w:tc>
          <w:tcPr>
            <w:tcW w:w="1190" w:type="dxa"/>
            <w:tcBorders>
              <w:top w:val="nil"/>
              <w:left w:val="nil"/>
              <w:bottom w:val="single" w:sz="4" w:space="0" w:color="auto"/>
              <w:right w:val="single" w:sz="4" w:space="0" w:color="auto"/>
            </w:tcBorders>
            <w:shd w:val="clear" w:color="auto" w:fill="auto"/>
            <w:noWrap/>
            <w:vAlign w:val="bottom"/>
            <w:hideMark/>
          </w:tcPr>
          <w:p w14:paraId="4264276B"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20490</w:t>
            </w:r>
          </w:p>
        </w:tc>
        <w:tc>
          <w:tcPr>
            <w:tcW w:w="549" w:type="dxa"/>
            <w:tcBorders>
              <w:top w:val="nil"/>
              <w:left w:val="nil"/>
              <w:bottom w:val="single" w:sz="4" w:space="0" w:color="auto"/>
              <w:right w:val="single" w:sz="4" w:space="0" w:color="auto"/>
            </w:tcBorders>
            <w:shd w:val="clear" w:color="auto" w:fill="auto"/>
            <w:noWrap/>
            <w:vAlign w:val="bottom"/>
            <w:hideMark/>
          </w:tcPr>
          <w:p w14:paraId="17490BC4"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30</w:t>
            </w:r>
          </w:p>
        </w:tc>
        <w:tc>
          <w:tcPr>
            <w:tcW w:w="1347" w:type="dxa"/>
            <w:tcBorders>
              <w:top w:val="nil"/>
              <w:left w:val="nil"/>
              <w:bottom w:val="single" w:sz="4" w:space="0" w:color="auto"/>
              <w:right w:val="single" w:sz="4" w:space="0" w:color="auto"/>
            </w:tcBorders>
            <w:shd w:val="clear" w:color="auto" w:fill="auto"/>
            <w:noWrap/>
            <w:vAlign w:val="bottom"/>
            <w:hideMark/>
          </w:tcPr>
          <w:p w14:paraId="68551426"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28440</w:t>
            </w:r>
          </w:p>
        </w:tc>
        <w:tc>
          <w:tcPr>
            <w:tcW w:w="548" w:type="dxa"/>
            <w:tcBorders>
              <w:top w:val="nil"/>
              <w:left w:val="nil"/>
              <w:bottom w:val="single" w:sz="4" w:space="0" w:color="auto"/>
              <w:right w:val="single" w:sz="4" w:space="0" w:color="auto"/>
            </w:tcBorders>
            <w:shd w:val="clear" w:color="auto" w:fill="auto"/>
            <w:noWrap/>
            <w:vAlign w:val="bottom"/>
            <w:hideMark/>
          </w:tcPr>
          <w:p w14:paraId="22F2ED9E"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60</w:t>
            </w:r>
          </w:p>
        </w:tc>
        <w:tc>
          <w:tcPr>
            <w:tcW w:w="1190" w:type="dxa"/>
            <w:tcBorders>
              <w:top w:val="nil"/>
              <w:left w:val="nil"/>
              <w:bottom w:val="single" w:sz="4" w:space="0" w:color="auto"/>
              <w:right w:val="single" w:sz="4" w:space="0" w:color="auto"/>
            </w:tcBorders>
            <w:shd w:val="clear" w:color="auto" w:fill="auto"/>
            <w:noWrap/>
            <w:vAlign w:val="bottom"/>
            <w:hideMark/>
          </w:tcPr>
          <w:p w14:paraId="5C928AE2"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39500</w:t>
            </w:r>
          </w:p>
        </w:tc>
        <w:tc>
          <w:tcPr>
            <w:tcW w:w="692" w:type="dxa"/>
            <w:tcBorders>
              <w:top w:val="nil"/>
              <w:left w:val="nil"/>
              <w:bottom w:val="single" w:sz="4" w:space="0" w:color="auto"/>
              <w:right w:val="single" w:sz="4" w:space="0" w:color="auto"/>
            </w:tcBorders>
            <w:shd w:val="clear" w:color="auto" w:fill="auto"/>
            <w:noWrap/>
            <w:vAlign w:val="bottom"/>
            <w:hideMark/>
          </w:tcPr>
          <w:p w14:paraId="7CE6DAB0"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700</w:t>
            </w:r>
          </w:p>
        </w:tc>
        <w:tc>
          <w:tcPr>
            <w:tcW w:w="1735" w:type="dxa"/>
            <w:tcBorders>
              <w:top w:val="nil"/>
              <w:left w:val="nil"/>
              <w:bottom w:val="single" w:sz="4" w:space="0" w:color="auto"/>
              <w:right w:val="single" w:sz="4" w:space="0" w:color="auto"/>
            </w:tcBorders>
            <w:shd w:val="clear" w:color="auto" w:fill="auto"/>
            <w:noWrap/>
            <w:vAlign w:val="bottom"/>
            <w:hideMark/>
          </w:tcPr>
          <w:p w14:paraId="3F6082EE"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34700</w:t>
            </w:r>
          </w:p>
        </w:tc>
        <w:tc>
          <w:tcPr>
            <w:tcW w:w="692" w:type="dxa"/>
            <w:tcBorders>
              <w:top w:val="nil"/>
              <w:left w:val="nil"/>
              <w:bottom w:val="single" w:sz="4" w:space="0" w:color="auto"/>
              <w:right w:val="single" w:sz="4" w:space="0" w:color="auto"/>
            </w:tcBorders>
            <w:shd w:val="clear" w:color="auto" w:fill="auto"/>
            <w:noWrap/>
            <w:vAlign w:val="bottom"/>
            <w:hideMark/>
          </w:tcPr>
          <w:p w14:paraId="748BBB00"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200</w:t>
            </w:r>
          </w:p>
        </w:tc>
        <w:tc>
          <w:tcPr>
            <w:tcW w:w="2008" w:type="dxa"/>
            <w:tcBorders>
              <w:top w:val="nil"/>
              <w:left w:val="nil"/>
              <w:bottom w:val="single" w:sz="4" w:space="0" w:color="auto"/>
              <w:right w:val="single" w:sz="4" w:space="0" w:color="auto"/>
            </w:tcBorders>
            <w:shd w:val="clear" w:color="auto" w:fill="auto"/>
            <w:noWrap/>
            <w:vAlign w:val="bottom"/>
            <w:hideMark/>
          </w:tcPr>
          <w:p w14:paraId="2F91E756"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33390</w:t>
            </w:r>
          </w:p>
        </w:tc>
        <w:tc>
          <w:tcPr>
            <w:tcW w:w="548" w:type="dxa"/>
            <w:tcBorders>
              <w:top w:val="nil"/>
              <w:left w:val="nil"/>
              <w:bottom w:val="single" w:sz="4" w:space="0" w:color="auto"/>
              <w:right w:val="single" w:sz="4" w:space="0" w:color="auto"/>
            </w:tcBorders>
            <w:shd w:val="clear" w:color="auto" w:fill="auto"/>
            <w:noWrap/>
            <w:vAlign w:val="bottom"/>
            <w:hideMark/>
          </w:tcPr>
          <w:p w14:paraId="0B649D4C"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90</w:t>
            </w:r>
          </w:p>
        </w:tc>
        <w:tc>
          <w:tcPr>
            <w:tcW w:w="2121" w:type="dxa"/>
            <w:tcBorders>
              <w:top w:val="nil"/>
              <w:left w:val="nil"/>
              <w:bottom w:val="single" w:sz="4" w:space="0" w:color="auto"/>
              <w:right w:val="single" w:sz="4" w:space="0" w:color="auto"/>
            </w:tcBorders>
            <w:shd w:val="clear" w:color="auto" w:fill="auto"/>
            <w:noWrap/>
            <w:vAlign w:val="bottom"/>
            <w:hideMark/>
          </w:tcPr>
          <w:p w14:paraId="2DF311ED"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33000</w:t>
            </w:r>
          </w:p>
        </w:tc>
        <w:tc>
          <w:tcPr>
            <w:tcW w:w="692" w:type="dxa"/>
            <w:tcBorders>
              <w:top w:val="nil"/>
              <w:left w:val="nil"/>
              <w:bottom w:val="single" w:sz="4" w:space="0" w:color="auto"/>
              <w:right w:val="single" w:sz="4" w:space="0" w:color="auto"/>
            </w:tcBorders>
            <w:shd w:val="clear" w:color="auto" w:fill="auto"/>
            <w:noWrap/>
            <w:vAlign w:val="bottom"/>
            <w:hideMark/>
          </w:tcPr>
          <w:p w14:paraId="6103761B"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400</w:t>
            </w:r>
          </w:p>
        </w:tc>
      </w:tr>
      <w:tr w:rsidR="00132300" w:rsidRPr="00F62143" w14:paraId="0A559F1C" w14:textId="77777777" w:rsidTr="00DD3489">
        <w:trPr>
          <w:trHeight w:val="454"/>
        </w:trPr>
        <w:tc>
          <w:tcPr>
            <w:tcW w:w="926" w:type="dxa"/>
            <w:tcBorders>
              <w:top w:val="nil"/>
              <w:left w:val="single" w:sz="4" w:space="0" w:color="auto"/>
              <w:bottom w:val="single" w:sz="4" w:space="0" w:color="auto"/>
              <w:right w:val="single" w:sz="4" w:space="0" w:color="auto"/>
            </w:tcBorders>
            <w:shd w:val="clear" w:color="auto" w:fill="auto"/>
            <w:noWrap/>
            <w:vAlign w:val="bottom"/>
            <w:hideMark/>
          </w:tcPr>
          <w:p w14:paraId="37C8D5B5"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K</w:t>
            </w:r>
          </w:p>
        </w:tc>
        <w:tc>
          <w:tcPr>
            <w:tcW w:w="1190" w:type="dxa"/>
            <w:tcBorders>
              <w:top w:val="nil"/>
              <w:left w:val="nil"/>
              <w:bottom w:val="single" w:sz="4" w:space="0" w:color="auto"/>
              <w:right w:val="single" w:sz="4" w:space="0" w:color="auto"/>
            </w:tcBorders>
            <w:shd w:val="clear" w:color="auto" w:fill="auto"/>
            <w:noWrap/>
            <w:vAlign w:val="bottom"/>
            <w:hideMark/>
          </w:tcPr>
          <w:p w14:paraId="2EBB59EC"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8130</w:t>
            </w:r>
          </w:p>
        </w:tc>
        <w:tc>
          <w:tcPr>
            <w:tcW w:w="549" w:type="dxa"/>
            <w:tcBorders>
              <w:top w:val="nil"/>
              <w:left w:val="nil"/>
              <w:bottom w:val="single" w:sz="4" w:space="0" w:color="auto"/>
              <w:right w:val="single" w:sz="4" w:space="0" w:color="auto"/>
            </w:tcBorders>
            <w:shd w:val="clear" w:color="auto" w:fill="auto"/>
            <w:noWrap/>
            <w:vAlign w:val="bottom"/>
            <w:hideMark/>
          </w:tcPr>
          <w:p w14:paraId="64756C0D"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10</w:t>
            </w:r>
          </w:p>
        </w:tc>
        <w:tc>
          <w:tcPr>
            <w:tcW w:w="1347" w:type="dxa"/>
            <w:tcBorders>
              <w:top w:val="nil"/>
              <w:left w:val="nil"/>
              <w:bottom w:val="single" w:sz="4" w:space="0" w:color="auto"/>
              <w:right w:val="single" w:sz="4" w:space="0" w:color="auto"/>
            </w:tcBorders>
            <w:shd w:val="clear" w:color="auto" w:fill="auto"/>
            <w:noWrap/>
            <w:vAlign w:val="bottom"/>
            <w:hideMark/>
          </w:tcPr>
          <w:p w14:paraId="07BF2D35"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14130</w:t>
            </w:r>
          </w:p>
        </w:tc>
        <w:tc>
          <w:tcPr>
            <w:tcW w:w="548" w:type="dxa"/>
            <w:tcBorders>
              <w:top w:val="nil"/>
              <w:left w:val="nil"/>
              <w:bottom w:val="single" w:sz="4" w:space="0" w:color="auto"/>
              <w:right w:val="single" w:sz="4" w:space="0" w:color="auto"/>
            </w:tcBorders>
            <w:shd w:val="clear" w:color="auto" w:fill="auto"/>
            <w:noWrap/>
            <w:vAlign w:val="bottom"/>
            <w:hideMark/>
          </w:tcPr>
          <w:p w14:paraId="4C35EEBE"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30</w:t>
            </w:r>
          </w:p>
        </w:tc>
        <w:tc>
          <w:tcPr>
            <w:tcW w:w="1190" w:type="dxa"/>
            <w:tcBorders>
              <w:top w:val="nil"/>
              <w:left w:val="nil"/>
              <w:bottom w:val="single" w:sz="4" w:space="0" w:color="auto"/>
              <w:right w:val="single" w:sz="4" w:space="0" w:color="auto"/>
            </w:tcBorders>
            <w:shd w:val="clear" w:color="auto" w:fill="auto"/>
            <w:noWrap/>
            <w:vAlign w:val="bottom"/>
            <w:hideMark/>
          </w:tcPr>
          <w:p w14:paraId="4C14DA78"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16700</w:t>
            </w:r>
          </w:p>
        </w:tc>
        <w:tc>
          <w:tcPr>
            <w:tcW w:w="692" w:type="dxa"/>
            <w:tcBorders>
              <w:top w:val="nil"/>
              <w:left w:val="nil"/>
              <w:bottom w:val="single" w:sz="4" w:space="0" w:color="auto"/>
              <w:right w:val="single" w:sz="4" w:space="0" w:color="auto"/>
            </w:tcBorders>
            <w:shd w:val="clear" w:color="auto" w:fill="auto"/>
            <w:noWrap/>
            <w:vAlign w:val="bottom"/>
            <w:hideMark/>
          </w:tcPr>
          <w:p w14:paraId="570E1990"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100</w:t>
            </w:r>
          </w:p>
        </w:tc>
        <w:tc>
          <w:tcPr>
            <w:tcW w:w="1735" w:type="dxa"/>
            <w:tcBorders>
              <w:top w:val="nil"/>
              <w:left w:val="nil"/>
              <w:bottom w:val="single" w:sz="4" w:space="0" w:color="auto"/>
              <w:right w:val="single" w:sz="4" w:space="0" w:color="auto"/>
            </w:tcBorders>
            <w:shd w:val="clear" w:color="auto" w:fill="auto"/>
            <w:noWrap/>
            <w:vAlign w:val="bottom"/>
            <w:hideMark/>
          </w:tcPr>
          <w:p w14:paraId="52F79FB3"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15900</w:t>
            </w:r>
          </w:p>
        </w:tc>
        <w:tc>
          <w:tcPr>
            <w:tcW w:w="692" w:type="dxa"/>
            <w:tcBorders>
              <w:top w:val="nil"/>
              <w:left w:val="nil"/>
              <w:bottom w:val="single" w:sz="4" w:space="0" w:color="auto"/>
              <w:right w:val="single" w:sz="4" w:space="0" w:color="auto"/>
            </w:tcBorders>
            <w:shd w:val="clear" w:color="auto" w:fill="auto"/>
            <w:noWrap/>
            <w:vAlign w:val="bottom"/>
            <w:hideMark/>
          </w:tcPr>
          <w:p w14:paraId="00B66F92"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500</w:t>
            </w:r>
          </w:p>
        </w:tc>
        <w:tc>
          <w:tcPr>
            <w:tcW w:w="2008" w:type="dxa"/>
            <w:tcBorders>
              <w:top w:val="nil"/>
              <w:left w:val="nil"/>
              <w:bottom w:val="single" w:sz="4" w:space="0" w:color="auto"/>
              <w:right w:val="single" w:sz="4" w:space="0" w:color="auto"/>
            </w:tcBorders>
            <w:shd w:val="clear" w:color="auto" w:fill="auto"/>
            <w:noWrap/>
            <w:vAlign w:val="bottom"/>
            <w:hideMark/>
          </w:tcPr>
          <w:p w14:paraId="71E2E9D6"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13370</w:t>
            </w:r>
          </w:p>
        </w:tc>
        <w:tc>
          <w:tcPr>
            <w:tcW w:w="548" w:type="dxa"/>
            <w:tcBorders>
              <w:top w:val="nil"/>
              <w:left w:val="nil"/>
              <w:bottom w:val="single" w:sz="4" w:space="0" w:color="auto"/>
              <w:right w:val="single" w:sz="4" w:space="0" w:color="auto"/>
            </w:tcBorders>
            <w:shd w:val="clear" w:color="auto" w:fill="auto"/>
            <w:noWrap/>
            <w:vAlign w:val="bottom"/>
            <w:hideMark/>
          </w:tcPr>
          <w:p w14:paraId="2931A09E"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50</w:t>
            </w:r>
          </w:p>
        </w:tc>
        <w:tc>
          <w:tcPr>
            <w:tcW w:w="2121" w:type="dxa"/>
            <w:tcBorders>
              <w:top w:val="nil"/>
              <w:left w:val="nil"/>
              <w:bottom w:val="single" w:sz="4" w:space="0" w:color="auto"/>
              <w:right w:val="single" w:sz="4" w:space="0" w:color="auto"/>
            </w:tcBorders>
            <w:shd w:val="clear" w:color="auto" w:fill="auto"/>
            <w:noWrap/>
            <w:vAlign w:val="bottom"/>
            <w:hideMark/>
          </w:tcPr>
          <w:p w14:paraId="6FEBA5BC"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15100</w:t>
            </w:r>
          </w:p>
        </w:tc>
        <w:tc>
          <w:tcPr>
            <w:tcW w:w="692" w:type="dxa"/>
            <w:tcBorders>
              <w:top w:val="nil"/>
              <w:left w:val="nil"/>
              <w:bottom w:val="single" w:sz="4" w:space="0" w:color="auto"/>
              <w:right w:val="single" w:sz="4" w:space="0" w:color="auto"/>
            </w:tcBorders>
            <w:shd w:val="clear" w:color="auto" w:fill="auto"/>
            <w:noWrap/>
            <w:vAlign w:val="bottom"/>
            <w:hideMark/>
          </w:tcPr>
          <w:p w14:paraId="3E42236B"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300</w:t>
            </w:r>
          </w:p>
        </w:tc>
      </w:tr>
      <w:tr w:rsidR="00132300" w:rsidRPr="00F62143" w14:paraId="3E5AA632" w14:textId="77777777" w:rsidTr="00DD3489">
        <w:trPr>
          <w:trHeight w:val="454"/>
        </w:trPr>
        <w:tc>
          <w:tcPr>
            <w:tcW w:w="926" w:type="dxa"/>
            <w:tcBorders>
              <w:top w:val="nil"/>
              <w:left w:val="single" w:sz="4" w:space="0" w:color="auto"/>
              <w:bottom w:val="single" w:sz="4" w:space="0" w:color="auto"/>
              <w:right w:val="single" w:sz="4" w:space="0" w:color="auto"/>
            </w:tcBorders>
            <w:shd w:val="clear" w:color="auto" w:fill="auto"/>
            <w:noWrap/>
            <w:vAlign w:val="bottom"/>
            <w:hideMark/>
          </w:tcPr>
          <w:p w14:paraId="11C5A37B"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Pb</w:t>
            </w:r>
          </w:p>
        </w:tc>
        <w:tc>
          <w:tcPr>
            <w:tcW w:w="1190" w:type="dxa"/>
            <w:tcBorders>
              <w:top w:val="nil"/>
              <w:left w:val="nil"/>
              <w:bottom w:val="single" w:sz="4" w:space="0" w:color="auto"/>
              <w:right w:val="single" w:sz="4" w:space="0" w:color="auto"/>
            </w:tcBorders>
            <w:shd w:val="clear" w:color="auto" w:fill="auto"/>
            <w:noWrap/>
            <w:vAlign w:val="bottom"/>
            <w:hideMark/>
          </w:tcPr>
          <w:p w14:paraId="661D62E6"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6750</w:t>
            </w:r>
          </w:p>
        </w:tc>
        <w:tc>
          <w:tcPr>
            <w:tcW w:w="549" w:type="dxa"/>
            <w:tcBorders>
              <w:top w:val="nil"/>
              <w:left w:val="nil"/>
              <w:bottom w:val="single" w:sz="4" w:space="0" w:color="auto"/>
              <w:right w:val="single" w:sz="4" w:space="0" w:color="auto"/>
            </w:tcBorders>
            <w:shd w:val="clear" w:color="auto" w:fill="auto"/>
            <w:noWrap/>
            <w:vAlign w:val="bottom"/>
            <w:hideMark/>
          </w:tcPr>
          <w:p w14:paraId="1067FAC2"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30</w:t>
            </w:r>
          </w:p>
        </w:tc>
        <w:tc>
          <w:tcPr>
            <w:tcW w:w="1347" w:type="dxa"/>
            <w:tcBorders>
              <w:top w:val="nil"/>
              <w:left w:val="nil"/>
              <w:bottom w:val="single" w:sz="4" w:space="0" w:color="auto"/>
              <w:right w:val="single" w:sz="4" w:space="0" w:color="auto"/>
            </w:tcBorders>
            <w:shd w:val="clear" w:color="auto" w:fill="auto"/>
            <w:noWrap/>
            <w:vAlign w:val="bottom"/>
            <w:hideMark/>
          </w:tcPr>
          <w:p w14:paraId="000B98DB"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7</w:t>
            </w:r>
          </w:p>
        </w:tc>
        <w:tc>
          <w:tcPr>
            <w:tcW w:w="548" w:type="dxa"/>
            <w:tcBorders>
              <w:top w:val="nil"/>
              <w:left w:val="nil"/>
              <w:bottom w:val="single" w:sz="4" w:space="0" w:color="auto"/>
              <w:right w:val="single" w:sz="4" w:space="0" w:color="auto"/>
            </w:tcBorders>
            <w:shd w:val="clear" w:color="auto" w:fill="auto"/>
            <w:noWrap/>
            <w:vAlign w:val="bottom"/>
            <w:hideMark/>
          </w:tcPr>
          <w:p w14:paraId="57F3BBC2"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5</w:t>
            </w:r>
          </w:p>
        </w:tc>
        <w:tc>
          <w:tcPr>
            <w:tcW w:w="1190" w:type="dxa"/>
            <w:tcBorders>
              <w:top w:val="nil"/>
              <w:left w:val="nil"/>
              <w:bottom w:val="single" w:sz="4" w:space="0" w:color="auto"/>
              <w:right w:val="single" w:sz="4" w:space="0" w:color="auto"/>
            </w:tcBorders>
            <w:shd w:val="clear" w:color="auto" w:fill="auto"/>
            <w:noWrap/>
            <w:vAlign w:val="bottom"/>
            <w:hideMark/>
          </w:tcPr>
          <w:p w14:paraId="3C76F624"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11100</w:t>
            </w:r>
          </w:p>
        </w:tc>
        <w:tc>
          <w:tcPr>
            <w:tcW w:w="692" w:type="dxa"/>
            <w:tcBorders>
              <w:top w:val="nil"/>
              <w:left w:val="nil"/>
              <w:bottom w:val="single" w:sz="4" w:space="0" w:color="auto"/>
              <w:right w:val="single" w:sz="4" w:space="0" w:color="auto"/>
            </w:tcBorders>
            <w:shd w:val="clear" w:color="auto" w:fill="auto"/>
            <w:noWrap/>
            <w:vAlign w:val="bottom"/>
            <w:hideMark/>
          </w:tcPr>
          <w:p w14:paraId="3ACDA370"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200</w:t>
            </w:r>
          </w:p>
        </w:tc>
        <w:tc>
          <w:tcPr>
            <w:tcW w:w="1735" w:type="dxa"/>
            <w:tcBorders>
              <w:top w:val="nil"/>
              <w:left w:val="nil"/>
              <w:bottom w:val="single" w:sz="4" w:space="0" w:color="auto"/>
              <w:right w:val="single" w:sz="4" w:space="0" w:color="auto"/>
            </w:tcBorders>
            <w:shd w:val="clear" w:color="auto" w:fill="auto"/>
            <w:noWrap/>
            <w:vAlign w:val="bottom"/>
            <w:hideMark/>
          </w:tcPr>
          <w:p w14:paraId="7E03C9CA"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ND (&lt;15)</w:t>
            </w:r>
          </w:p>
        </w:tc>
        <w:tc>
          <w:tcPr>
            <w:tcW w:w="692" w:type="dxa"/>
            <w:tcBorders>
              <w:top w:val="nil"/>
              <w:left w:val="nil"/>
              <w:bottom w:val="single" w:sz="4" w:space="0" w:color="auto"/>
              <w:right w:val="single" w:sz="4" w:space="0" w:color="auto"/>
            </w:tcBorders>
            <w:shd w:val="clear" w:color="auto" w:fill="auto"/>
            <w:noWrap/>
            <w:vAlign w:val="bottom"/>
            <w:hideMark/>
          </w:tcPr>
          <w:p w14:paraId="72613CDF" w14:textId="279DB253"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p>
        </w:tc>
        <w:tc>
          <w:tcPr>
            <w:tcW w:w="2008" w:type="dxa"/>
            <w:tcBorders>
              <w:top w:val="nil"/>
              <w:left w:val="nil"/>
              <w:bottom w:val="single" w:sz="4" w:space="0" w:color="auto"/>
              <w:right w:val="single" w:sz="4" w:space="0" w:color="auto"/>
            </w:tcBorders>
            <w:shd w:val="clear" w:color="auto" w:fill="auto"/>
            <w:noWrap/>
            <w:vAlign w:val="bottom"/>
            <w:hideMark/>
          </w:tcPr>
          <w:p w14:paraId="176925D5"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990</w:t>
            </w:r>
          </w:p>
        </w:tc>
        <w:tc>
          <w:tcPr>
            <w:tcW w:w="548" w:type="dxa"/>
            <w:tcBorders>
              <w:top w:val="nil"/>
              <w:left w:val="nil"/>
              <w:bottom w:val="single" w:sz="4" w:space="0" w:color="auto"/>
              <w:right w:val="single" w:sz="4" w:space="0" w:color="auto"/>
            </w:tcBorders>
            <w:shd w:val="clear" w:color="auto" w:fill="auto"/>
            <w:noWrap/>
            <w:vAlign w:val="bottom"/>
            <w:hideMark/>
          </w:tcPr>
          <w:p w14:paraId="37DD28BB"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10</w:t>
            </w:r>
          </w:p>
        </w:tc>
        <w:tc>
          <w:tcPr>
            <w:tcW w:w="2121" w:type="dxa"/>
            <w:tcBorders>
              <w:top w:val="nil"/>
              <w:left w:val="nil"/>
              <w:bottom w:val="single" w:sz="4" w:space="0" w:color="auto"/>
              <w:right w:val="single" w:sz="4" w:space="0" w:color="auto"/>
            </w:tcBorders>
            <w:shd w:val="clear" w:color="auto" w:fill="auto"/>
            <w:noWrap/>
            <w:vAlign w:val="bottom"/>
            <w:hideMark/>
          </w:tcPr>
          <w:p w14:paraId="3A706B4B"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ND (&lt;15)</w:t>
            </w:r>
          </w:p>
        </w:tc>
        <w:tc>
          <w:tcPr>
            <w:tcW w:w="692" w:type="dxa"/>
            <w:tcBorders>
              <w:top w:val="nil"/>
              <w:left w:val="nil"/>
              <w:bottom w:val="single" w:sz="4" w:space="0" w:color="auto"/>
              <w:right w:val="single" w:sz="4" w:space="0" w:color="auto"/>
            </w:tcBorders>
            <w:shd w:val="clear" w:color="auto" w:fill="auto"/>
            <w:noWrap/>
            <w:vAlign w:val="bottom"/>
            <w:hideMark/>
          </w:tcPr>
          <w:p w14:paraId="05D10287" w14:textId="67CEEE25"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p>
        </w:tc>
      </w:tr>
      <w:tr w:rsidR="00132300" w:rsidRPr="00F62143" w14:paraId="26641D00" w14:textId="77777777" w:rsidTr="00DD3489">
        <w:trPr>
          <w:trHeight w:val="454"/>
        </w:trPr>
        <w:tc>
          <w:tcPr>
            <w:tcW w:w="926" w:type="dxa"/>
            <w:tcBorders>
              <w:top w:val="nil"/>
              <w:left w:val="single" w:sz="4" w:space="0" w:color="auto"/>
              <w:bottom w:val="nil"/>
              <w:right w:val="single" w:sz="4" w:space="0" w:color="auto"/>
            </w:tcBorders>
            <w:shd w:val="clear" w:color="auto" w:fill="auto"/>
            <w:noWrap/>
            <w:vAlign w:val="bottom"/>
            <w:hideMark/>
          </w:tcPr>
          <w:p w14:paraId="36A6AC00"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Zn</w:t>
            </w:r>
          </w:p>
        </w:tc>
        <w:tc>
          <w:tcPr>
            <w:tcW w:w="1190" w:type="dxa"/>
            <w:tcBorders>
              <w:top w:val="nil"/>
              <w:left w:val="nil"/>
              <w:bottom w:val="single" w:sz="4" w:space="0" w:color="auto"/>
              <w:right w:val="single" w:sz="4" w:space="0" w:color="auto"/>
            </w:tcBorders>
            <w:shd w:val="clear" w:color="auto" w:fill="auto"/>
            <w:noWrap/>
            <w:vAlign w:val="bottom"/>
            <w:hideMark/>
          </w:tcPr>
          <w:p w14:paraId="33213BB1"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3920</w:t>
            </w:r>
          </w:p>
        </w:tc>
        <w:tc>
          <w:tcPr>
            <w:tcW w:w="549" w:type="dxa"/>
            <w:tcBorders>
              <w:top w:val="nil"/>
              <w:left w:val="nil"/>
              <w:bottom w:val="nil"/>
              <w:right w:val="single" w:sz="4" w:space="0" w:color="auto"/>
            </w:tcBorders>
            <w:shd w:val="clear" w:color="auto" w:fill="auto"/>
            <w:noWrap/>
            <w:vAlign w:val="bottom"/>
            <w:hideMark/>
          </w:tcPr>
          <w:p w14:paraId="1CFBB7EA"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13</w:t>
            </w:r>
          </w:p>
        </w:tc>
        <w:tc>
          <w:tcPr>
            <w:tcW w:w="1347" w:type="dxa"/>
            <w:tcBorders>
              <w:top w:val="nil"/>
              <w:left w:val="nil"/>
              <w:bottom w:val="nil"/>
              <w:right w:val="nil"/>
            </w:tcBorders>
            <w:shd w:val="clear" w:color="auto" w:fill="auto"/>
            <w:noWrap/>
            <w:vAlign w:val="bottom"/>
            <w:hideMark/>
          </w:tcPr>
          <w:p w14:paraId="7FCB51D6"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ND (&lt;1)</w:t>
            </w:r>
          </w:p>
        </w:tc>
        <w:tc>
          <w:tcPr>
            <w:tcW w:w="548" w:type="dxa"/>
            <w:tcBorders>
              <w:top w:val="nil"/>
              <w:left w:val="single" w:sz="4" w:space="0" w:color="auto"/>
              <w:bottom w:val="nil"/>
              <w:right w:val="single" w:sz="4" w:space="0" w:color="auto"/>
            </w:tcBorders>
            <w:shd w:val="clear" w:color="auto" w:fill="auto"/>
            <w:noWrap/>
            <w:vAlign w:val="bottom"/>
            <w:hideMark/>
          </w:tcPr>
          <w:p w14:paraId="360F8A09" w14:textId="0892F309"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p>
        </w:tc>
        <w:tc>
          <w:tcPr>
            <w:tcW w:w="1190" w:type="dxa"/>
            <w:tcBorders>
              <w:top w:val="nil"/>
              <w:left w:val="nil"/>
              <w:bottom w:val="nil"/>
              <w:right w:val="single" w:sz="4" w:space="0" w:color="auto"/>
            </w:tcBorders>
            <w:shd w:val="clear" w:color="auto" w:fill="auto"/>
            <w:noWrap/>
            <w:vAlign w:val="bottom"/>
            <w:hideMark/>
          </w:tcPr>
          <w:p w14:paraId="0D2F4886"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270</w:t>
            </w:r>
          </w:p>
        </w:tc>
        <w:tc>
          <w:tcPr>
            <w:tcW w:w="692" w:type="dxa"/>
            <w:tcBorders>
              <w:top w:val="nil"/>
              <w:left w:val="nil"/>
              <w:bottom w:val="nil"/>
              <w:right w:val="single" w:sz="4" w:space="0" w:color="auto"/>
            </w:tcBorders>
            <w:shd w:val="clear" w:color="auto" w:fill="auto"/>
            <w:noWrap/>
            <w:vAlign w:val="bottom"/>
            <w:hideMark/>
          </w:tcPr>
          <w:p w14:paraId="69FDFA91"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5</w:t>
            </w:r>
          </w:p>
        </w:tc>
        <w:tc>
          <w:tcPr>
            <w:tcW w:w="1735" w:type="dxa"/>
            <w:tcBorders>
              <w:top w:val="nil"/>
              <w:left w:val="nil"/>
              <w:bottom w:val="nil"/>
              <w:right w:val="single" w:sz="4" w:space="0" w:color="auto"/>
            </w:tcBorders>
            <w:shd w:val="clear" w:color="auto" w:fill="auto"/>
            <w:noWrap/>
            <w:vAlign w:val="bottom"/>
            <w:hideMark/>
          </w:tcPr>
          <w:p w14:paraId="4F828E3A"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ND (&lt;5)</w:t>
            </w:r>
          </w:p>
        </w:tc>
        <w:tc>
          <w:tcPr>
            <w:tcW w:w="692" w:type="dxa"/>
            <w:tcBorders>
              <w:top w:val="nil"/>
              <w:left w:val="nil"/>
              <w:bottom w:val="nil"/>
              <w:right w:val="single" w:sz="4" w:space="0" w:color="auto"/>
            </w:tcBorders>
            <w:shd w:val="clear" w:color="auto" w:fill="auto"/>
            <w:noWrap/>
            <w:vAlign w:val="bottom"/>
            <w:hideMark/>
          </w:tcPr>
          <w:p w14:paraId="5E972315" w14:textId="088261D6"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p>
        </w:tc>
        <w:tc>
          <w:tcPr>
            <w:tcW w:w="2008" w:type="dxa"/>
            <w:tcBorders>
              <w:top w:val="nil"/>
              <w:left w:val="nil"/>
              <w:bottom w:val="single" w:sz="4" w:space="0" w:color="auto"/>
              <w:right w:val="single" w:sz="4" w:space="0" w:color="auto"/>
            </w:tcBorders>
            <w:shd w:val="clear" w:color="auto" w:fill="auto"/>
            <w:noWrap/>
            <w:vAlign w:val="bottom"/>
            <w:hideMark/>
          </w:tcPr>
          <w:p w14:paraId="6729B890"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42</w:t>
            </w:r>
          </w:p>
        </w:tc>
        <w:tc>
          <w:tcPr>
            <w:tcW w:w="548" w:type="dxa"/>
            <w:tcBorders>
              <w:top w:val="nil"/>
              <w:left w:val="nil"/>
              <w:bottom w:val="nil"/>
              <w:right w:val="single" w:sz="4" w:space="0" w:color="auto"/>
            </w:tcBorders>
            <w:shd w:val="clear" w:color="auto" w:fill="auto"/>
            <w:noWrap/>
            <w:vAlign w:val="bottom"/>
            <w:hideMark/>
          </w:tcPr>
          <w:p w14:paraId="469A67A5"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w:t>
            </w:r>
          </w:p>
        </w:tc>
        <w:tc>
          <w:tcPr>
            <w:tcW w:w="2121" w:type="dxa"/>
            <w:tcBorders>
              <w:top w:val="nil"/>
              <w:left w:val="nil"/>
              <w:bottom w:val="nil"/>
              <w:right w:val="single" w:sz="4" w:space="0" w:color="auto"/>
            </w:tcBorders>
            <w:shd w:val="clear" w:color="auto" w:fill="auto"/>
            <w:noWrap/>
            <w:vAlign w:val="bottom"/>
            <w:hideMark/>
          </w:tcPr>
          <w:p w14:paraId="2C86FE08"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ND (&lt;5)</w:t>
            </w:r>
          </w:p>
        </w:tc>
        <w:tc>
          <w:tcPr>
            <w:tcW w:w="692" w:type="dxa"/>
            <w:tcBorders>
              <w:top w:val="nil"/>
              <w:left w:val="nil"/>
              <w:bottom w:val="nil"/>
              <w:right w:val="single" w:sz="4" w:space="0" w:color="auto"/>
            </w:tcBorders>
            <w:shd w:val="clear" w:color="auto" w:fill="auto"/>
            <w:noWrap/>
            <w:vAlign w:val="bottom"/>
            <w:hideMark/>
          </w:tcPr>
          <w:p w14:paraId="51CC519F" w14:textId="0CEFFFC0"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p>
        </w:tc>
      </w:tr>
      <w:tr w:rsidR="00902B98" w:rsidRPr="00F62143" w14:paraId="560C172A" w14:textId="77777777" w:rsidTr="00DD3489">
        <w:trPr>
          <w:trHeight w:val="454"/>
        </w:trPr>
        <w:tc>
          <w:tcPr>
            <w:tcW w:w="2665" w:type="dxa"/>
            <w:gridSpan w:val="3"/>
            <w:tcBorders>
              <w:top w:val="single" w:sz="4" w:space="0" w:color="auto"/>
              <w:left w:val="single" w:sz="4" w:space="0" w:color="auto"/>
              <w:bottom w:val="single" w:sz="4" w:space="0" w:color="auto"/>
              <w:right w:val="nil"/>
            </w:tcBorders>
            <w:shd w:val="clear" w:color="auto" w:fill="auto"/>
            <w:noWrap/>
            <w:vAlign w:val="bottom"/>
            <w:hideMark/>
          </w:tcPr>
          <w:p w14:paraId="69B9537A" w14:textId="77777777"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ND – not detected</w:t>
            </w:r>
          </w:p>
        </w:tc>
        <w:tc>
          <w:tcPr>
            <w:tcW w:w="1347" w:type="dxa"/>
            <w:tcBorders>
              <w:top w:val="single" w:sz="4" w:space="0" w:color="auto"/>
              <w:left w:val="nil"/>
              <w:bottom w:val="single" w:sz="4" w:space="0" w:color="auto"/>
              <w:right w:val="nil"/>
            </w:tcBorders>
            <w:shd w:val="clear" w:color="auto" w:fill="auto"/>
            <w:noWrap/>
            <w:vAlign w:val="bottom"/>
            <w:hideMark/>
          </w:tcPr>
          <w:p w14:paraId="05C45E4B" w14:textId="6E331448"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p>
        </w:tc>
        <w:tc>
          <w:tcPr>
            <w:tcW w:w="548" w:type="dxa"/>
            <w:tcBorders>
              <w:top w:val="single" w:sz="4" w:space="0" w:color="auto"/>
              <w:left w:val="nil"/>
              <w:bottom w:val="single" w:sz="4" w:space="0" w:color="auto"/>
              <w:right w:val="nil"/>
            </w:tcBorders>
            <w:shd w:val="clear" w:color="auto" w:fill="auto"/>
            <w:noWrap/>
            <w:vAlign w:val="bottom"/>
            <w:hideMark/>
          </w:tcPr>
          <w:p w14:paraId="59621718" w14:textId="389DFC74"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p>
        </w:tc>
        <w:tc>
          <w:tcPr>
            <w:tcW w:w="1190" w:type="dxa"/>
            <w:tcBorders>
              <w:top w:val="single" w:sz="4" w:space="0" w:color="auto"/>
              <w:left w:val="nil"/>
              <w:bottom w:val="single" w:sz="4" w:space="0" w:color="auto"/>
              <w:right w:val="nil"/>
            </w:tcBorders>
            <w:shd w:val="clear" w:color="auto" w:fill="auto"/>
            <w:noWrap/>
            <w:vAlign w:val="bottom"/>
            <w:hideMark/>
          </w:tcPr>
          <w:p w14:paraId="231CE83C" w14:textId="1FEAB001"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p>
        </w:tc>
        <w:tc>
          <w:tcPr>
            <w:tcW w:w="692" w:type="dxa"/>
            <w:tcBorders>
              <w:top w:val="single" w:sz="4" w:space="0" w:color="auto"/>
              <w:left w:val="nil"/>
              <w:bottom w:val="single" w:sz="4" w:space="0" w:color="auto"/>
              <w:right w:val="nil"/>
            </w:tcBorders>
            <w:shd w:val="clear" w:color="auto" w:fill="auto"/>
            <w:noWrap/>
            <w:vAlign w:val="bottom"/>
            <w:hideMark/>
          </w:tcPr>
          <w:p w14:paraId="27060A95" w14:textId="096EE33E"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p>
        </w:tc>
        <w:tc>
          <w:tcPr>
            <w:tcW w:w="1735" w:type="dxa"/>
            <w:tcBorders>
              <w:top w:val="single" w:sz="4" w:space="0" w:color="auto"/>
              <w:left w:val="nil"/>
              <w:bottom w:val="single" w:sz="4" w:space="0" w:color="auto"/>
              <w:right w:val="nil"/>
            </w:tcBorders>
            <w:shd w:val="clear" w:color="auto" w:fill="auto"/>
            <w:noWrap/>
            <w:vAlign w:val="bottom"/>
            <w:hideMark/>
          </w:tcPr>
          <w:p w14:paraId="2DD0C63B" w14:textId="7E1082EF"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p>
        </w:tc>
        <w:tc>
          <w:tcPr>
            <w:tcW w:w="692" w:type="dxa"/>
            <w:tcBorders>
              <w:top w:val="single" w:sz="4" w:space="0" w:color="auto"/>
              <w:left w:val="nil"/>
              <w:bottom w:val="single" w:sz="4" w:space="0" w:color="auto"/>
              <w:right w:val="nil"/>
            </w:tcBorders>
            <w:shd w:val="clear" w:color="auto" w:fill="auto"/>
            <w:noWrap/>
            <w:vAlign w:val="bottom"/>
            <w:hideMark/>
          </w:tcPr>
          <w:p w14:paraId="3D517F94" w14:textId="5A7BFA9E"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p>
        </w:tc>
        <w:tc>
          <w:tcPr>
            <w:tcW w:w="2008" w:type="dxa"/>
            <w:tcBorders>
              <w:top w:val="nil"/>
              <w:left w:val="nil"/>
              <w:bottom w:val="single" w:sz="4" w:space="0" w:color="auto"/>
              <w:right w:val="nil"/>
            </w:tcBorders>
            <w:shd w:val="clear" w:color="auto" w:fill="auto"/>
            <w:noWrap/>
            <w:vAlign w:val="bottom"/>
            <w:hideMark/>
          </w:tcPr>
          <w:p w14:paraId="7A9828CE" w14:textId="614A5989"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p>
        </w:tc>
        <w:tc>
          <w:tcPr>
            <w:tcW w:w="548" w:type="dxa"/>
            <w:tcBorders>
              <w:top w:val="single" w:sz="4" w:space="0" w:color="auto"/>
              <w:left w:val="nil"/>
              <w:bottom w:val="single" w:sz="4" w:space="0" w:color="auto"/>
              <w:right w:val="nil"/>
            </w:tcBorders>
            <w:shd w:val="clear" w:color="auto" w:fill="auto"/>
            <w:noWrap/>
            <w:vAlign w:val="bottom"/>
            <w:hideMark/>
          </w:tcPr>
          <w:p w14:paraId="3A625116" w14:textId="7C59CA50"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p>
        </w:tc>
        <w:tc>
          <w:tcPr>
            <w:tcW w:w="2121" w:type="dxa"/>
            <w:tcBorders>
              <w:top w:val="single" w:sz="4" w:space="0" w:color="auto"/>
              <w:left w:val="nil"/>
              <w:bottom w:val="single" w:sz="4" w:space="0" w:color="auto"/>
              <w:right w:val="nil"/>
            </w:tcBorders>
            <w:shd w:val="clear" w:color="auto" w:fill="auto"/>
            <w:noWrap/>
            <w:vAlign w:val="bottom"/>
            <w:hideMark/>
          </w:tcPr>
          <w:p w14:paraId="68CD8258" w14:textId="1BB34E55"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p>
        </w:tc>
        <w:tc>
          <w:tcPr>
            <w:tcW w:w="692" w:type="dxa"/>
            <w:tcBorders>
              <w:top w:val="single" w:sz="4" w:space="0" w:color="auto"/>
              <w:left w:val="nil"/>
              <w:bottom w:val="single" w:sz="4" w:space="0" w:color="auto"/>
              <w:right w:val="single" w:sz="4" w:space="0" w:color="auto"/>
            </w:tcBorders>
            <w:shd w:val="clear" w:color="auto" w:fill="auto"/>
            <w:noWrap/>
            <w:vAlign w:val="bottom"/>
            <w:hideMark/>
          </w:tcPr>
          <w:p w14:paraId="2F0E6381" w14:textId="48D0E2AD" w:rsidR="00132300" w:rsidRPr="00F62143" w:rsidRDefault="00132300" w:rsidP="00CB2C65">
            <w:pPr>
              <w:spacing w:after="0" w:line="240" w:lineRule="auto"/>
              <w:jc w:val="center"/>
              <w:rPr>
                <w:rFonts w:asciiTheme="majorBidi" w:eastAsia="Times New Roman" w:hAnsiTheme="majorBidi" w:cstheme="majorBidi"/>
                <w:color w:val="000000"/>
                <w:kern w:val="0"/>
                <w:sz w:val="24"/>
                <w:szCs w:val="24"/>
                <w14:ligatures w14:val="none"/>
              </w:rPr>
            </w:pPr>
          </w:p>
        </w:tc>
      </w:tr>
    </w:tbl>
    <w:p w14:paraId="379B3FC2" w14:textId="77777777" w:rsidR="00AA5B89" w:rsidRDefault="00AA5B89" w:rsidP="00F62143">
      <w:pPr>
        <w:rPr>
          <w:rFonts w:asciiTheme="majorBidi" w:hAnsiTheme="majorBidi" w:cstheme="majorBidi"/>
          <w:sz w:val="18"/>
          <w:szCs w:val="18"/>
          <w:lang w:val="pl-PL"/>
        </w:rPr>
      </w:pPr>
    </w:p>
    <w:p w14:paraId="6DCABCA6" w14:textId="77777777" w:rsidR="00DD3489" w:rsidRDefault="00DD3489" w:rsidP="00F62143">
      <w:pPr>
        <w:rPr>
          <w:rFonts w:asciiTheme="majorBidi" w:hAnsiTheme="majorBidi" w:cstheme="majorBidi"/>
          <w:sz w:val="18"/>
          <w:szCs w:val="18"/>
          <w:lang w:val="pl-PL"/>
        </w:rPr>
      </w:pPr>
    </w:p>
    <w:p w14:paraId="3A58FD5A" w14:textId="085A527C" w:rsidR="00DD3489" w:rsidRDefault="00DD3489">
      <w:pPr>
        <w:rPr>
          <w:rFonts w:asciiTheme="majorBidi" w:hAnsiTheme="majorBidi" w:cstheme="majorBidi"/>
          <w:sz w:val="18"/>
          <w:szCs w:val="18"/>
          <w:lang w:val="pl-PL"/>
        </w:rPr>
      </w:pPr>
      <w:r>
        <w:rPr>
          <w:rFonts w:asciiTheme="majorBidi" w:hAnsiTheme="majorBidi" w:cstheme="majorBidi"/>
          <w:sz w:val="18"/>
          <w:szCs w:val="18"/>
          <w:lang w:val="pl-PL"/>
        </w:rPr>
        <w:br w:type="page"/>
      </w:r>
    </w:p>
    <w:p w14:paraId="0773DC29" w14:textId="75CF6F2A" w:rsidR="00DD3489" w:rsidRPr="00F62143" w:rsidRDefault="00DD3489" w:rsidP="00DD3489">
      <w:pPr>
        <w:spacing w:after="0"/>
        <w:jc w:val="both"/>
        <w:rPr>
          <w:rFonts w:asciiTheme="majorBidi" w:hAnsiTheme="majorBidi" w:cstheme="majorBidi"/>
          <w:b/>
          <w:bCs/>
          <w:iCs/>
          <w:sz w:val="24"/>
          <w:szCs w:val="24"/>
        </w:rPr>
      </w:pPr>
      <w:r w:rsidRPr="00F62143">
        <w:rPr>
          <w:rFonts w:asciiTheme="majorBidi" w:hAnsiTheme="majorBidi" w:cstheme="majorBidi"/>
          <w:b/>
          <w:bCs/>
          <w:iCs/>
          <w:sz w:val="24"/>
          <w:szCs w:val="24"/>
        </w:rPr>
        <w:lastRenderedPageBreak/>
        <w:t>ST5.</w:t>
      </w:r>
      <w:r w:rsidR="00622F2D">
        <w:rPr>
          <w:rFonts w:asciiTheme="majorBidi" w:hAnsiTheme="majorBidi" w:cstheme="majorBidi"/>
          <w:b/>
          <w:bCs/>
          <w:iCs/>
          <w:sz w:val="24"/>
          <w:szCs w:val="24"/>
        </w:rPr>
        <w:t xml:space="preserve"> </w:t>
      </w:r>
      <w:r w:rsidRPr="00F62143">
        <w:rPr>
          <w:rFonts w:asciiTheme="majorBidi" w:hAnsiTheme="majorBidi" w:cstheme="majorBidi"/>
          <w:b/>
          <w:bCs/>
          <w:iCs/>
          <w:sz w:val="24"/>
          <w:szCs w:val="24"/>
        </w:rPr>
        <w:t>Surface area (S) and volume (V) of the fresh,</w:t>
      </w:r>
      <w:r w:rsidR="00622F2D">
        <w:rPr>
          <w:rFonts w:asciiTheme="majorBidi" w:hAnsiTheme="majorBidi" w:cstheme="majorBidi"/>
          <w:b/>
          <w:bCs/>
          <w:iCs/>
          <w:sz w:val="24"/>
          <w:szCs w:val="24"/>
        </w:rPr>
        <w:t xml:space="preserve"> </w:t>
      </w:r>
      <w:proofErr w:type="gramStart"/>
      <w:r w:rsidRPr="00F62143">
        <w:rPr>
          <w:rFonts w:asciiTheme="majorBidi" w:hAnsiTheme="majorBidi" w:cstheme="majorBidi"/>
          <w:b/>
          <w:bCs/>
          <w:iCs/>
          <w:sz w:val="24"/>
          <w:szCs w:val="24"/>
        </w:rPr>
        <w:t>spent</w:t>
      </w:r>
      <w:proofErr w:type="gramEnd"/>
      <w:r w:rsidRPr="00F62143">
        <w:rPr>
          <w:rFonts w:asciiTheme="majorBidi" w:hAnsiTheme="majorBidi" w:cstheme="majorBidi"/>
          <w:b/>
          <w:bCs/>
          <w:iCs/>
          <w:sz w:val="24"/>
          <w:szCs w:val="24"/>
        </w:rPr>
        <w:t xml:space="preserve"> and high temperature</w:t>
      </w:r>
      <w:r w:rsidR="00622F2D" w:rsidRPr="00622F2D">
        <w:rPr>
          <w:rFonts w:asciiTheme="majorBidi" w:hAnsiTheme="majorBidi" w:cstheme="majorBidi"/>
          <w:b/>
          <w:bCs/>
          <w:iCs/>
          <w:sz w:val="24"/>
          <w:szCs w:val="24"/>
        </w:rPr>
        <w:t>-</w:t>
      </w:r>
      <w:r w:rsidRPr="00F62143">
        <w:rPr>
          <w:rFonts w:asciiTheme="majorBidi" w:hAnsiTheme="majorBidi" w:cstheme="majorBidi"/>
          <w:b/>
          <w:bCs/>
          <w:iCs/>
          <w:sz w:val="24"/>
          <w:szCs w:val="24"/>
        </w:rPr>
        <w:t>treated biochars</w:t>
      </w:r>
    </w:p>
    <w:tbl>
      <w:tblPr>
        <w:tblpPr w:leftFromText="180" w:rightFromText="180" w:vertAnchor="text" w:horzAnchor="margin" w:tblpXSpec="center" w:tblpY="1188"/>
        <w:tblW w:w="15596" w:type="dxa"/>
        <w:tblLayout w:type="fixed"/>
        <w:tblLook w:val="04A0" w:firstRow="1" w:lastRow="0" w:firstColumn="1" w:lastColumn="0" w:noHBand="0" w:noVBand="1"/>
      </w:tblPr>
      <w:tblGrid>
        <w:gridCol w:w="1980"/>
        <w:gridCol w:w="1237"/>
        <w:gridCol w:w="1238"/>
        <w:gridCol w:w="1238"/>
        <w:gridCol w:w="1238"/>
        <w:gridCol w:w="1238"/>
        <w:gridCol w:w="1237"/>
        <w:gridCol w:w="1238"/>
        <w:gridCol w:w="1238"/>
        <w:gridCol w:w="1238"/>
        <w:gridCol w:w="1238"/>
        <w:gridCol w:w="1238"/>
      </w:tblGrid>
      <w:tr w:rsidR="00DD3489" w:rsidRPr="00F62143" w14:paraId="32BCE106" w14:textId="77777777" w:rsidTr="00043EC4">
        <w:trPr>
          <w:trHeight w:val="463"/>
        </w:trPr>
        <w:tc>
          <w:tcPr>
            <w:tcW w:w="1980" w:type="dxa"/>
            <w:tcBorders>
              <w:top w:val="single" w:sz="4" w:space="0" w:color="auto"/>
              <w:left w:val="single" w:sz="4" w:space="0" w:color="auto"/>
              <w:bottom w:val="nil"/>
              <w:right w:val="single" w:sz="4" w:space="0" w:color="auto"/>
            </w:tcBorders>
            <w:shd w:val="clear" w:color="auto" w:fill="auto"/>
            <w:noWrap/>
            <w:vAlign w:val="bottom"/>
            <w:hideMark/>
          </w:tcPr>
          <w:p w14:paraId="1B825A3D"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 </w:t>
            </w:r>
          </w:p>
        </w:tc>
        <w:tc>
          <w:tcPr>
            <w:tcW w:w="1237" w:type="dxa"/>
            <w:tcBorders>
              <w:top w:val="single" w:sz="4" w:space="0" w:color="auto"/>
              <w:left w:val="nil"/>
              <w:bottom w:val="nil"/>
              <w:right w:val="single" w:sz="4" w:space="0" w:color="auto"/>
            </w:tcBorders>
            <w:shd w:val="clear" w:color="auto" w:fill="auto"/>
            <w:noWrap/>
            <w:vAlign w:val="bottom"/>
            <w:hideMark/>
          </w:tcPr>
          <w:p w14:paraId="72CCA355" w14:textId="7B6DAECE"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S</w:t>
            </w:r>
            <w:r w:rsidRPr="00043EC4">
              <w:rPr>
                <w:rFonts w:asciiTheme="majorBidi" w:eastAsia="Times New Roman" w:hAnsiTheme="majorBidi" w:cstheme="majorBidi"/>
                <w:color w:val="000000"/>
                <w:kern w:val="0"/>
                <w:sz w:val="24"/>
                <w:szCs w:val="24"/>
                <w:vertAlign w:val="subscript"/>
                <w14:ligatures w14:val="none"/>
              </w:rPr>
              <w:t>BET</w:t>
            </w:r>
          </w:p>
        </w:tc>
        <w:tc>
          <w:tcPr>
            <w:tcW w:w="1238" w:type="dxa"/>
            <w:tcBorders>
              <w:top w:val="single" w:sz="4" w:space="0" w:color="auto"/>
              <w:left w:val="nil"/>
              <w:bottom w:val="nil"/>
              <w:right w:val="single" w:sz="4" w:space="0" w:color="auto"/>
            </w:tcBorders>
            <w:shd w:val="clear" w:color="auto" w:fill="auto"/>
            <w:noWrap/>
            <w:vAlign w:val="bottom"/>
            <w:hideMark/>
          </w:tcPr>
          <w:p w14:paraId="2FA2F787" w14:textId="6781D8F9"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S</w:t>
            </w:r>
            <w:r w:rsidRPr="00043EC4">
              <w:rPr>
                <w:rFonts w:asciiTheme="majorBidi" w:eastAsia="Times New Roman" w:hAnsiTheme="majorBidi" w:cstheme="majorBidi"/>
                <w:color w:val="000000"/>
                <w:kern w:val="0"/>
                <w:sz w:val="24"/>
                <w:szCs w:val="24"/>
                <w:vertAlign w:val="subscript"/>
                <w14:ligatures w14:val="none"/>
              </w:rPr>
              <w:t>Total</w:t>
            </w:r>
          </w:p>
        </w:tc>
        <w:tc>
          <w:tcPr>
            <w:tcW w:w="1238" w:type="dxa"/>
            <w:tcBorders>
              <w:top w:val="single" w:sz="4" w:space="0" w:color="auto"/>
              <w:left w:val="nil"/>
              <w:bottom w:val="nil"/>
              <w:right w:val="single" w:sz="4" w:space="0" w:color="auto"/>
            </w:tcBorders>
            <w:shd w:val="clear" w:color="auto" w:fill="auto"/>
            <w:noWrap/>
            <w:vAlign w:val="bottom"/>
            <w:hideMark/>
          </w:tcPr>
          <w:p w14:paraId="19FED56E" w14:textId="58524730"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S</w:t>
            </w:r>
            <w:r w:rsidRPr="00043EC4">
              <w:rPr>
                <w:rFonts w:asciiTheme="majorBidi" w:eastAsia="Times New Roman" w:hAnsiTheme="majorBidi" w:cstheme="majorBidi"/>
                <w:color w:val="000000"/>
                <w:kern w:val="0"/>
                <w:sz w:val="24"/>
                <w:szCs w:val="24"/>
                <w:vertAlign w:val="subscript"/>
                <w14:ligatures w14:val="none"/>
              </w:rPr>
              <w:t>Micro</w:t>
            </w:r>
          </w:p>
        </w:tc>
        <w:tc>
          <w:tcPr>
            <w:tcW w:w="1238" w:type="dxa"/>
            <w:tcBorders>
              <w:top w:val="single" w:sz="4" w:space="0" w:color="auto"/>
              <w:left w:val="nil"/>
              <w:bottom w:val="nil"/>
              <w:right w:val="single" w:sz="4" w:space="0" w:color="auto"/>
            </w:tcBorders>
            <w:shd w:val="clear" w:color="auto" w:fill="auto"/>
            <w:noWrap/>
            <w:vAlign w:val="bottom"/>
            <w:hideMark/>
          </w:tcPr>
          <w:p w14:paraId="604E9934" w14:textId="73D1F288"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S</w:t>
            </w:r>
            <w:r w:rsidRPr="00043EC4">
              <w:rPr>
                <w:rFonts w:asciiTheme="majorBidi" w:eastAsia="Times New Roman" w:hAnsiTheme="majorBidi" w:cstheme="majorBidi"/>
                <w:color w:val="000000"/>
                <w:kern w:val="0"/>
                <w:sz w:val="24"/>
                <w:szCs w:val="24"/>
                <w:vertAlign w:val="subscript"/>
                <w14:ligatures w14:val="none"/>
              </w:rPr>
              <w:t>Utramicro</w:t>
            </w:r>
          </w:p>
        </w:tc>
        <w:tc>
          <w:tcPr>
            <w:tcW w:w="1238" w:type="dxa"/>
            <w:tcBorders>
              <w:top w:val="single" w:sz="4" w:space="0" w:color="auto"/>
              <w:left w:val="nil"/>
              <w:bottom w:val="nil"/>
              <w:right w:val="single" w:sz="4" w:space="0" w:color="auto"/>
            </w:tcBorders>
            <w:shd w:val="clear" w:color="auto" w:fill="auto"/>
            <w:noWrap/>
            <w:vAlign w:val="bottom"/>
            <w:hideMark/>
          </w:tcPr>
          <w:p w14:paraId="42583B3A" w14:textId="63955B06"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S</w:t>
            </w:r>
            <w:r w:rsidRPr="00043EC4">
              <w:rPr>
                <w:rFonts w:asciiTheme="majorBidi" w:eastAsia="Times New Roman" w:hAnsiTheme="majorBidi" w:cstheme="majorBidi"/>
                <w:color w:val="000000"/>
                <w:kern w:val="0"/>
                <w:sz w:val="24"/>
                <w:szCs w:val="24"/>
                <w:vertAlign w:val="subscript"/>
                <w14:ligatures w14:val="none"/>
              </w:rPr>
              <w:t>Supermicro</w:t>
            </w:r>
          </w:p>
        </w:tc>
        <w:tc>
          <w:tcPr>
            <w:tcW w:w="1237" w:type="dxa"/>
            <w:tcBorders>
              <w:top w:val="single" w:sz="4" w:space="0" w:color="auto"/>
              <w:left w:val="nil"/>
              <w:bottom w:val="nil"/>
              <w:right w:val="single" w:sz="4" w:space="0" w:color="auto"/>
            </w:tcBorders>
            <w:shd w:val="clear" w:color="auto" w:fill="auto"/>
            <w:noWrap/>
            <w:vAlign w:val="bottom"/>
            <w:hideMark/>
          </w:tcPr>
          <w:p w14:paraId="4DE50A05" w14:textId="39D819AF"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S</w:t>
            </w:r>
            <w:r w:rsidRPr="00043EC4">
              <w:rPr>
                <w:rFonts w:asciiTheme="majorBidi" w:eastAsia="Times New Roman" w:hAnsiTheme="majorBidi" w:cstheme="majorBidi"/>
                <w:color w:val="000000"/>
                <w:kern w:val="0"/>
                <w:sz w:val="24"/>
                <w:szCs w:val="24"/>
                <w:vertAlign w:val="subscript"/>
                <w14:ligatures w14:val="none"/>
              </w:rPr>
              <w:t>Meso</w:t>
            </w:r>
          </w:p>
        </w:tc>
        <w:tc>
          <w:tcPr>
            <w:tcW w:w="1238" w:type="dxa"/>
            <w:tcBorders>
              <w:top w:val="single" w:sz="4" w:space="0" w:color="auto"/>
              <w:left w:val="nil"/>
              <w:bottom w:val="nil"/>
              <w:right w:val="single" w:sz="4" w:space="0" w:color="auto"/>
            </w:tcBorders>
            <w:shd w:val="clear" w:color="auto" w:fill="auto"/>
            <w:noWrap/>
            <w:vAlign w:val="bottom"/>
            <w:hideMark/>
          </w:tcPr>
          <w:p w14:paraId="66BE3582" w14:textId="116A9D11"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V</w:t>
            </w:r>
            <w:r w:rsidRPr="00043EC4">
              <w:rPr>
                <w:rFonts w:asciiTheme="majorBidi" w:eastAsia="Times New Roman" w:hAnsiTheme="majorBidi" w:cstheme="majorBidi"/>
                <w:color w:val="000000"/>
                <w:kern w:val="0"/>
                <w:sz w:val="24"/>
                <w:szCs w:val="24"/>
                <w:vertAlign w:val="subscript"/>
                <w14:ligatures w14:val="none"/>
              </w:rPr>
              <w:t>Total</w:t>
            </w:r>
          </w:p>
        </w:tc>
        <w:tc>
          <w:tcPr>
            <w:tcW w:w="1238" w:type="dxa"/>
            <w:tcBorders>
              <w:top w:val="single" w:sz="4" w:space="0" w:color="auto"/>
              <w:left w:val="nil"/>
              <w:bottom w:val="nil"/>
              <w:right w:val="single" w:sz="4" w:space="0" w:color="auto"/>
            </w:tcBorders>
            <w:shd w:val="clear" w:color="auto" w:fill="auto"/>
            <w:noWrap/>
            <w:vAlign w:val="bottom"/>
            <w:hideMark/>
          </w:tcPr>
          <w:p w14:paraId="2A17B84F" w14:textId="42185923"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V</w:t>
            </w:r>
            <w:r w:rsidRPr="00043EC4">
              <w:rPr>
                <w:rFonts w:asciiTheme="majorBidi" w:eastAsia="Times New Roman" w:hAnsiTheme="majorBidi" w:cstheme="majorBidi"/>
                <w:color w:val="000000"/>
                <w:kern w:val="0"/>
                <w:sz w:val="24"/>
                <w:szCs w:val="24"/>
                <w:vertAlign w:val="subscript"/>
                <w14:ligatures w14:val="none"/>
              </w:rPr>
              <w:t>Micro</w:t>
            </w:r>
          </w:p>
        </w:tc>
        <w:tc>
          <w:tcPr>
            <w:tcW w:w="1238" w:type="dxa"/>
            <w:tcBorders>
              <w:top w:val="single" w:sz="4" w:space="0" w:color="auto"/>
              <w:left w:val="nil"/>
              <w:bottom w:val="nil"/>
              <w:right w:val="single" w:sz="4" w:space="0" w:color="auto"/>
            </w:tcBorders>
            <w:shd w:val="clear" w:color="auto" w:fill="auto"/>
            <w:noWrap/>
            <w:vAlign w:val="bottom"/>
            <w:hideMark/>
          </w:tcPr>
          <w:p w14:paraId="6B0680BE" w14:textId="64A4E2F0"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V</w:t>
            </w:r>
            <w:r w:rsidR="00043EC4" w:rsidRPr="00043EC4">
              <w:rPr>
                <w:rFonts w:asciiTheme="majorBidi" w:eastAsia="Times New Roman" w:hAnsiTheme="majorBidi" w:cstheme="majorBidi"/>
                <w:color w:val="000000"/>
                <w:kern w:val="0"/>
                <w:sz w:val="24"/>
                <w:szCs w:val="24"/>
                <w:vertAlign w:val="subscript"/>
                <w:lang w:val="pl-PL"/>
                <w14:ligatures w14:val="none"/>
              </w:rPr>
              <w:t>U</w:t>
            </w:r>
            <w:r w:rsidRPr="00043EC4">
              <w:rPr>
                <w:rFonts w:asciiTheme="majorBidi" w:eastAsia="Times New Roman" w:hAnsiTheme="majorBidi" w:cstheme="majorBidi"/>
                <w:color w:val="000000"/>
                <w:kern w:val="0"/>
                <w:sz w:val="24"/>
                <w:szCs w:val="24"/>
                <w:vertAlign w:val="subscript"/>
                <w14:ligatures w14:val="none"/>
              </w:rPr>
              <w:t>tramicro</w:t>
            </w:r>
          </w:p>
        </w:tc>
        <w:tc>
          <w:tcPr>
            <w:tcW w:w="1238" w:type="dxa"/>
            <w:tcBorders>
              <w:top w:val="single" w:sz="4" w:space="0" w:color="auto"/>
              <w:left w:val="nil"/>
              <w:bottom w:val="nil"/>
              <w:right w:val="single" w:sz="4" w:space="0" w:color="auto"/>
            </w:tcBorders>
            <w:shd w:val="clear" w:color="auto" w:fill="auto"/>
            <w:noWrap/>
            <w:vAlign w:val="bottom"/>
            <w:hideMark/>
          </w:tcPr>
          <w:p w14:paraId="7385F540" w14:textId="24A30B79"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V</w:t>
            </w:r>
            <w:r w:rsidRPr="00043EC4">
              <w:rPr>
                <w:rFonts w:asciiTheme="majorBidi" w:eastAsia="Times New Roman" w:hAnsiTheme="majorBidi" w:cstheme="majorBidi"/>
                <w:color w:val="000000"/>
                <w:kern w:val="0"/>
                <w:sz w:val="24"/>
                <w:szCs w:val="24"/>
                <w:vertAlign w:val="subscript"/>
                <w14:ligatures w14:val="none"/>
              </w:rPr>
              <w:t>Supermicro</w:t>
            </w:r>
          </w:p>
        </w:tc>
        <w:tc>
          <w:tcPr>
            <w:tcW w:w="1238" w:type="dxa"/>
            <w:tcBorders>
              <w:top w:val="single" w:sz="4" w:space="0" w:color="auto"/>
              <w:left w:val="nil"/>
              <w:bottom w:val="nil"/>
              <w:right w:val="single" w:sz="4" w:space="0" w:color="auto"/>
            </w:tcBorders>
            <w:shd w:val="clear" w:color="auto" w:fill="auto"/>
            <w:noWrap/>
            <w:vAlign w:val="bottom"/>
            <w:hideMark/>
          </w:tcPr>
          <w:p w14:paraId="751E9EBE" w14:textId="1DFBE538"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V</w:t>
            </w:r>
            <w:r w:rsidRPr="00043EC4">
              <w:rPr>
                <w:rFonts w:asciiTheme="majorBidi" w:eastAsia="Times New Roman" w:hAnsiTheme="majorBidi" w:cstheme="majorBidi"/>
                <w:color w:val="000000"/>
                <w:kern w:val="0"/>
                <w:sz w:val="24"/>
                <w:szCs w:val="24"/>
                <w:vertAlign w:val="subscript"/>
                <w14:ligatures w14:val="none"/>
              </w:rPr>
              <w:t>Meso</w:t>
            </w:r>
          </w:p>
        </w:tc>
      </w:tr>
      <w:tr w:rsidR="00DD3489" w:rsidRPr="00F62143" w14:paraId="44CB85AD" w14:textId="77777777" w:rsidTr="00043EC4">
        <w:trPr>
          <w:trHeight w:val="51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31182B7"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 </w:t>
            </w:r>
          </w:p>
        </w:tc>
        <w:tc>
          <w:tcPr>
            <w:tcW w:w="1237" w:type="dxa"/>
            <w:tcBorders>
              <w:top w:val="nil"/>
              <w:left w:val="nil"/>
              <w:bottom w:val="single" w:sz="4" w:space="0" w:color="auto"/>
              <w:right w:val="single" w:sz="4" w:space="0" w:color="auto"/>
            </w:tcBorders>
            <w:shd w:val="clear" w:color="auto" w:fill="auto"/>
            <w:noWrap/>
            <w:vAlign w:val="bottom"/>
            <w:hideMark/>
          </w:tcPr>
          <w:p w14:paraId="21D070A9"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(m</w:t>
            </w:r>
            <w:r w:rsidRPr="00F62143">
              <w:rPr>
                <w:rFonts w:asciiTheme="majorBidi" w:eastAsia="Times New Roman" w:hAnsiTheme="majorBidi" w:cstheme="majorBidi"/>
                <w:color w:val="000000"/>
                <w:kern w:val="0"/>
                <w:sz w:val="24"/>
                <w:szCs w:val="24"/>
                <w:vertAlign w:val="superscript"/>
                <w14:ligatures w14:val="none"/>
              </w:rPr>
              <w:t>2</w:t>
            </w:r>
            <w:r w:rsidRPr="00F62143">
              <w:rPr>
                <w:rFonts w:asciiTheme="majorBidi" w:eastAsia="Times New Roman" w:hAnsiTheme="majorBidi" w:cstheme="majorBidi"/>
                <w:color w:val="000000"/>
                <w:kern w:val="0"/>
                <w:sz w:val="24"/>
                <w:szCs w:val="24"/>
                <w14:ligatures w14:val="none"/>
              </w:rPr>
              <w:t>/g)</w:t>
            </w:r>
          </w:p>
        </w:tc>
        <w:tc>
          <w:tcPr>
            <w:tcW w:w="1238" w:type="dxa"/>
            <w:tcBorders>
              <w:top w:val="nil"/>
              <w:left w:val="nil"/>
              <w:bottom w:val="single" w:sz="4" w:space="0" w:color="auto"/>
              <w:right w:val="single" w:sz="4" w:space="0" w:color="auto"/>
            </w:tcBorders>
            <w:shd w:val="clear" w:color="auto" w:fill="auto"/>
            <w:noWrap/>
            <w:vAlign w:val="bottom"/>
            <w:hideMark/>
          </w:tcPr>
          <w:p w14:paraId="547ED67D"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(m</w:t>
            </w:r>
            <w:r w:rsidRPr="00F62143">
              <w:rPr>
                <w:rFonts w:asciiTheme="majorBidi" w:eastAsia="Times New Roman" w:hAnsiTheme="majorBidi" w:cstheme="majorBidi"/>
                <w:color w:val="000000"/>
                <w:kern w:val="0"/>
                <w:sz w:val="24"/>
                <w:szCs w:val="24"/>
                <w:vertAlign w:val="superscript"/>
                <w14:ligatures w14:val="none"/>
              </w:rPr>
              <w:t>2</w:t>
            </w:r>
            <w:r w:rsidRPr="00F62143">
              <w:rPr>
                <w:rFonts w:asciiTheme="majorBidi" w:eastAsia="Times New Roman" w:hAnsiTheme="majorBidi" w:cstheme="majorBidi"/>
                <w:color w:val="000000"/>
                <w:kern w:val="0"/>
                <w:sz w:val="24"/>
                <w:szCs w:val="24"/>
                <w14:ligatures w14:val="none"/>
              </w:rPr>
              <w:t>/g)</w:t>
            </w:r>
          </w:p>
        </w:tc>
        <w:tc>
          <w:tcPr>
            <w:tcW w:w="1238" w:type="dxa"/>
            <w:tcBorders>
              <w:top w:val="nil"/>
              <w:left w:val="nil"/>
              <w:bottom w:val="single" w:sz="4" w:space="0" w:color="auto"/>
              <w:right w:val="single" w:sz="4" w:space="0" w:color="auto"/>
            </w:tcBorders>
            <w:shd w:val="clear" w:color="auto" w:fill="auto"/>
            <w:noWrap/>
            <w:vAlign w:val="bottom"/>
            <w:hideMark/>
          </w:tcPr>
          <w:p w14:paraId="20F7641C"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(m</w:t>
            </w:r>
            <w:r w:rsidRPr="00F62143">
              <w:rPr>
                <w:rFonts w:asciiTheme="majorBidi" w:eastAsia="Times New Roman" w:hAnsiTheme="majorBidi" w:cstheme="majorBidi"/>
                <w:color w:val="000000"/>
                <w:kern w:val="0"/>
                <w:sz w:val="24"/>
                <w:szCs w:val="24"/>
                <w:vertAlign w:val="superscript"/>
                <w14:ligatures w14:val="none"/>
              </w:rPr>
              <w:t>2</w:t>
            </w:r>
            <w:r w:rsidRPr="00F62143">
              <w:rPr>
                <w:rFonts w:asciiTheme="majorBidi" w:eastAsia="Times New Roman" w:hAnsiTheme="majorBidi" w:cstheme="majorBidi"/>
                <w:color w:val="000000"/>
                <w:kern w:val="0"/>
                <w:sz w:val="24"/>
                <w:szCs w:val="24"/>
                <w14:ligatures w14:val="none"/>
              </w:rPr>
              <w:t>/g)</w:t>
            </w:r>
          </w:p>
        </w:tc>
        <w:tc>
          <w:tcPr>
            <w:tcW w:w="1238" w:type="dxa"/>
            <w:tcBorders>
              <w:top w:val="nil"/>
              <w:left w:val="nil"/>
              <w:bottom w:val="single" w:sz="4" w:space="0" w:color="auto"/>
              <w:right w:val="single" w:sz="4" w:space="0" w:color="auto"/>
            </w:tcBorders>
            <w:shd w:val="clear" w:color="auto" w:fill="auto"/>
            <w:noWrap/>
            <w:vAlign w:val="bottom"/>
            <w:hideMark/>
          </w:tcPr>
          <w:p w14:paraId="4DC852D3"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(m</w:t>
            </w:r>
            <w:r w:rsidRPr="00F62143">
              <w:rPr>
                <w:rFonts w:asciiTheme="majorBidi" w:eastAsia="Times New Roman" w:hAnsiTheme="majorBidi" w:cstheme="majorBidi"/>
                <w:color w:val="000000"/>
                <w:kern w:val="0"/>
                <w:sz w:val="24"/>
                <w:szCs w:val="24"/>
                <w:vertAlign w:val="superscript"/>
                <w14:ligatures w14:val="none"/>
              </w:rPr>
              <w:t>2</w:t>
            </w:r>
            <w:r w:rsidRPr="00F62143">
              <w:rPr>
                <w:rFonts w:asciiTheme="majorBidi" w:eastAsia="Times New Roman" w:hAnsiTheme="majorBidi" w:cstheme="majorBidi"/>
                <w:color w:val="000000"/>
                <w:kern w:val="0"/>
                <w:sz w:val="24"/>
                <w:szCs w:val="24"/>
                <w14:ligatures w14:val="none"/>
              </w:rPr>
              <w:t>/g)</w:t>
            </w:r>
          </w:p>
        </w:tc>
        <w:tc>
          <w:tcPr>
            <w:tcW w:w="1238" w:type="dxa"/>
            <w:tcBorders>
              <w:top w:val="nil"/>
              <w:left w:val="nil"/>
              <w:bottom w:val="single" w:sz="4" w:space="0" w:color="auto"/>
              <w:right w:val="single" w:sz="4" w:space="0" w:color="auto"/>
            </w:tcBorders>
            <w:shd w:val="clear" w:color="auto" w:fill="auto"/>
            <w:noWrap/>
            <w:vAlign w:val="bottom"/>
            <w:hideMark/>
          </w:tcPr>
          <w:p w14:paraId="191E3B87"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(m</w:t>
            </w:r>
            <w:r w:rsidRPr="00F62143">
              <w:rPr>
                <w:rFonts w:asciiTheme="majorBidi" w:eastAsia="Times New Roman" w:hAnsiTheme="majorBidi" w:cstheme="majorBidi"/>
                <w:color w:val="000000"/>
                <w:kern w:val="0"/>
                <w:sz w:val="24"/>
                <w:szCs w:val="24"/>
                <w:vertAlign w:val="superscript"/>
                <w14:ligatures w14:val="none"/>
              </w:rPr>
              <w:t>2</w:t>
            </w:r>
            <w:r w:rsidRPr="00F62143">
              <w:rPr>
                <w:rFonts w:asciiTheme="majorBidi" w:eastAsia="Times New Roman" w:hAnsiTheme="majorBidi" w:cstheme="majorBidi"/>
                <w:color w:val="000000"/>
                <w:kern w:val="0"/>
                <w:sz w:val="24"/>
                <w:szCs w:val="24"/>
                <w14:ligatures w14:val="none"/>
              </w:rPr>
              <w:t>/g)</w:t>
            </w:r>
          </w:p>
        </w:tc>
        <w:tc>
          <w:tcPr>
            <w:tcW w:w="1237" w:type="dxa"/>
            <w:tcBorders>
              <w:top w:val="nil"/>
              <w:left w:val="nil"/>
              <w:bottom w:val="single" w:sz="4" w:space="0" w:color="auto"/>
              <w:right w:val="single" w:sz="4" w:space="0" w:color="auto"/>
            </w:tcBorders>
            <w:shd w:val="clear" w:color="auto" w:fill="auto"/>
            <w:noWrap/>
            <w:vAlign w:val="bottom"/>
            <w:hideMark/>
          </w:tcPr>
          <w:p w14:paraId="37DE5979"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(m</w:t>
            </w:r>
            <w:r w:rsidRPr="00F62143">
              <w:rPr>
                <w:rFonts w:asciiTheme="majorBidi" w:eastAsia="Times New Roman" w:hAnsiTheme="majorBidi" w:cstheme="majorBidi"/>
                <w:color w:val="000000"/>
                <w:kern w:val="0"/>
                <w:sz w:val="24"/>
                <w:szCs w:val="24"/>
                <w:vertAlign w:val="superscript"/>
                <w14:ligatures w14:val="none"/>
              </w:rPr>
              <w:t>2</w:t>
            </w:r>
            <w:r w:rsidRPr="00F62143">
              <w:rPr>
                <w:rFonts w:asciiTheme="majorBidi" w:eastAsia="Times New Roman" w:hAnsiTheme="majorBidi" w:cstheme="majorBidi"/>
                <w:color w:val="000000"/>
                <w:kern w:val="0"/>
                <w:sz w:val="24"/>
                <w:szCs w:val="24"/>
                <w14:ligatures w14:val="none"/>
              </w:rPr>
              <w:t>/g)</w:t>
            </w:r>
          </w:p>
        </w:tc>
        <w:tc>
          <w:tcPr>
            <w:tcW w:w="1238" w:type="dxa"/>
            <w:tcBorders>
              <w:top w:val="nil"/>
              <w:left w:val="nil"/>
              <w:bottom w:val="single" w:sz="4" w:space="0" w:color="auto"/>
              <w:right w:val="single" w:sz="4" w:space="0" w:color="auto"/>
            </w:tcBorders>
            <w:shd w:val="clear" w:color="auto" w:fill="auto"/>
            <w:noWrap/>
            <w:vAlign w:val="bottom"/>
            <w:hideMark/>
          </w:tcPr>
          <w:p w14:paraId="681B4FF8"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(cm</w:t>
            </w:r>
            <w:r w:rsidRPr="00F62143">
              <w:rPr>
                <w:rFonts w:asciiTheme="majorBidi" w:eastAsia="Times New Roman" w:hAnsiTheme="majorBidi" w:cstheme="majorBidi"/>
                <w:color w:val="000000"/>
                <w:kern w:val="0"/>
                <w:sz w:val="24"/>
                <w:szCs w:val="24"/>
                <w:vertAlign w:val="superscript"/>
                <w14:ligatures w14:val="none"/>
              </w:rPr>
              <w:t>3</w:t>
            </w:r>
            <w:r w:rsidRPr="00F62143">
              <w:rPr>
                <w:rFonts w:asciiTheme="majorBidi" w:eastAsia="Times New Roman" w:hAnsiTheme="majorBidi" w:cstheme="majorBidi"/>
                <w:color w:val="000000"/>
                <w:kern w:val="0"/>
                <w:sz w:val="24"/>
                <w:szCs w:val="24"/>
                <w14:ligatures w14:val="none"/>
              </w:rPr>
              <w:t>/g)</w:t>
            </w:r>
          </w:p>
        </w:tc>
        <w:tc>
          <w:tcPr>
            <w:tcW w:w="1238" w:type="dxa"/>
            <w:tcBorders>
              <w:top w:val="nil"/>
              <w:left w:val="nil"/>
              <w:bottom w:val="single" w:sz="4" w:space="0" w:color="auto"/>
              <w:right w:val="single" w:sz="4" w:space="0" w:color="auto"/>
            </w:tcBorders>
            <w:shd w:val="clear" w:color="auto" w:fill="auto"/>
            <w:noWrap/>
            <w:vAlign w:val="bottom"/>
            <w:hideMark/>
          </w:tcPr>
          <w:p w14:paraId="7AD7D533"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(cm</w:t>
            </w:r>
            <w:r w:rsidRPr="00F62143">
              <w:rPr>
                <w:rFonts w:asciiTheme="majorBidi" w:eastAsia="Times New Roman" w:hAnsiTheme="majorBidi" w:cstheme="majorBidi"/>
                <w:color w:val="000000"/>
                <w:kern w:val="0"/>
                <w:sz w:val="24"/>
                <w:szCs w:val="24"/>
                <w:vertAlign w:val="superscript"/>
                <w14:ligatures w14:val="none"/>
              </w:rPr>
              <w:t>3</w:t>
            </w:r>
            <w:r w:rsidRPr="00F62143">
              <w:rPr>
                <w:rFonts w:asciiTheme="majorBidi" w:eastAsia="Times New Roman" w:hAnsiTheme="majorBidi" w:cstheme="majorBidi"/>
                <w:color w:val="000000"/>
                <w:kern w:val="0"/>
                <w:sz w:val="24"/>
                <w:szCs w:val="24"/>
                <w14:ligatures w14:val="none"/>
              </w:rPr>
              <w:t>/g)</w:t>
            </w:r>
          </w:p>
        </w:tc>
        <w:tc>
          <w:tcPr>
            <w:tcW w:w="1238" w:type="dxa"/>
            <w:tcBorders>
              <w:top w:val="nil"/>
              <w:left w:val="nil"/>
              <w:bottom w:val="single" w:sz="4" w:space="0" w:color="auto"/>
              <w:right w:val="single" w:sz="4" w:space="0" w:color="auto"/>
            </w:tcBorders>
            <w:shd w:val="clear" w:color="auto" w:fill="auto"/>
            <w:noWrap/>
            <w:vAlign w:val="bottom"/>
            <w:hideMark/>
          </w:tcPr>
          <w:p w14:paraId="451B0C40"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(cm</w:t>
            </w:r>
            <w:r w:rsidRPr="00F62143">
              <w:rPr>
                <w:rFonts w:asciiTheme="majorBidi" w:eastAsia="Times New Roman" w:hAnsiTheme="majorBidi" w:cstheme="majorBidi"/>
                <w:color w:val="000000"/>
                <w:kern w:val="0"/>
                <w:sz w:val="24"/>
                <w:szCs w:val="24"/>
                <w:vertAlign w:val="superscript"/>
                <w14:ligatures w14:val="none"/>
              </w:rPr>
              <w:t>3</w:t>
            </w:r>
            <w:r w:rsidRPr="00F62143">
              <w:rPr>
                <w:rFonts w:asciiTheme="majorBidi" w:eastAsia="Times New Roman" w:hAnsiTheme="majorBidi" w:cstheme="majorBidi"/>
                <w:color w:val="000000"/>
                <w:kern w:val="0"/>
                <w:sz w:val="24"/>
                <w:szCs w:val="24"/>
                <w14:ligatures w14:val="none"/>
              </w:rPr>
              <w:t>/g)</w:t>
            </w:r>
          </w:p>
        </w:tc>
        <w:tc>
          <w:tcPr>
            <w:tcW w:w="1238" w:type="dxa"/>
            <w:tcBorders>
              <w:top w:val="nil"/>
              <w:left w:val="nil"/>
              <w:bottom w:val="single" w:sz="4" w:space="0" w:color="auto"/>
              <w:right w:val="single" w:sz="4" w:space="0" w:color="auto"/>
            </w:tcBorders>
            <w:shd w:val="clear" w:color="auto" w:fill="auto"/>
            <w:noWrap/>
            <w:vAlign w:val="bottom"/>
            <w:hideMark/>
          </w:tcPr>
          <w:p w14:paraId="39B1BD81"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(cm</w:t>
            </w:r>
            <w:r w:rsidRPr="00F62143">
              <w:rPr>
                <w:rFonts w:asciiTheme="majorBidi" w:eastAsia="Times New Roman" w:hAnsiTheme="majorBidi" w:cstheme="majorBidi"/>
                <w:color w:val="000000"/>
                <w:kern w:val="0"/>
                <w:sz w:val="24"/>
                <w:szCs w:val="24"/>
                <w:vertAlign w:val="superscript"/>
                <w14:ligatures w14:val="none"/>
              </w:rPr>
              <w:t>3</w:t>
            </w:r>
            <w:r w:rsidRPr="00F62143">
              <w:rPr>
                <w:rFonts w:asciiTheme="majorBidi" w:eastAsia="Times New Roman" w:hAnsiTheme="majorBidi" w:cstheme="majorBidi"/>
                <w:color w:val="000000"/>
                <w:kern w:val="0"/>
                <w:sz w:val="24"/>
                <w:szCs w:val="24"/>
                <w14:ligatures w14:val="none"/>
              </w:rPr>
              <w:t>/g)</w:t>
            </w:r>
          </w:p>
        </w:tc>
        <w:tc>
          <w:tcPr>
            <w:tcW w:w="1238" w:type="dxa"/>
            <w:tcBorders>
              <w:top w:val="nil"/>
              <w:left w:val="nil"/>
              <w:bottom w:val="single" w:sz="4" w:space="0" w:color="auto"/>
              <w:right w:val="single" w:sz="4" w:space="0" w:color="auto"/>
            </w:tcBorders>
            <w:shd w:val="clear" w:color="auto" w:fill="auto"/>
            <w:noWrap/>
            <w:vAlign w:val="bottom"/>
            <w:hideMark/>
          </w:tcPr>
          <w:p w14:paraId="72BFD7ED"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(cm</w:t>
            </w:r>
            <w:r w:rsidRPr="00F62143">
              <w:rPr>
                <w:rFonts w:asciiTheme="majorBidi" w:eastAsia="Times New Roman" w:hAnsiTheme="majorBidi" w:cstheme="majorBidi"/>
                <w:color w:val="000000"/>
                <w:kern w:val="0"/>
                <w:sz w:val="24"/>
                <w:szCs w:val="24"/>
                <w:vertAlign w:val="superscript"/>
                <w14:ligatures w14:val="none"/>
              </w:rPr>
              <w:t>3</w:t>
            </w:r>
            <w:r w:rsidRPr="00F62143">
              <w:rPr>
                <w:rFonts w:asciiTheme="majorBidi" w:eastAsia="Times New Roman" w:hAnsiTheme="majorBidi" w:cstheme="majorBidi"/>
                <w:color w:val="000000"/>
                <w:kern w:val="0"/>
                <w:sz w:val="24"/>
                <w:szCs w:val="24"/>
                <w14:ligatures w14:val="none"/>
              </w:rPr>
              <w:t>/g)</w:t>
            </w:r>
          </w:p>
        </w:tc>
      </w:tr>
      <w:tr w:rsidR="00DD3489" w:rsidRPr="00F62143" w14:paraId="16CD11FB" w14:textId="77777777" w:rsidTr="00043EC4">
        <w:trPr>
          <w:trHeight w:val="463"/>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ED40AF3"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B</w:t>
            </w:r>
          </w:p>
        </w:tc>
        <w:tc>
          <w:tcPr>
            <w:tcW w:w="1237" w:type="dxa"/>
            <w:tcBorders>
              <w:top w:val="nil"/>
              <w:left w:val="nil"/>
              <w:bottom w:val="single" w:sz="4" w:space="0" w:color="auto"/>
              <w:right w:val="single" w:sz="4" w:space="0" w:color="auto"/>
            </w:tcBorders>
            <w:shd w:val="clear" w:color="auto" w:fill="auto"/>
            <w:noWrap/>
            <w:vAlign w:val="bottom"/>
            <w:hideMark/>
          </w:tcPr>
          <w:p w14:paraId="37B4E298"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278</w:t>
            </w:r>
          </w:p>
        </w:tc>
        <w:tc>
          <w:tcPr>
            <w:tcW w:w="1238" w:type="dxa"/>
            <w:tcBorders>
              <w:top w:val="nil"/>
              <w:left w:val="nil"/>
              <w:bottom w:val="single" w:sz="4" w:space="0" w:color="auto"/>
              <w:right w:val="single" w:sz="4" w:space="0" w:color="auto"/>
            </w:tcBorders>
            <w:shd w:val="clear" w:color="auto" w:fill="auto"/>
            <w:noWrap/>
            <w:vAlign w:val="bottom"/>
            <w:hideMark/>
          </w:tcPr>
          <w:p w14:paraId="3165C4A6"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503</w:t>
            </w:r>
          </w:p>
        </w:tc>
        <w:tc>
          <w:tcPr>
            <w:tcW w:w="1238" w:type="dxa"/>
            <w:tcBorders>
              <w:top w:val="nil"/>
              <w:left w:val="nil"/>
              <w:bottom w:val="single" w:sz="4" w:space="0" w:color="auto"/>
              <w:right w:val="single" w:sz="4" w:space="0" w:color="auto"/>
            </w:tcBorders>
            <w:shd w:val="clear" w:color="auto" w:fill="auto"/>
            <w:noWrap/>
            <w:vAlign w:val="bottom"/>
            <w:hideMark/>
          </w:tcPr>
          <w:p w14:paraId="2835EF92"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497</w:t>
            </w:r>
          </w:p>
        </w:tc>
        <w:tc>
          <w:tcPr>
            <w:tcW w:w="1238" w:type="dxa"/>
            <w:tcBorders>
              <w:top w:val="nil"/>
              <w:left w:val="nil"/>
              <w:bottom w:val="single" w:sz="4" w:space="0" w:color="auto"/>
              <w:right w:val="single" w:sz="4" w:space="0" w:color="auto"/>
            </w:tcBorders>
            <w:shd w:val="clear" w:color="auto" w:fill="auto"/>
            <w:noWrap/>
            <w:vAlign w:val="bottom"/>
            <w:hideMark/>
          </w:tcPr>
          <w:p w14:paraId="383470A8"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497</w:t>
            </w:r>
          </w:p>
        </w:tc>
        <w:tc>
          <w:tcPr>
            <w:tcW w:w="1238" w:type="dxa"/>
            <w:tcBorders>
              <w:top w:val="nil"/>
              <w:left w:val="nil"/>
              <w:bottom w:val="single" w:sz="4" w:space="0" w:color="auto"/>
              <w:right w:val="single" w:sz="4" w:space="0" w:color="auto"/>
            </w:tcBorders>
            <w:shd w:val="clear" w:color="auto" w:fill="auto"/>
            <w:noWrap/>
            <w:vAlign w:val="bottom"/>
            <w:hideMark/>
          </w:tcPr>
          <w:p w14:paraId="4ED2B4D9"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w:t>
            </w:r>
          </w:p>
        </w:tc>
        <w:tc>
          <w:tcPr>
            <w:tcW w:w="1237" w:type="dxa"/>
            <w:tcBorders>
              <w:top w:val="nil"/>
              <w:left w:val="nil"/>
              <w:bottom w:val="single" w:sz="4" w:space="0" w:color="auto"/>
              <w:right w:val="single" w:sz="4" w:space="0" w:color="auto"/>
            </w:tcBorders>
            <w:shd w:val="clear" w:color="auto" w:fill="auto"/>
            <w:noWrap/>
            <w:vAlign w:val="bottom"/>
            <w:hideMark/>
          </w:tcPr>
          <w:p w14:paraId="0470BE2E"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6</w:t>
            </w:r>
          </w:p>
        </w:tc>
        <w:tc>
          <w:tcPr>
            <w:tcW w:w="1238" w:type="dxa"/>
            <w:tcBorders>
              <w:top w:val="nil"/>
              <w:left w:val="nil"/>
              <w:bottom w:val="single" w:sz="4" w:space="0" w:color="auto"/>
              <w:right w:val="single" w:sz="4" w:space="0" w:color="auto"/>
            </w:tcBorders>
            <w:shd w:val="clear" w:color="auto" w:fill="auto"/>
            <w:noWrap/>
            <w:vAlign w:val="bottom"/>
            <w:hideMark/>
          </w:tcPr>
          <w:p w14:paraId="743C99EA"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0.145</w:t>
            </w:r>
          </w:p>
        </w:tc>
        <w:tc>
          <w:tcPr>
            <w:tcW w:w="1238" w:type="dxa"/>
            <w:tcBorders>
              <w:top w:val="nil"/>
              <w:left w:val="nil"/>
              <w:bottom w:val="single" w:sz="4" w:space="0" w:color="auto"/>
              <w:right w:val="single" w:sz="4" w:space="0" w:color="auto"/>
            </w:tcBorders>
            <w:shd w:val="clear" w:color="auto" w:fill="auto"/>
            <w:noWrap/>
            <w:vAlign w:val="bottom"/>
            <w:hideMark/>
          </w:tcPr>
          <w:p w14:paraId="53E9907B"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0.122</w:t>
            </w:r>
          </w:p>
        </w:tc>
        <w:tc>
          <w:tcPr>
            <w:tcW w:w="1238" w:type="dxa"/>
            <w:tcBorders>
              <w:top w:val="nil"/>
              <w:left w:val="nil"/>
              <w:bottom w:val="single" w:sz="4" w:space="0" w:color="auto"/>
              <w:right w:val="single" w:sz="4" w:space="0" w:color="auto"/>
            </w:tcBorders>
            <w:shd w:val="clear" w:color="auto" w:fill="auto"/>
            <w:noWrap/>
            <w:vAlign w:val="bottom"/>
            <w:hideMark/>
          </w:tcPr>
          <w:p w14:paraId="42589CDE"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0.122</w:t>
            </w:r>
          </w:p>
        </w:tc>
        <w:tc>
          <w:tcPr>
            <w:tcW w:w="1238" w:type="dxa"/>
            <w:tcBorders>
              <w:top w:val="nil"/>
              <w:left w:val="nil"/>
              <w:bottom w:val="single" w:sz="4" w:space="0" w:color="auto"/>
              <w:right w:val="single" w:sz="4" w:space="0" w:color="auto"/>
            </w:tcBorders>
            <w:shd w:val="clear" w:color="auto" w:fill="auto"/>
            <w:noWrap/>
            <w:vAlign w:val="bottom"/>
            <w:hideMark/>
          </w:tcPr>
          <w:p w14:paraId="5C86D6D9"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0.000</w:t>
            </w:r>
          </w:p>
        </w:tc>
        <w:tc>
          <w:tcPr>
            <w:tcW w:w="1238" w:type="dxa"/>
            <w:tcBorders>
              <w:top w:val="nil"/>
              <w:left w:val="nil"/>
              <w:bottom w:val="single" w:sz="4" w:space="0" w:color="auto"/>
              <w:right w:val="single" w:sz="4" w:space="0" w:color="auto"/>
            </w:tcBorders>
            <w:shd w:val="clear" w:color="auto" w:fill="auto"/>
            <w:noWrap/>
            <w:vAlign w:val="bottom"/>
            <w:hideMark/>
          </w:tcPr>
          <w:p w14:paraId="3BED39BE"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0.023</w:t>
            </w:r>
          </w:p>
        </w:tc>
      </w:tr>
      <w:tr w:rsidR="00DD3489" w:rsidRPr="00F62143" w14:paraId="0124080A" w14:textId="77777777" w:rsidTr="00043EC4">
        <w:trPr>
          <w:trHeight w:val="463"/>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5437897F"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CB</w:t>
            </w:r>
          </w:p>
        </w:tc>
        <w:tc>
          <w:tcPr>
            <w:tcW w:w="1237" w:type="dxa"/>
            <w:tcBorders>
              <w:top w:val="nil"/>
              <w:left w:val="nil"/>
              <w:bottom w:val="single" w:sz="4" w:space="0" w:color="auto"/>
              <w:right w:val="single" w:sz="4" w:space="0" w:color="auto"/>
            </w:tcBorders>
            <w:shd w:val="clear" w:color="auto" w:fill="auto"/>
            <w:noWrap/>
            <w:vAlign w:val="bottom"/>
            <w:hideMark/>
          </w:tcPr>
          <w:p w14:paraId="71A2B9A1"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273</w:t>
            </w:r>
          </w:p>
        </w:tc>
        <w:tc>
          <w:tcPr>
            <w:tcW w:w="1238" w:type="dxa"/>
            <w:tcBorders>
              <w:top w:val="nil"/>
              <w:left w:val="nil"/>
              <w:bottom w:val="single" w:sz="4" w:space="0" w:color="auto"/>
              <w:right w:val="single" w:sz="4" w:space="0" w:color="auto"/>
            </w:tcBorders>
            <w:shd w:val="clear" w:color="auto" w:fill="auto"/>
            <w:noWrap/>
            <w:vAlign w:val="bottom"/>
            <w:hideMark/>
          </w:tcPr>
          <w:p w14:paraId="0AB8564B"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526</w:t>
            </w:r>
          </w:p>
        </w:tc>
        <w:tc>
          <w:tcPr>
            <w:tcW w:w="1238" w:type="dxa"/>
            <w:tcBorders>
              <w:top w:val="nil"/>
              <w:left w:val="nil"/>
              <w:bottom w:val="single" w:sz="4" w:space="0" w:color="auto"/>
              <w:right w:val="single" w:sz="4" w:space="0" w:color="auto"/>
            </w:tcBorders>
            <w:shd w:val="clear" w:color="auto" w:fill="auto"/>
            <w:noWrap/>
            <w:vAlign w:val="bottom"/>
            <w:hideMark/>
          </w:tcPr>
          <w:p w14:paraId="5CD33803"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522</w:t>
            </w:r>
          </w:p>
        </w:tc>
        <w:tc>
          <w:tcPr>
            <w:tcW w:w="1238" w:type="dxa"/>
            <w:tcBorders>
              <w:top w:val="nil"/>
              <w:left w:val="nil"/>
              <w:bottom w:val="single" w:sz="4" w:space="0" w:color="auto"/>
              <w:right w:val="single" w:sz="4" w:space="0" w:color="auto"/>
            </w:tcBorders>
            <w:shd w:val="clear" w:color="auto" w:fill="auto"/>
            <w:noWrap/>
            <w:vAlign w:val="bottom"/>
            <w:hideMark/>
          </w:tcPr>
          <w:p w14:paraId="2E18B0D8"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522</w:t>
            </w:r>
          </w:p>
        </w:tc>
        <w:tc>
          <w:tcPr>
            <w:tcW w:w="1238" w:type="dxa"/>
            <w:tcBorders>
              <w:top w:val="nil"/>
              <w:left w:val="nil"/>
              <w:bottom w:val="single" w:sz="4" w:space="0" w:color="auto"/>
              <w:right w:val="single" w:sz="4" w:space="0" w:color="auto"/>
            </w:tcBorders>
            <w:shd w:val="clear" w:color="auto" w:fill="auto"/>
            <w:noWrap/>
            <w:vAlign w:val="bottom"/>
            <w:hideMark/>
          </w:tcPr>
          <w:p w14:paraId="04451B93"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w:t>
            </w:r>
          </w:p>
        </w:tc>
        <w:tc>
          <w:tcPr>
            <w:tcW w:w="1237" w:type="dxa"/>
            <w:tcBorders>
              <w:top w:val="nil"/>
              <w:left w:val="nil"/>
              <w:bottom w:val="single" w:sz="4" w:space="0" w:color="auto"/>
              <w:right w:val="single" w:sz="4" w:space="0" w:color="auto"/>
            </w:tcBorders>
            <w:shd w:val="clear" w:color="auto" w:fill="auto"/>
            <w:noWrap/>
            <w:vAlign w:val="bottom"/>
            <w:hideMark/>
          </w:tcPr>
          <w:p w14:paraId="6A3F865B"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4</w:t>
            </w:r>
          </w:p>
        </w:tc>
        <w:tc>
          <w:tcPr>
            <w:tcW w:w="1238" w:type="dxa"/>
            <w:tcBorders>
              <w:top w:val="nil"/>
              <w:left w:val="nil"/>
              <w:bottom w:val="single" w:sz="4" w:space="0" w:color="auto"/>
              <w:right w:val="single" w:sz="4" w:space="0" w:color="auto"/>
            </w:tcBorders>
            <w:shd w:val="clear" w:color="auto" w:fill="auto"/>
            <w:noWrap/>
            <w:vAlign w:val="bottom"/>
            <w:hideMark/>
          </w:tcPr>
          <w:p w14:paraId="2212347E"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0.145</w:t>
            </w:r>
          </w:p>
        </w:tc>
        <w:tc>
          <w:tcPr>
            <w:tcW w:w="1238" w:type="dxa"/>
            <w:tcBorders>
              <w:top w:val="nil"/>
              <w:left w:val="nil"/>
              <w:bottom w:val="single" w:sz="4" w:space="0" w:color="auto"/>
              <w:right w:val="single" w:sz="4" w:space="0" w:color="auto"/>
            </w:tcBorders>
            <w:shd w:val="clear" w:color="auto" w:fill="auto"/>
            <w:noWrap/>
            <w:vAlign w:val="bottom"/>
            <w:hideMark/>
          </w:tcPr>
          <w:p w14:paraId="2F747AAD"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0.126</w:t>
            </w:r>
          </w:p>
        </w:tc>
        <w:tc>
          <w:tcPr>
            <w:tcW w:w="1238" w:type="dxa"/>
            <w:tcBorders>
              <w:top w:val="nil"/>
              <w:left w:val="nil"/>
              <w:bottom w:val="single" w:sz="4" w:space="0" w:color="auto"/>
              <w:right w:val="single" w:sz="4" w:space="0" w:color="auto"/>
            </w:tcBorders>
            <w:shd w:val="clear" w:color="auto" w:fill="auto"/>
            <w:noWrap/>
            <w:vAlign w:val="bottom"/>
            <w:hideMark/>
          </w:tcPr>
          <w:p w14:paraId="2292FB77"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0.126</w:t>
            </w:r>
          </w:p>
        </w:tc>
        <w:tc>
          <w:tcPr>
            <w:tcW w:w="1238" w:type="dxa"/>
            <w:tcBorders>
              <w:top w:val="nil"/>
              <w:left w:val="nil"/>
              <w:bottom w:val="single" w:sz="4" w:space="0" w:color="auto"/>
              <w:right w:val="single" w:sz="4" w:space="0" w:color="auto"/>
            </w:tcBorders>
            <w:shd w:val="clear" w:color="auto" w:fill="auto"/>
            <w:noWrap/>
            <w:vAlign w:val="bottom"/>
            <w:hideMark/>
          </w:tcPr>
          <w:p w14:paraId="7BC5DC0B"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0.000</w:t>
            </w:r>
          </w:p>
        </w:tc>
        <w:tc>
          <w:tcPr>
            <w:tcW w:w="1238" w:type="dxa"/>
            <w:tcBorders>
              <w:top w:val="nil"/>
              <w:left w:val="nil"/>
              <w:bottom w:val="single" w:sz="4" w:space="0" w:color="auto"/>
              <w:right w:val="single" w:sz="4" w:space="0" w:color="auto"/>
            </w:tcBorders>
            <w:shd w:val="clear" w:color="auto" w:fill="auto"/>
            <w:noWrap/>
            <w:vAlign w:val="bottom"/>
            <w:hideMark/>
          </w:tcPr>
          <w:p w14:paraId="70978DB3"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0.019</w:t>
            </w:r>
          </w:p>
        </w:tc>
      </w:tr>
      <w:tr w:rsidR="00DD3489" w:rsidRPr="00F62143" w14:paraId="5BC16020" w14:textId="77777777" w:rsidTr="00043EC4">
        <w:trPr>
          <w:trHeight w:val="463"/>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5E550C6C"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TB</w:t>
            </w:r>
          </w:p>
        </w:tc>
        <w:tc>
          <w:tcPr>
            <w:tcW w:w="1237" w:type="dxa"/>
            <w:tcBorders>
              <w:top w:val="nil"/>
              <w:left w:val="nil"/>
              <w:bottom w:val="single" w:sz="4" w:space="0" w:color="auto"/>
              <w:right w:val="single" w:sz="4" w:space="0" w:color="auto"/>
            </w:tcBorders>
            <w:shd w:val="clear" w:color="auto" w:fill="auto"/>
            <w:noWrap/>
            <w:vAlign w:val="bottom"/>
            <w:hideMark/>
          </w:tcPr>
          <w:p w14:paraId="7FCA6C30"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548</w:t>
            </w:r>
          </w:p>
        </w:tc>
        <w:tc>
          <w:tcPr>
            <w:tcW w:w="1238" w:type="dxa"/>
            <w:tcBorders>
              <w:top w:val="nil"/>
              <w:left w:val="nil"/>
              <w:bottom w:val="single" w:sz="4" w:space="0" w:color="auto"/>
              <w:right w:val="single" w:sz="4" w:space="0" w:color="auto"/>
            </w:tcBorders>
            <w:shd w:val="clear" w:color="auto" w:fill="auto"/>
            <w:noWrap/>
            <w:vAlign w:val="bottom"/>
            <w:hideMark/>
          </w:tcPr>
          <w:p w14:paraId="13A57AC1"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677</w:t>
            </w:r>
          </w:p>
        </w:tc>
        <w:tc>
          <w:tcPr>
            <w:tcW w:w="1238" w:type="dxa"/>
            <w:tcBorders>
              <w:top w:val="nil"/>
              <w:left w:val="nil"/>
              <w:bottom w:val="single" w:sz="4" w:space="0" w:color="auto"/>
              <w:right w:val="single" w:sz="4" w:space="0" w:color="auto"/>
            </w:tcBorders>
            <w:shd w:val="clear" w:color="auto" w:fill="auto"/>
            <w:noWrap/>
            <w:vAlign w:val="bottom"/>
            <w:hideMark/>
          </w:tcPr>
          <w:p w14:paraId="4E6307C4"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601</w:t>
            </w:r>
          </w:p>
        </w:tc>
        <w:tc>
          <w:tcPr>
            <w:tcW w:w="1238" w:type="dxa"/>
            <w:tcBorders>
              <w:top w:val="nil"/>
              <w:left w:val="nil"/>
              <w:bottom w:val="single" w:sz="4" w:space="0" w:color="auto"/>
              <w:right w:val="single" w:sz="4" w:space="0" w:color="auto"/>
            </w:tcBorders>
            <w:shd w:val="clear" w:color="auto" w:fill="auto"/>
            <w:noWrap/>
            <w:vAlign w:val="bottom"/>
            <w:hideMark/>
          </w:tcPr>
          <w:p w14:paraId="482DD93F"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485</w:t>
            </w:r>
          </w:p>
        </w:tc>
        <w:tc>
          <w:tcPr>
            <w:tcW w:w="1238" w:type="dxa"/>
            <w:tcBorders>
              <w:top w:val="nil"/>
              <w:left w:val="nil"/>
              <w:bottom w:val="single" w:sz="4" w:space="0" w:color="auto"/>
              <w:right w:val="single" w:sz="4" w:space="0" w:color="auto"/>
            </w:tcBorders>
            <w:shd w:val="clear" w:color="auto" w:fill="auto"/>
            <w:noWrap/>
            <w:vAlign w:val="bottom"/>
            <w:hideMark/>
          </w:tcPr>
          <w:p w14:paraId="21F42712"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116</w:t>
            </w:r>
          </w:p>
        </w:tc>
        <w:tc>
          <w:tcPr>
            <w:tcW w:w="1237" w:type="dxa"/>
            <w:tcBorders>
              <w:top w:val="nil"/>
              <w:left w:val="nil"/>
              <w:bottom w:val="single" w:sz="4" w:space="0" w:color="auto"/>
              <w:right w:val="single" w:sz="4" w:space="0" w:color="auto"/>
            </w:tcBorders>
            <w:shd w:val="clear" w:color="auto" w:fill="auto"/>
            <w:noWrap/>
            <w:vAlign w:val="bottom"/>
            <w:hideMark/>
          </w:tcPr>
          <w:p w14:paraId="2E8BA792"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76</w:t>
            </w:r>
          </w:p>
        </w:tc>
        <w:tc>
          <w:tcPr>
            <w:tcW w:w="1238" w:type="dxa"/>
            <w:tcBorders>
              <w:top w:val="nil"/>
              <w:left w:val="nil"/>
              <w:bottom w:val="single" w:sz="4" w:space="0" w:color="auto"/>
              <w:right w:val="single" w:sz="4" w:space="0" w:color="auto"/>
            </w:tcBorders>
            <w:shd w:val="clear" w:color="auto" w:fill="auto"/>
            <w:noWrap/>
            <w:vAlign w:val="bottom"/>
            <w:hideMark/>
          </w:tcPr>
          <w:p w14:paraId="3EA85133"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0.411</w:t>
            </w:r>
          </w:p>
        </w:tc>
        <w:tc>
          <w:tcPr>
            <w:tcW w:w="1238" w:type="dxa"/>
            <w:tcBorders>
              <w:top w:val="nil"/>
              <w:left w:val="nil"/>
              <w:bottom w:val="single" w:sz="4" w:space="0" w:color="auto"/>
              <w:right w:val="single" w:sz="4" w:space="0" w:color="auto"/>
            </w:tcBorders>
            <w:shd w:val="clear" w:color="auto" w:fill="auto"/>
            <w:noWrap/>
            <w:vAlign w:val="bottom"/>
            <w:hideMark/>
          </w:tcPr>
          <w:p w14:paraId="5A3FDE1A"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0.191</w:t>
            </w:r>
          </w:p>
        </w:tc>
        <w:tc>
          <w:tcPr>
            <w:tcW w:w="1238" w:type="dxa"/>
            <w:tcBorders>
              <w:top w:val="nil"/>
              <w:left w:val="nil"/>
              <w:bottom w:val="single" w:sz="4" w:space="0" w:color="auto"/>
              <w:right w:val="single" w:sz="4" w:space="0" w:color="auto"/>
            </w:tcBorders>
            <w:shd w:val="clear" w:color="auto" w:fill="auto"/>
            <w:noWrap/>
            <w:vAlign w:val="bottom"/>
            <w:hideMark/>
          </w:tcPr>
          <w:p w14:paraId="5F387DB6"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0.126</w:t>
            </w:r>
          </w:p>
        </w:tc>
        <w:tc>
          <w:tcPr>
            <w:tcW w:w="1238" w:type="dxa"/>
            <w:tcBorders>
              <w:top w:val="nil"/>
              <w:left w:val="nil"/>
              <w:bottom w:val="single" w:sz="4" w:space="0" w:color="auto"/>
              <w:right w:val="single" w:sz="4" w:space="0" w:color="auto"/>
            </w:tcBorders>
            <w:shd w:val="clear" w:color="auto" w:fill="auto"/>
            <w:noWrap/>
            <w:vAlign w:val="bottom"/>
            <w:hideMark/>
          </w:tcPr>
          <w:p w14:paraId="153B8909"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0.065</w:t>
            </w:r>
          </w:p>
        </w:tc>
        <w:tc>
          <w:tcPr>
            <w:tcW w:w="1238" w:type="dxa"/>
            <w:tcBorders>
              <w:top w:val="nil"/>
              <w:left w:val="nil"/>
              <w:bottom w:val="single" w:sz="4" w:space="0" w:color="auto"/>
              <w:right w:val="single" w:sz="4" w:space="0" w:color="auto"/>
            </w:tcBorders>
            <w:shd w:val="clear" w:color="auto" w:fill="auto"/>
            <w:noWrap/>
            <w:vAlign w:val="bottom"/>
            <w:hideMark/>
          </w:tcPr>
          <w:p w14:paraId="2804D08C"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0.220</w:t>
            </w:r>
          </w:p>
        </w:tc>
      </w:tr>
      <w:tr w:rsidR="00DD3489" w:rsidRPr="00F62143" w14:paraId="1DB0E259" w14:textId="77777777" w:rsidTr="00043EC4">
        <w:trPr>
          <w:trHeight w:val="463"/>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491A097"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TCB</w:t>
            </w:r>
          </w:p>
        </w:tc>
        <w:tc>
          <w:tcPr>
            <w:tcW w:w="1237" w:type="dxa"/>
            <w:tcBorders>
              <w:top w:val="nil"/>
              <w:left w:val="nil"/>
              <w:bottom w:val="single" w:sz="4" w:space="0" w:color="auto"/>
              <w:right w:val="single" w:sz="4" w:space="0" w:color="auto"/>
            </w:tcBorders>
            <w:shd w:val="clear" w:color="auto" w:fill="auto"/>
            <w:noWrap/>
            <w:vAlign w:val="bottom"/>
            <w:hideMark/>
          </w:tcPr>
          <w:p w14:paraId="01CA8917"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646</w:t>
            </w:r>
          </w:p>
        </w:tc>
        <w:tc>
          <w:tcPr>
            <w:tcW w:w="1238" w:type="dxa"/>
            <w:tcBorders>
              <w:top w:val="nil"/>
              <w:left w:val="nil"/>
              <w:bottom w:val="single" w:sz="4" w:space="0" w:color="auto"/>
              <w:right w:val="single" w:sz="4" w:space="0" w:color="auto"/>
            </w:tcBorders>
            <w:shd w:val="clear" w:color="auto" w:fill="auto"/>
            <w:noWrap/>
            <w:vAlign w:val="bottom"/>
            <w:hideMark/>
          </w:tcPr>
          <w:p w14:paraId="51F9EEBA"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791</w:t>
            </w:r>
          </w:p>
        </w:tc>
        <w:tc>
          <w:tcPr>
            <w:tcW w:w="1238" w:type="dxa"/>
            <w:tcBorders>
              <w:top w:val="nil"/>
              <w:left w:val="nil"/>
              <w:bottom w:val="single" w:sz="4" w:space="0" w:color="auto"/>
              <w:right w:val="single" w:sz="4" w:space="0" w:color="auto"/>
            </w:tcBorders>
            <w:shd w:val="clear" w:color="auto" w:fill="auto"/>
            <w:noWrap/>
            <w:vAlign w:val="bottom"/>
            <w:hideMark/>
          </w:tcPr>
          <w:p w14:paraId="7C483853"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722</w:t>
            </w:r>
          </w:p>
        </w:tc>
        <w:tc>
          <w:tcPr>
            <w:tcW w:w="1238" w:type="dxa"/>
            <w:tcBorders>
              <w:top w:val="nil"/>
              <w:left w:val="nil"/>
              <w:bottom w:val="single" w:sz="4" w:space="0" w:color="auto"/>
              <w:right w:val="single" w:sz="4" w:space="0" w:color="auto"/>
            </w:tcBorders>
            <w:shd w:val="clear" w:color="auto" w:fill="auto"/>
            <w:noWrap/>
            <w:vAlign w:val="bottom"/>
            <w:hideMark/>
          </w:tcPr>
          <w:p w14:paraId="79A5C86D"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575</w:t>
            </w:r>
          </w:p>
        </w:tc>
        <w:tc>
          <w:tcPr>
            <w:tcW w:w="1238" w:type="dxa"/>
            <w:tcBorders>
              <w:top w:val="nil"/>
              <w:left w:val="nil"/>
              <w:bottom w:val="single" w:sz="4" w:space="0" w:color="auto"/>
              <w:right w:val="single" w:sz="4" w:space="0" w:color="auto"/>
            </w:tcBorders>
            <w:shd w:val="clear" w:color="auto" w:fill="auto"/>
            <w:noWrap/>
            <w:vAlign w:val="bottom"/>
            <w:hideMark/>
          </w:tcPr>
          <w:p w14:paraId="6806FC99"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147</w:t>
            </w:r>
          </w:p>
        </w:tc>
        <w:tc>
          <w:tcPr>
            <w:tcW w:w="1237" w:type="dxa"/>
            <w:tcBorders>
              <w:top w:val="nil"/>
              <w:left w:val="nil"/>
              <w:bottom w:val="single" w:sz="4" w:space="0" w:color="auto"/>
              <w:right w:val="single" w:sz="4" w:space="0" w:color="auto"/>
            </w:tcBorders>
            <w:shd w:val="clear" w:color="auto" w:fill="auto"/>
            <w:noWrap/>
            <w:vAlign w:val="bottom"/>
            <w:hideMark/>
          </w:tcPr>
          <w:p w14:paraId="6F157549"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69</w:t>
            </w:r>
          </w:p>
        </w:tc>
        <w:tc>
          <w:tcPr>
            <w:tcW w:w="1238" w:type="dxa"/>
            <w:tcBorders>
              <w:top w:val="nil"/>
              <w:left w:val="nil"/>
              <w:bottom w:val="single" w:sz="4" w:space="0" w:color="auto"/>
              <w:right w:val="single" w:sz="4" w:space="0" w:color="auto"/>
            </w:tcBorders>
            <w:shd w:val="clear" w:color="auto" w:fill="auto"/>
            <w:noWrap/>
            <w:vAlign w:val="bottom"/>
            <w:hideMark/>
          </w:tcPr>
          <w:p w14:paraId="25416D74"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0.422</w:t>
            </w:r>
          </w:p>
        </w:tc>
        <w:tc>
          <w:tcPr>
            <w:tcW w:w="1238" w:type="dxa"/>
            <w:tcBorders>
              <w:top w:val="nil"/>
              <w:left w:val="nil"/>
              <w:bottom w:val="single" w:sz="4" w:space="0" w:color="auto"/>
              <w:right w:val="single" w:sz="4" w:space="0" w:color="auto"/>
            </w:tcBorders>
            <w:shd w:val="clear" w:color="auto" w:fill="auto"/>
            <w:noWrap/>
            <w:vAlign w:val="bottom"/>
            <w:hideMark/>
          </w:tcPr>
          <w:p w14:paraId="5A10BF66"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0.232</w:t>
            </w:r>
          </w:p>
        </w:tc>
        <w:tc>
          <w:tcPr>
            <w:tcW w:w="1238" w:type="dxa"/>
            <w:tcBorders>
              <w:top w:val="nil"/>
              <w:left w:val="nil"/>
              <w:bottom w:val="single" w:sz="4" w:space="0" w:color="auto"/>
              <w:right w:val="single" w:sz="4" w:space="0" w:color="auto"/>
            </w:tcBorders>
            <w:shd w:val="clear" w:color="auto" w:fill="auto"/>
            <w:noWrap/>
            <w:vAlign w:val="bottom"/>
            <w:hideMark/>
          </w:tcPr>
          <w:p w14:paraId="4F8B981A"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0.151</w:t>
            </w:r>
          </w:p>
        </w:tc>
        <w:tc>
          <w:tcPr>
            <w:tcW w:w="1238" w:type="dxa"/>
            <w:tcBorders>
              <w:top w:val="nil"/>
              <w:left w:val="nil"/>
              <w:bottom w:val="single" w:sz="4" w:space="0" w:color="auto"/>
              <w:right w:val="single" w:sz="4" w:space="0" w:color="auto"/>
            </w:tcBorders>
            <w:shd w:val="clear" w:color="auto" w:fill="auto"/>
            <w:noWrap/>
            <w:vAlign w:val="bottom"/>
            <w:hideMark/>
          </w:tcPr>
          <w:p w14:paraId="3956F470"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0.081</w:t>
            </w:r>
          </w:p>
        </w:tc>
        <w:tc>
          <w:tcPr>
            <w:tcW w:w="1238" w:type="dxa"/>
            <w:tcBorders>
              <w:top w:val="nil"/>
              <w:left w:val="nil"/>
              <w:bottom w:val="single" w:sz="4" w:space="0" w:color="auto"/>
              <w:right w:val="single" w:sz="4" w:space="0" w:color="auto"/>
            </w:tcBorders>
            <w:shd w:val="clear" w:color="auto" w:fill="auto"/>
            <w:noWrap/>
            <w:vAlign w:val="bottom"/>
            <w:hideMark/>
          </w:tcPr>
          <w:p w14:paraId="57EC421B"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0.190</w:t>
            </w:r>
          </w:p>
        </w:tc>
      </w:tr>
      <w:tr w:rsidR="00DD3489" w:rsidRPr="00F62143" w14:paraId="29003E4B" w14:textId="77777777" w:rsidTr="00043EC4">
        <w:trPr>
          <w:trHeight w:val="463"/>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5E83053"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TCB-800TU</w:t>
            </w:r>
          </w:p>
        </w:tc>
        <w:tc>
          <w:tcPr>
            <w:tcW w:w="1237" w:type="dxa"/>
            <w:tcBorders>
              <w:top w:val="nil"/>
              <w:left w:val="nil"/>
              <w:bottom w:val="single" w:sz="4" w:space="0" w:color="auto"/>
              <w:right w:val="single" w:sz="4" w:space="0" w:color="auto"/>
            </w:tcBorders>
            <w:shd w:val="clear" w:color="auto" w:fill="auto"/>
            <w:noWrap/>
            <w:vAlign w:val="bottom"/>
            <w:hideMark/>
          </w:tcPr>
          <w:p w14:paraId="57929846"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19</w:t>
            </w:r>
          </w:p>
        </w:tc>
        <w:tc>
          <w:tcPr>
            <w:tcW w:w="1238" w:type="dxa"/>
            <w:tcBorders>
              <w:top w:val="nil"/>
              <w:left w:val="nil"/>
              <w:bottom w:val="single" w:sz="4" w:space="0" w:color="auto"/>
              <w:right w:val="single" w:sz="4" w:space="0" w:color="auto"/>
            </w:tcBorders>
            <w:shd w:val="clear" w:color="auto" w:fill="auto"/>
            <w:noWrap/>
            <w:vAlign w:val="bottom"/>
            <w:hideMark/>
          </w:tcPr>
          <w:p w14:paraId="2DE89125"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53</w:t>
            </w:r>
          </w:p>
        </w:tc>
        <w:tc>
          <w:tcPr>
            <w:tcW w:w="1238" w:type="dxa"/>
            <w:tcBorders>
              <w:top w:val="nil"/>
              <w:left w:val="nil"/>
              <w:bottom w:val="single" w:sz="4" w:space="0" w:color="auto"/>
              <w:right w:val="single" w:sz="4" w:space="0" w:color="auto"/>
            </w:tcBorders>
            <w:shd w:val="clear" w:color="auto" w:fill="auto"/>
            <w:noWrap/>
            <w:vAlign w:val="bottom"/>
            <w:hideMark/>
          </w:tcPr>
          <w:p w14:paraId="4E14F881"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42</w:t>
            </w:r>
          </w:p>
        </w:tc>
        <w:tc>
          <w:tcPr>
            <w:tcW w:w="1238" w:type="dxa"/>
            <w:tcBorders>
              <w:top w:val="nil"/>
              <w:left w:val="nil"/>
              <w:bottom w:val="single" w:sz="4" w:space="0" w:color="auto"/>
              <w:right w:val="single" w:sz="4" w:space="0" w:color="auto"/>
            </w:tcBorders>
            <w:shd w:val="clear" w:color="auto" w:fill="auto"/>
            <w:noWrap/>
            <w:vAlign w:val="bottom"/>
            <w:hideMark/>
          </w:tcPr>
          <w:p w14:paraId="158E5252"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36</w:t>
            </w:r>
          </w:p>
        </w:tc>
        <w:tc>
          <w:tcPr>
            <w:tcW w:w="1238" w:type="dxa"/>
            <w:tcBorders>
              <w:top w:val="nil"/>
              <w:left w:val="nil"/>
              <w:bottom w:val="single" w:sz="4" w:space="0" w:color="auto"/>
              <w:right w:val="single" w:sz="4" w:space="0" w:color="auto"/>
            </w:tcBorders>
            <w:shd w:val="clear" w:color="auto" w:fill="auto"/>
            <w:noWrap/>
            <w:vAlign w:val="bottom"/>
            <w:hideMark/>
          </w:tcPr>
          <w:p w14:paraId="0FF8C505"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6</w:t>
            </w:r>
          </w:p>
        </w:tc>
        <w:tc>
          <w:tcPr>
            <w:tcW w:w="1237" w:type="dxa"/>
            <w:tcBorders>
              <w:top w:val="nil"/>
              <w:left w:val="nil"/>
              <w:bottom w:val="single" w:sz="4" w:space="0" w:color="auto"/>
              <w:right w:val="single" w:sz="4" w:space="0" w:color="auto"/>
            </w:tcBorders>
            <w:shd w:val="clear" w:color="auto" w:fill="auto"/>
            <w:noWrap/>
            <w:vAlign w:val="bottom"/>
            <w:hideMark/>
          </w:tcPr>
          <w:p w14:paraId="55AB1141"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11</w:t>
            </w:r>
          </w:p>
        </w:tc>
        <w:tc>
          <w:tcPr>
            <w:tcW w:w="1238" w:type="dxa"/>
            <w:tcBorders>
              <w:top w:val="nil"/>
              <w:left w:val="nil"/>
              <w:bottom w:val="single" w:sz="4" w:space="0" w:color="auto"/>
              <w:right w:val="single" w:sz="4" w:space="0" w:color="auto"/>
            </w:tcBorders>
            <w:shd w:val="clear" w:color="auto" w:fill="auto"/>
            <w:noWrap/>
            <w:vAlign w:val="bottom"/>
            <w:hideMark/>
          </w:tcPr>
          <w:p w14:paraId="1EC1CC8C"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0.053</w:t>
            </w:r>
          </w:p>
        </w:tc>
        <w:tc>
          <w:tcPr>
            <w:tcW w:w="1238" w:type="dxa"/>
            <w:tcBorders>
              <w:top w:val="nil"/>
              <w:left w:val="nil"/>
              <w:bottom w:val="single" w:sz="4" w:space="0" w:color="auto"/>
              <w:right w:val="single" w:sz="4" w:space="0" w:color="auto"/>
            </w:tcBorders>
            <w:shd w:val="clear" w:color="auto" w:fill="auto"/>
            <w:noWrap/>
            <w:vAlign w:val="bottom"/>
            <w:hideMark/>
          </w:tcPr>
          <w:p w14:paraId="0BD0D9D9"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0.014</w:t>
            </w:r>
          </w:p>
        </w:tc>
        <w:tc>
          <w:tcPr>
            <w:tcW w:w="1238" w:type="dxa"/>
            <w:tcBorders>
              <w:top w:val="nil"/>
              <w:left w:val="nil"/>
              <w:bottom w:val="single" w:sz="4" w:space="0" w:color="auto"/>
              <w:right w:val="single" w:sz="4" w:space="0" w:color="auto"/>
            </w:tcBorders>
            <w:shd w:val="clear" w:color="auto" w:fill="auto"/>
            <w:noWrap/>
            <w:vAlign w:val="bottom"/>
            <w:hideMark/>
          </w:tcPr>
          <w:p w14:paraId="66421C24"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0.011</w:t>
            </w:r>
          </w:p>
        </w:tc>
        <w:tc>
          <w:tcPr>
            <w:tcW w:w="1238" w:type="dxa"/>
            <w:tcBorders>
              <w:top w:val="nil"/>
              <w:left w:val="nil"/>
              <w:bottom w:val="single" w:sz="4" w:space="0" w:color="auto"/>
              <w:right w:val="single" w:sz="4" w:space="0" w:color="auto"/>
            </w:tcBorders>
            <w:shd w:val="clear" w:color="auto" w:fill="auto"/>
            <w:noWrap/>
            <w:vAlign w:val="bottom"/>
            <w:hideMark/>
          </w:tcPr>
          <w:p w14:paraId="113E87C5"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0.002</w:t>
            </w:r>
          </w:p>
        </w:tc>
        <w:tc>
          <w:tcPr>
            <w:tcW w:w="1238" w:type="dxa"/>
            <w:tcBorders>
              <w:top w:val="nil"/>
              <w:left w:val="nil"/>
              <w:bottom w:val="single" w:sz="4" w:space="0" w:color="auto"/>
              <w:right w:val="single" w:sz="4" w:space="0" w:color="auto"/>
            </w:tcBorders>
            <w:shd w:val="clear" w:color="auto" w:fill="auto"/>
            <w:noWrap/>
            <w:vAlign w:val="bottom"/>
            <w:hideMark/>
          </w:tcPr>
          <w:p w14:paraId="26EB3941"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0.040</w:t>
            </w:r>
          </w:p>
        </w:tc>
      </w:tr>
      <w:tr w:rsidR="00DD3489" w:rsidRPr="00F62143" w14:paraId="6D6298BD" w14:textId="77777777" w:rsidTr="00043EC4">
        <w:trPr>
          <w:trHeight w:val="463"/>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9628842"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TCB-750TU</w:t>
            </w:r>
          </w:p>
        </w:tc>
        <w:tc>
          <w:tcPr>
            <w:tcW w:w="1237" w:type="dxa"/>
            <w:tcBorders>
              <w:top w:val="nil"/>
              <w:left w:val="nil"/>
              <w:bottom w:val="single" w:sz="4" w:space="0" w:color="auto"/>
              <w:right w:val="single" w:sz="4" w:space="0" w:color="auto"/>
            </w:tcBorders>
            <w:shd w:val="clear" w:color="auto" w:fill="auto"/>
            <w:noWrap/>
            <w:vAlign w:val="bottom"/>
            <w:hideMark/>
          </w:tcPr>
          <w:p w14:paraId="24120A9E"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34</w:t>
            </w:r>
          </w:p>
        </w:tc>
        <w:tc>
          <w:tcPr>
            <w:tcW w:w="1238" w:type="dxa"/>
            <w:tcBorders>
              <w:top w:val="nil"/>
              <w:left w:val="nil"/>
              <w:bottom w:val="single" w:sz="4" w:space="0" w:color="auto"/>
              <w:right w:val="single" w:sz="4" w:space="0" w:color="auto"/>
            </w:tcBorders>
            <w:shd w:val="clear" w:color="auto" w:fill="auto"/>
            <w:noWrap/>
            <w:vAlign w:val="bottom"/>
            <w:hideMark/>
          </w:tcPr>
          <w:p w14:paraId="632E238B"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310</w:t>
            </w:r>
          </w:p>
        </w:tc>
        <w:tc>
          <w:tcPr>
            <w:tcW w:w="1238" w:type="dxa"/>
            <w:tcBorders>
              <w:top w:val="nil"/>
              <w:left w:val="nil"/>
              <w:bottom w:val="single" w:sz="4" w:space="0" w:color="auto"/>
              <w:right w:val="single" w:sz="4" w:space="0" w:color="auto"/>
            </w:tcBorders>
            <w:shd w:val="clear" w:color="auto" w:fill="auto"/>
            <w:noWrap/>
            <w:vAlign w:val="bottom"/>
            <w:hideMark/>
          </w:tcPr>
          <w:p w14:paraId="7C1664A8"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292</w:t>
            </w:r>
          </w:p>
        </w:tc>
        <w:tc>
          <w:tcPr>
            <w:tcW w:w="1238" w:type="dxa"/>
            <w:tcBorders>
              <w:top w:val="nil"/>
              <w:left w:val="nil"/>
              <w:bottom w:val="single" w:sz="4" w:space="0" w:color="auto"/>
              <w:right w:val="single" w:sz="4" w:space="0" w:color="auto"/>
            </w:tcBorders>
            <w:shd w:val="clear" w:color="auto" w:fill="auto"/>
            <w:noWrap/>
            <w:vAlign w:val="bottom"/>
            <w:hideMark/>
          </w:tcPr>
          <w:p w14:paraId="02208715"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283</w:t>
            </w:r>
          </w:p>
        </w:tc>
        <w:tc>
          <w:tcPr>
            <w:tcW w:w="1238" w:type="dxa"/>
            <w:tcBorders>
              <w:top w:val="nil"/>
              <w:left w:val="nil"/>
              <w:bottom w:val="single" w:sz="4" w:space="0" w:color="auto"/>
              <w:right w:val="single" w:sz="4" w:space="0" w:color="auto"/>
            </w:tcBorders>
            <w:shd w:val="clear" w:color="auto" w:fill="auto"/>
            <w:noWrap/>
            <w:vAlign w:val="bottom"/>
            <w:hideMark/>
          </w:tcPr>
          <w:p w14:paraId="34EAE275"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8</w:t>
            </w:r>
          </w:p>
        </w:tc>
        <w:tc>
          <w:tcPr>
            <w:tcW w:w="1237" w:type="dxa"/>
            <w:tcBorders>
              <w:top w:val="nil"/>
              <w:left w:val="nil"/>
              <w:bottom w:val="single" w:sz="4" w:space="0" w:color="auto"/>
              <w:right w:val="single" w:sz="4" w:space="0" w:color="auto"/>
            </w:tcBorders>
            <w:shd w:val="clear" w:color="auto" w:fill="auto"/>
            <w:noWrap/>
            <w:vAlign w:val="bottom"/>
            <w:hideMark/>
          </w:tcPr>
          <w:p w14:paraId="31FE7454"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19</w:t>
            </w:r>
          </w:p>
        </w:tc>
        <w:tc>
          <w:tcPr>
            <w:tcW w:w="1238" w:type="dxa"/>
            <w:tcBorders>
              <w:top w:val="nil"/>
              <w:left w:val="nil"/>
              <w:bottom w:val="single" w:sz="4" w:space="0" w:color="auto"/>
              <w:right w:val="single" w:sz="4" w:space="0" w:color="auto"/>
            </w:tcBorders>
            <w:shd w:val="clear" w:color="auto" w:fill="auto"/>
            <w:noWrap/>
            <w:vAlign w:val="bottom"/>
            <w:hideMark/>
          </w:tcPr>
          <w:p w14:paraId="09C1927C"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0.140</w:t>
            </w:r>
          </w:p>
        </w:tc>
        <w:tc>
          <w:tcPr>
            <w:tcW w:w="1238" w:type="dxa"/>
            <w:tcBorders>
              <w:top w:val="nil"/>
              <w:left w:val="nil"/>
              <w:bottom w:val="single" w:sz="4" w:space="0" w:color="auto"/>
              <w:right w:val="single" w:sz="4" w:space="0" w:color="auto"/>
            </w:tcBorders>
            <w:shd w:val="clear" w:color="auto" w:fill="auto"/>
            <w:noWrap/>
            <w:vAlign w:val="bottom"/>
            <w:hideMark/>
          </w:tcPr>
          <w:p w14:paraId="621D5BF6"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0.079</w:t>
            </w:r>
          </w:p>
        </w:tc>
        <w:tc>
          <w:tcPr>
            <w:tcW w:w="1238" w:type="dxa"/>
            <w:tcBorders>
              <w:top w:val="nil"/>
              <w:left w:val="nil"/>
              <w:bottom w:val="single" w:sz="4" w:space="0" w:color="auto"/>
              <w:right w:val="single" w:sz="4" w:space="0" w:color="auto"/>
            </w:tcBorders>
            <w:shd w:val="clear" w:color="auto" w:fill="auto"/>
            <w:noWrap/>
            <w:vAlign w:val="bottom"/>
            <w:hideMark/>
          </w:tcPr>
          <w:p w14:paraId="1B5DE00F"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0.076</w:t>
            </w:r>
          </w:p>
        </w:tc>
        <w:tc>
          <w:tcPr>
            <w:tcW w:w="1238" w:type="dxa"/>
            <w:tcBorders>
              <w:top w:val="nil"/>
              <w:left w:val="nil"/>
              <w:bottom w:val="single" w:sz="4" w:space="0" w:color="auto"/>
              <w:right w:val="single" w:sz="4" w:space="0" w:color="auto"/>
            </w:tcBorders>
            <w:shd w:val="clear" w:color="auto" w:fill="auto"/>
            <w:noWrap/>
            <w:vAlign w:val="bottom"/>
            <w:hideMark/>
          </w:tcPr>
          <w:p w14:paraId="7B69644E"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0.003</w:t>
            </w:r>
          </w:p>
        </w:tc>
        <w:tc>
          <w:tcPr>
            <w:tcW w:w="1238" w:type="dxa"/>
            <w:tcBorders>
              <w:top w:val="nil"/>
              <w:left w:val="nil"/>
              <w:bottom w:val="single" w:sz="4" w:space="0" w:color="auto"/>
              <w:right w:val="single" w:sz="4" w:space="0" w:color="auto"/>
            </w:tcBorders>
            <w:shd w:val="clear" w:color="auto" w:fill="auto"/>
            <w:noWrap/>
            <w:vAlign w:val="bottom"/>
            <w:hideMark/>
          </w:tcPr>
          <w:p w14:paraId="153A01C5"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0.061</w:t>
            </w:r>
          </w:p>
        </w:tc>
      </w:tr>
      <w:tr w:rsidR="00DD3489" w:rsidRPr="00F62143" w14:paraId="74FF4A0F" w14:textId="77777777" w:rsidTr="00043EC4">
        <w:trPr>
          <w:trHeight w:val="463"/>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A8A7102"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TCB-700TU</w:t>
            </w:r>
          </w:p>
        </w:tc>
        <w:tc>
          <w:tcPr>
            <w:tcW w:w="1237" w:type="dxa"/>
            <w:tcBorders>
              <w:top w:val="nil"/>
              <w:left w:val="nil"/>
              <w:bottom w:val="single" w:sz="4" w:space="0" w:color="auto"/>
              <w:right w:val="single" w:sz="4" w:space="0" w:color="auto"/>
            </w:tcBorders>
            <w:shd w:val="clear" w:color="auto" w:fill="auto"/>
            <w:noWrap/>
            <w:vAlign w:val="bottom"/>
            <w:hideMark/>
          </w:tcPr>
          <w:p w14:paraId="2C1E5EBA"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70</w:t>
            </w:r>
          </w:p>
        </w:tc>
        <w:tc>
          <w:tcPr>
            <w:tcW w:w="1238" w:type="dxa"/>
            <w:tcBorders>
              <w:top w:val="nil"/>
              <w:left w:val="nil"/>
              <w:bottom w:val="single" w:sz="4" w:space="0" w:color="auto"/>
              <w:right w:val="single" w:sz="4" w:space="0" w:color="auto"/>
            </w:tcBorders>
            <w:shd w:val="clear" w:color="auto" w:fill="auto"/>
            <w:noWrap/>
            <w:vAlign w:val="bottom"/>
            <w:hideMark/>
          </w:tcPr>
          <w:p w14:paraId="2424C8EF"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498</w:t>
            </w:r>
          </w:p>
        </w:tc>
        <w:tc>
          <w:tcPr>
            <w:tcW w:w="1238" w:type="dxa"/>
            <w:tcBorders>
              <w:top w:val="nil"/>
              <w:left w:val="nil"/>
              <w:bottom w:val="single" w:sz="4" w:space="0" w:color="auto"/>
              <w:right w:val="single" w:sz="4" w:space="0" w:color="auto"/>
            </w:tcBorders>
            <w:shd w:val="clear" w:color="auto" w:fill="auto"/>
            <w:noWrap/>
            <w:vAlign w:val="bottom"/>
            <w:hideMark/>
          </w:tcPr>
          <w:p w14:paraId="323D379E"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465</w:t>
            </w:r>
          </w:p>
        </w:tc>
        <w:tc>
          <w:tcPr>
            <w:tcW w:w="1238" w:type="dxa"/>
            <w:tcBorders>
              <w:top w:val="nil"/>
              <w:left w:val="nil"/>
              <w:bottom w:val="single" w:sz="4" w:space="0" w:color="auto"/>
              <w:right w:val="single" w:sz="4" w:space="0" w:color="auto"/>
            </w:tcBorders>
            <w:shd w:val="clear" w:color="auto" w:fill="auto"/>
            <w:noWrap/>
            <w:vAlign w:val="bottom"/>
            <w:hideMark/>
          </w:tcPr>
          <w:p w14:paraId="718B641D"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435</w:t>
            </w:r>
          </w:p>
        </w:tc>
        <w:tc>
          <w:tcPr>
            <w:tcW w:w="1238" w:type="dxa"/>
            <w:tcBorders>
              <w:top w:val="nil"/>
              <w:left w:val="nil"/>
              <w:bottom w:val="single" w:sz="4" w:space="0" w:color="auto"/>
              <w:right w:val="single" w:sz="4" w:space="0" w:color="auto"/>
            </w:tcBorders>
            <w:shd w:val="clear" w:color="auto" w:fill="auto"/>
            <w:noWrap/>
            <w:vAlign w:val="bottom"/>
            <w:hideMark/>
          </w:tcPr>
          <w:p w14:paraId="0B8CA3D3"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31</w:t>
            </w:r>
          </w:p>
        </w:tc>
        <w:tc>
          <w:tcPr>
            <w:tcW w:w="1237" w:type="dxa"/>
            <w:tcBorders>
              <w:top w:val="nil"/>
              <w:left w:val="nil"/>
              <w:bottom w:val="single" w:sz="4" w:space="0" w:color="auto"/>
              <w:right w:val="single" w:sz="4" w:space="0" w:color="auto"/>
            </w:tcBorders>
            <w:shd w:val="clear" w:color="auto" w:fill="auto"/>
            <w:noWrap/>
            <w:vAlign w:val="bottom"/>
            <w:hideMark/>
          </w:tcPr>
          <w:p w14:paraId="2D758FB9"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33</w:t>
            </w:r>
          </w:p>
        </w:tc>
        <w:tc>
          <w:tcPr>
            <w:tcW w:w="1238" w:type="dxa"/>
            <w:tcBorders>
              <w:top w:val="nil"/>
              <w:left w:val="nil"/>
              <w:bottom w:val="single" w:sz="4" w:space="0" w:color="auto"/>
              <w:right w:val="single" w:sz="4" w:space="0" w:color="auto"/>
            </w:tcBorders>
            <w:shd w:val="clear" w:color="auto" w:fill="auto"/>
            <w:noWrap/>
            <w:vAlign w:val="bottom"/>
            <w:hideMark/>
          </w:tcPr>
          <w:p w14:paraId="12177D48"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0.224</w:t>
            </w:r>
          </w:p>
        </w:tc>
        <w:tc>
          <w:tcPr>
            <w:tcW w:w="1238" w:type="dxa"/>
            <w:tcBorders>
              <w:top w:val="nil"/>
              <w:left w:val="nil"/>
              <w:bottom w:val="single" w:sz="4" w:space="0" w:color="auto"/>
              <w:right w:val="single" w:sz="4" w:space="0" w:color="auto"/>
            </w:tcBorders>
            <w:shd w:val="clear" w:color="auto" w:fill="auto"/>
            <w:noWrap/>
            <w:vAlign w:val="bottom"/>
            <w:hideMark/>
          </w:tcPr>
          <w:p w14:paraId="2A2DFB2A"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0.127</w:t>
            </w:r>
          </w:p>
        </w:tc>
        <w:tc>
          <w:tcPr>
            <w:tcW w:w="1238" w:type="dxa"/>
            <w:tcBorders>
              <w:top w:val="nil"/>
              <w:left w:val="nil"/>
              <w:bottom w:val="single" w:sz="4" w:space="0" w:color="auto"/>
              <w:right w:val="single" w:sz="4" w:space="0" w:color="auto"/>
            </w:tcBorders>
            <w:shd w:val="clear" w:color="auto" w:fill="auto"/>
            <w:noWrap/>
            <w:vAlign w:val="bottom"/>
            <w:hideMark/>
          </w:tcPr>
          <w:p w14:paraId="41094317"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0.115</w:t>
            </w:r>
          </w:p>
        </w:tc>
        <w:tc>
          <w:tcPr>
            <w:tcW w:w="1238" w:type="dxa"/>
            <w:tcBorders>
              <w:top w:val="nil"/>
              <w:left w:val="nil"/>
              <w:bottom w:val="single" w:sz="4" w:space="0" w:color="auto"/>
              <w:right w:val="single" w:sz="4" w:space="0" w:color="auto"/>
            </w:tcBorders>
            <w:shd w:val="clear" w:color="auto" w:fill="auto"/>
            <w:noWrap/>
            <w:vAlign w:val="bottom"/>
            <w:hideMark/>
          </w:tcPr>
          <w:p w14:paraId="1B5F921D"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0.011</w:t>
            </w:r>
          </w:p>
        </w:tc>
        <w:tc>
          <w:tcPr>
            <w:tcW w:w="1238" w:type="dxa"/>
            <w:tcBorders>
              <w:top w:val="nil"/>
              <w:left w:val="nil"/>
              <w:bottom w:val="single" w:sz="4" w:space="0" w:color="auto"/>
              <w:right w:val="single" w:sz="4" w:space="0" w:color="auto"/>
            </w:tcBorders>
            <w:shd w:val="clear" w:color="auto" w:fill="auto"/>
            <w:noWrap/>
            <w:vAlign w:val="bottom"/>
            <w:hideMark/>
          </w:tcPr>
          <w:p w14:paraId="3C752453"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0.097</w:t>
            </w:r>
          </w:p>
        </w:tc>
      </w:tr>
      <w:tr w:rsidR="00DD3489" w:rsidRPr="00F62143" w14:paraId="38E5F840" w14:textId="77777777" w:rsidTr="00043EC4">
        <w:trPr>
          <w:trHeight w:val="463"/>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0C90D5A"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TCB-650TU</w:t>
            </w:r>
          </w:p>
        </w:tc>
        <w:tc>
          <w:tcPr>
            <w:tcW w:w="1237" w:type="dxa"/>
            <w:tcBorders>
              <w:top w:val="nil"/>
              <w:left w:val="nil"/>
              <w:bottom w:val="single" w:sz="4" w:space="0" w:color="auto"/>
              <w:right w:val="single" w:sz="4" w:space="0" w:color="auto"/>
            </w:tcBorders>
            <w:shd w:val="clear" w:color="auto" w:fill="auto"/>
            <w:noWrap/>
            <w:vAlign w:val="bottom"/>
            <w:hideMark/>
          </w:tcPr>
          <w:p w14:paraId="3C11D863"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142</w:t>
            </w:r>
          </w:p>
        </w:tc>
        <w:tc>
          <w:tcPr>
            <w:tcW w:w="1238" w:type="dxa"/>
            <w:tcBorders>
              <w:top w:val="nil"/>
              <w:left w:val="nil"/>
              <w:bottom w:val="single" w:sz="4" w:space="0" w:color="auto"/>
              <w:right w:val="single" w:sz="4" w:space="0" w:color="auto"/>
            </w:tcBorders>
            <w:shd w:val="clear" w:color="auto" w:fill="auto"/>
            <w:noWrap/>
            <w:vAlign w:val="bottom"/>
            <w:hideMark/>
          </w:tcPr>
          <w:p w14:paraId="13A72BA1"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485</w:t>
            </w:r>
          </w:p>
        </w:tc>
        <w:tc>
          <w:tcPr>
            <w:tcW w:w="1238" w:type="dxa"/>
            <w:tcBorders>
              <w:top w:val="nil"/>
              <w:left w:val="nil"/>
              <w:bottom w:val="single" w:sz="4" w:space="0" w:color="auto"/>
              <w:right w:val="single" w:sz="4" w:space="0" w:color="auto"/>
            </w:tcBorders>
            <w:shd w:val="clear" w:color="auto" w:fill="auto"/>
            <w:noWrap/>
            <w:vAlign w:val="bottom"/>
            <w:hideMark/>
          </w:tcPr>
          <w:p w14:paraId="0F418061"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428</w:t>
            </w:r>
          </w:p>
        </w:tc>
        <w:tc>
          <w:tcPr>
            <w:tcW w:w="1238" w:type="dxa"/>
            <w:tcBorders>
              <w:top w:val="nil"/>
              <w:left w:val="nil"/>
              <w:bottom w:val="single" w:sz="4" w:space="0" w:color="auto"/>
              <w:right w:val="single" w:sz="4" w:space="0" w:color="auto"/>
            </w:tcBorders>
            <w:shd w:val="clear" w:color="auto" w:fill="auto"/>
            <w:noWrap/>
            <w:vAlign w:val="bottom"/>
            <w:hideMark/>
          </w:tcPr>
          <w:p w14:paraId="5EE6C840"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378</w:t>
            </w:r>
          </w:p>
        </w:tc>
        <w:tc>
          <w:tcPr>
            <w:tcW w:w="1238" w:type="dxa"/>
            <w:tcBorders>
              <w:top w:val="nil"/>
              <w:left w:val="nil"/>
              <w:bottom w:val="single" w:sz="4" w:space="0" w:color="auto"/>
              <w:right w:val="single" w:sz="4" w:space="0" w:color="auto"/>
            </w:tcBorders>
            <w:shd w:val="clear" w:color="auto" w:fill="auto"/>
            <w:noWrap/>
            <w:vAlign w:val="bottom"/>
            <w:hideMark/>
          </w:tcPr>
          <w:p w14:paraId="569D363C"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50</w:t>
            </w:r>
          </w:p>
        </w:tc>
        <w:tc>
          <w:tcPr>
            <w:tcW w:w="1237" w:type="dxa"/>
            <w:tcBorders>
              <w:top w:val="nil"/>
              <w:left w:val="nil"/>
              <w:bottom w:val="single" w:sz="4" w:space="0" w:color="auto"/>
              <w:right w:val="single" w:sz="4" w:space="0" w:color="auto"/>
            </w:tcBorders>
            <w:shd w:val="clear" w:color="auto" w:fill="auto"/>
            <w:noWrap/>
            <w:vAlign w:val="bottom"/>
            <w:hideMark/>
          </w:tcPr>
          <w:p w14:paraId="683686B8"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57</w:t>
            </w:r>
          </w:p>
        </w:tc>
        <w:tc>
          <w:tcPr>
            <w:tcW w:w="1238" w:type="dxa"/>
            <w:tcBorders>
              <w:top w:val="nil"/>
              <w:left w:val="nil"/>
              <w:bottom w:val="single" w:sz="4" w:space="0" w:color="auto"/>
              <w:right w:val="single" w:sz="4" w:space="0" w:color="auto"/>
            </w:tcBorders>
            <w:shd w:val="clear" w:color="auto" w:fill="auto"/>
            <w:noWrap/>
            <w:vAlign w:val="bottom"/>
            <w:hideMark/>
          </w:tcPr>
          <w:p w14:paraId="0EDB2267"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0.278</w:t>
            </w:r>
          </w:p>
        </w:tc>
        <w:tc>
          <w:tcPr>
            <w:tcW w:w="1238" w:type="dxa"/>
            <w:tcBorders>
              <w:top w:val="nil"/>
              <w:left w:val="nil"/>
              <w:bottom w:val="single" w:sz="4" w:space="0" w:color="auto"/>
              <w:right w:val="single" w:sz="4" w:space="0" w:color="auto"/>
            </w:tcBorders>
            <w:shd w:val="clear" w:color="auto" w:fill="auto"/>
            <w:noWrap/>
            <w:vAlign w:val="bottom"/>
            <w:hideMark/>
          </w:tcPr>
          <w:p w14:paraId="07C38FEE"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0.125</w:t>
            </w:r>
          </w:p>
        </w:tc>
        <w:tc>
          <w:tcPr>
            <w:tcW w:w="1238" w:type="dxa"/>
            <w:tcBorders>
              <w:top w:val="nil"/>
              <w:left w:val="nil"/>
              <w:bottom w:val="single" w:sz="4" w:space="0" w:color="auto"/>
              <w:right w:val="single" w:sz="4" w:space="0" w:color="auto"/>
            </w:tcBorders>
            <w:shd w:val="clear" w:color="auto" w:fill="auto"/>
            <w:noWrap/>
            <w:vAlign w:val="bottom"/>
            <w:hideMark/>
          </w:tcPr>
          <w:p w14:paraId="74754E03"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0.097</w:t>
            </w:r>
          </w:p>
        </w:tc>
        <w:tc>
          <w:tcPr>
            <w:tcW w:w="1238" w:type="dxa"/>
            <w:tcBorders>
              <w:top w:val="nil"/>
              <w:left w:val="nil"/>
              <w:bottom w:val="single" w:sz="4" w:space="0" w:color="auto"/>
              <w:right w:val="single" w:sz="4" w:space="0" w:color="auto"/>
            </w:tcBorders>
            <w:shd w:val="clear" w:color="auto" w:fill="auto"/>
            <w:noWrap/>
            <w:vAlign w:val="bottom"/>
            <w:hideMark/>
          </w:tcPr>
          <w:p w14:paraId="533EBDE7"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0.028</w:t>
            </w:r>
          </w:p>
        </w:tc>
        <w:tc>
          <w:tcPr>
            <w:tcW w:w="1238" w:type="dxa"/>
            <w:tcBorders>
              <w:top w:val="nil"/>
              <w:left w:val="nil"/>
              <w:bottom w:val="single" w:sz="4" w:space="0" w:color="auto"/>
              <w:right w:val="single" w:sz="4" w:space="0" w:color="auto"/>
            </w:tcBorders>
            <w:shd w:val="clear" w:color="auto" w:fill="auto"/>
            <w:noWrap/>
            <w:vAlign w:val="bottom"/>
            <w:hideMark/>
          </w:tcPr>
          <w:p w14:paraId="290827A7"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0.154</w:t>
            </w:r>
          </w:p>
        </w:tc>
      </w:tr>
      <w:tr w:rsidR="00DD3489" w:rsidRPr="00F62143" w14:paraId="000891CD" w14:textId="77777777" w:rsidTr="00043EC4">
        <w:trPr>
          <w:trHeight w:val="463"/>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9718D22"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TB-800TU</w:t>
            </w:r>
          </w:p>
        </w:tc>
        <w:tc>
          <w:tcPr>
            <w:tcW w:w="1237" w:type="dxa"/>
            <w:tcBorders>
              <w:top w:val="nil"/>
              <w:left w:val="nil"/>
              <w:bottom w:val="single" w:sz="4" w:space="0" w:color="auto"/>
              <w:right w:val="single" w:sz="4" w:space="0" w:color="auto"/>
            </w:tcBorders>
            <w:shd w:val="clear" w:color="auto" w:fill="auto"/>
            <w:noWrap/>
            <w:vAlign w:val="bottom"/>
            <w:hideMark/>
          </w:tcPr>
          <w:p w14:paraId="4440420B"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14</w:t>
            </w:r>
          </w:p>
        </w:tc>
        <w:tc>
          <w:tcPr>
            <w:tcW w:w="1238" w:type="dxa"/>
            <w:tcBorders>
              <w:top w:val="nil"/>
              <w:left w:val="nil"/>
              <w:bottom w:val="single" w:sz="4" w:space="0" w:color="auto"/>
              <w:right w:val="single" w:sz="4" w:space="0" w:color="auto"/>
            </w:tcBorders>
            <w:shd w:val="clear" w:color="auto" w:fill="auto"/>
            <w:noWrap/>
            <w:vAlign w:val="bottom"/>
            <w:hideMark/>
          </w:tcPr>
          <w:p w14:paraId="70328107"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90</w:t>
            </w:r>
          </w:p>
        </w:tc>
        <w:tc>
          <w:tcPr>
            <w:tcW w:w="1238" w:type="dxa"/>
            <w:tcBorders>
              <w:top w:val="nil"/>
              <w:left w:val="nil"/>
              <w:bottom w:val="single" w:sz="4" w:space="0" w:color="auto"/>
              <w:right w:val="single" w:sz="4" w:space="0" w:color="auto"/>
            </w:tcBorders>
            <w:shd w:val="clear" w:color="auto" w:fill="auto"/>
            <w:noWrap/>
            <w:vAlign w:val="bottom"/>
            <w:hideMark/>
          </w:tcPr>
          <w:p w14:paraId="5C8CCBFF"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82</w:t>
            </w:r>
          </w:p>
        </w:tc>
        <w:tc>
          <w:tcPr>
            <w:tcW w:w="1238" w:type="dxa"/>
            <w:tcBorders>
              <w:top w:val="nil"/>
              <w:left w:val="nil"/>
              <w:bottom w:val="single" w:sz="4" w:space="0" w:color="auto"/>
              <w:right w:val="single" w:sz="4" w:space="0" w:color="auto"/>
            </w:tcBorders>
            <w:shd w:val="clear" w:color="auto" w:fill="auto"/>
            <w:noWrap/>
            <w:vAlign w:val="bottom"/>
            <w:hideMark/>
          </w:tcPr>
          <w:p w14:paraId="207AE98E"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72</w:t>
            </w:r>
          </w:p>
        </w:tc>
        <w:tc>
          <w:tcPr>
            <w:tcW w:w="1238" w:type="dxa"/>
            <w:tcBorders>
              <w:top w:val="nil"/>
              <w:left w:val="nil"/>
              <w:bottom w:val="single" w:sz="4" w:space="0" w:color="auto"/>
              <w:right w:val="single" w:sz="4" w:space="0" w:color="auto"/>
            </w:tcBorders>
            <w:shd w:val="clear" w:color="auto" w:fill="auto"/>
            <w:noWrap/>
            <w:vAlign w:val="bottom"/>
            <w:hideMark/>
          </w:tcPr>
          <w:p w14:paraId="265E9FFD"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10</w:t>
            </w:r>
          </w:p>
        </w:tc>
        <w:tc>
          <w:tcPr>
            <w:tcW w:w="1237" w:type="dxa"/>
            <w:tcBorders>
              <w:top w:val="nil"/>
              <w:left w:val="nil"/>
              <w:bottom w:val="single" w:sz="4" w:space="0" w:color="auto"/>
              <w:right w:val="single" w:sz="4" w:space="0" w:color="auto"/>
            </w:tcBorders>
            <w:shd w:val="clear" w:color="auto" w:fill="auto"/>
            <w:noWrap/>
            <w:vAlign w:val="bottom"/>
            <w:hideMark/>
          </w:tcPr>
          <w:p w14:paraId="172C779E"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8</w:t>
            </w:r>
          </w:p>
        </w:tc>
        <w:tc>
          <w:tcPr>
            <w:tcW w:w="1238" w:type="dxa"/>
            <w:tcBorders>
              <w:top w:val="nil"/>
              <w:left w:val="nil"/>
              <w:bottom w:val="single" w:sz="4" w:space="0" w:color="auto"/>
              <w:right w:val="single" w:sz="4" w:space="0" w:color="auto"/>
            </w:tcBorders>
            <w:shd w:val="clear" w:color="auto" w:fill="auto"/>
            <w:noWrap/>
            <w:vAlign w:val="bottom"/>
            <w:hideMark/>
          </w:tcPr>
          <w:p w14:paraId="1FF59F8C"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0.059</w:t>
            </w:r>
          </w:p>
        </w:tc>
        <w:tc>
          <w:tcPr>
            <w:tcW w:w="1238" w:type="dxa"/>
            <w:tcBorders>
              <w:top w:val="nil"/>
              <w:left w:val="nil"/>
              <w:bottom w:val="single" w:sz="4" w:space="0" w:color="auto"/>
              <w:right w:val="single" w:sz="4" w:space="0" w:color="auto"/>
            </w:tcBorders>
            <w:shd w:val="clear" w:color="auto" w:fill="auto"/>
            <w:noWrap/>
            <w:vAlign w:val="bottom"/>
            <w:hideMark/>
          </w:tcPr>
          <w:p w14:paraId="2CF68BB6"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0.026</w:t>
            </w:r>
          </w:p>
        </w:tc>
        <w:tc>
          <w:tcPr>
            <w:tcW w:w="1238" w:type="dxa"/>
            <w:tcBorders>
              <w:top w:val="nil"/>
              <w:left w:val="nil"/>
              <w:bottom w:val="single" w:sz="4" w:space="0" w:color="auto"/>
              <w:right w:val="single" w:sz="4" w:space="0" w:color="auto"/>
            </w:tcBorders>
            <w:shd w:val="clear" w:color="auto" w:fill="auto"/>
            <w:noWrap/>
            <w:vAlign w:val="bottom"/>
            <w:hideMark/>
          </w:tcPr>
          <w:p w14:paraId="095A9465"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0.022</w:t>
            </w:r>
          </w:p>
        </w:tc>
        <w:tc>
          <w:tcPr>
            <w:tcW w:w="1238" w:type="dxa"/>
            <w:tcBorders>
              <w:top w:val="nil"/>
              <w:left w:val="nil"/>
              <w:bottom w:val="single" w:sz="4" w:space="0" w:color="auto"/>
              <w:right w:val="single" w:sz="4" w:space="0" w:color="auto"/>
            </w:tcBorders>
            <w:shd w:val="clear" w:color="auto" w:fill="auto"/>
            <w:noWrap/>
            <w:vAlign w:val="bottom"/>
            <w:hideMark/>
          </w:tcPr>
          <w:p w14:paraId="72FBA0E8"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0.004</w:t>
            </w:r>
          </w:p>
        </w:tc>
        <w:tc>
          <w:tcPr>
            <w:tcW w:w="1238" w:type="dxa"/>
            <w:tcBorders>
              <w:top w:val="nil"/>
              <w:left w:val="nil"/>
              <w:bottom w:val="single" w:sz="4" w:space="0" w:color="auto"/>
              <w:right w:val="single" w:sz="4" w:space="0" w:color="auto"/>
            </w:tcBorders>
            <w:shd w:val="clear" w:color="auto" w:fill="auto"/>
            <w:noWrap/>
            <w:vAlign w:val="bottom"/>
            <w:hideMark/>
          </w:tcPr>
          <w:p w14:paraId="3A58E9A7"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0.033</w:t>
            </w:r>
          </w:p>
        </w:tc>
      </w:tr>
      <w:tr w:rsidR="00DD3489" w:rsidRPr="00F62143" w14:paraId="7FFD1E4E" w14:textId="77777777" w:rsidTr="00043EC4">
        <w:trPr>
          <w:trHeight w:val="463"/>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3CE08B0"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TB-700TU</w:t>
            </w:r>
          </w:p>
        </w:tc>
        <w:tc>
          <w:tcPr>
            <w:tcW w:w="1237" w:type="dxa"/>
            <w:tcBorders>
              <w:top w:val="nil"/>
              <w:left w:val="nil"/>
              <w:bottom w:val="single" w:sz="4" w:space="0" w:color="auto"/>
              <w:right w:val="single" w:sz="4" w:space="0" w:color="auto"/>
            </w:tcBorders>
            <w:shd w:val="clear" w:color="auto" w:fill="auto"/>
            <w:noWrap/>
            <w:vAlign w:val="bottom"/>
            <w:hideMark/>
          </w:tcPr>
          <w:p w14:paraId="72303003"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67</w:t>
            </w:r>
          </w:p>
        </w:tc>
        <w:tc>
          <w:tcPr>
            <w:tcW w:w="1238" w:type="dxa"/>
            <w:tcBorders>
              <w:top w:val="nil"/>
              <w:left w:val="nil"/>
              <w:bottom w:val="single" w:sz="4" w:space="0" w:color="auto"/>
              <w:right w:val="single" w:sz="4" w:space="0" w:color="auto"/>
            </w:tcBorders>
            <w:shd w:val="clear" w:color="auto" w:fill="auto"/>
            <w:noWrap/>
            <w:vAlign w:val="bottom"/>
            <w:hideMark/>
          </w:tcPr>
          <w:p w14:paraId="3DAED608"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420</w:t>
            </w:r>
          </w:p>
        </w:tc>
        <w:tc>
          <w:tcPr>
            <w:tcW w:w="1238" w:type="dxa"/>
            <w:tcBorders>
              <w:top w:val="nil"/>
              <w:left w:val="nil"/>
              <w:bottom w:val="single" w:sz="4" w:space="0" w:color="auto"/>
              <w:right w:val="single" w:sz="4" w:space="0" w:color="auto"/>
            </w:tcBorders>
            <w:shd w:val="clear" w:color="auto" w:fill="auto"/>
            <w:noWrap/>
            <w:vAlign w:val="bottom"/>
            <w:hideMark/>
          </w:tcPr>
          <w:p w14:paraId="7755BCF5"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388</w:t>
            </w:r>
          </w:p>
        </w:tc>
        <w:tc>
          <w:tcPr>
            <w:tcW w:w="1238" w:type="dxa"/>
            <w:tcBorders>
              <w:top w:val="nil"/>
              <w:left w:val="nil"/>
              <w:bottom w:val="single" w:sz="4" w:space="0" w:color="auto"/>
              <w:right w:val="single" w:sz="4" w:space="0" w:color="auto"/>
            </w:tcBorders>
            <w:shd w:val="clear" w:color="auto" w:fill="auto"/>
            <w:noWrap/>
            <w:vAlign w:val="bottom"/>
            <w:hideMark/>
          </w:tcPr>
          <w:p w14:paraId="2F3EEADB"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361</w:t>
            </w:r>
          </w:p>
        </w:tc>
        <w:tc>
          <w:tcPr>
            <w:tcW w:w="1238" w:type="dxa"/>
            <w:tcBorders>
              <w:top w:val="nil"/>
              <w:left w:val="nil"/>
              <w:bottom w:val="single" w:sz="4" w:space="0" w:color="auto"/>
              <w:right w:val="single" w:sz="4" w:space="0" w:color="auto"/>
            </w:tcBorders>
            <w:shd w:val="clear" w:color="auto" w:fill="auto"/>
            <w:noWrap/>
            <w:vAlign w:val="bottom"/>
            <w:hideMark/>
          </w:tcPr>
          <w:p w14:paraId="1BC4A41C"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27</w:t>
            </w:r>
          </w:p>
        </w:tc>
        <w:tc>
          <w:tcPr>
            <w:tcW w:w="1237" w:type="dxa"/>
            <w:tcBorders>
              <w:top w:val="nil"/>
              <w:left w:val="nil"/>
              <w:bottom w:val="single" w:sz="4" w:space="0" w:color="auto"/>
              <w:right w:val="single" w:sz="4" w:space="0" w:color="auto"/>
            </w:tcBorders>
            <w:shd w:val="clear" w:color="auto" w:fill="auto"/>
            <w:noWrap/>
            <w:vAlign w:val="bottom"/>
            <w:hideMark/>
          </w:tcPr>
          <w:p w14:paraId="61D883C3"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32</w:t>
            </w:r>
          </w:p>
        </w:tc>
        <w:tc>
          <w:tcPr>
            <w:tcW w:w="1238" w:type="dxa"/>
            <w:tcBorders>
              <w:top w:val="nil"/>
              <w:left w:val="nil"/>
              <w:bottom w:val="single" w:sz="4" w:space="0" w:color="auto"/>
              <w:right w:val="single" w:sz="4" w:space="0" w:color="auto"/>
            </w:tcBorders>
            <w:shd w:val="clear" w:color="auto" w:fill="auto"/>
            <w:noWrap/>
            <w:vAlign w:val="bottom"/>
            <w:hideMark/>
          </w:tcPr>
          <w:p w14:paraId="4A43B584"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0.206</w:t>
            </w:r>
          </w:p>
        </w:tc>
        <w:tc>
          <w:tcPr>
            <w:tcW w:w="1238" w:type="dxa"/>
            <w:tcBorders>
              <w:top w:val="nil"/>
              <w:left w:val="nil"/>
              <w:bottom w:val="single" w:sz="4" w:space="0" w:color="auto"/>
              <w:right w:val="single" w:sz="4" w:space="0" w:color="auto"/>
            </w:tcBorders>
            <w:shd w:val="clear" w:color="auto" w:fill="auto"/>
            <w:noWrap/>
            <w:vAlign w:val="bottom"/>
            <w:hideMark/>
          </w:tcPr>
          <w:p w14:paraId="22977574"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0.106</w:t>
            </w:r>
          </w:p>
        </w:tc>
        <w:tc>
          <w:tcPr>
            <w:tcW w:w="1238" w:type="dxa"/>
            <w:tcBorders>
              <w:top w:val="nil"/>
              <w:left w:val="nil"/>
              <w:bottom w:val="single" w:sz="4" w:space="0" w:color="auto"/>
              <w:right w:val="single" w:sz="4" w:space="0" w:color="auto"/>
            </w:tcBorders>
            <w:shd w:val="clear" w:color="auto" w:fill="auto"/>
            <w:noWrap/>
            <w:vAlign w:val="bottom"/>
            <w:hideMark/>
          </w:tcPr>
          <w:p w14:paraId="27819738"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0.096</w:t>
            </w:r>
          </w:p>
        </w:tc>
        <w:tc>
          <w:tcPr>
            <w:tcW w:w="1238" w:type="dxa"/>
            <w:tcBorders>
              <w:top w:val="nil"/>
              <w:left w:val="nil"/>
              <w:bottom w:val="single" w:sz="4" w:space="0" w:color="auto"/>
              <w:right w:val="single" w:sz="4" w:space="0" w:color="auto"/>
            </w:tcBorders>
            <w:shd w:val="clear" w:color="auto" w:fill="auto"/>
            <w:noWrap/>
            <w:vAlign w:val="bottom"/>
            <w:hideMark/>
          </w:tcPr>
          <w:p w14:paraId="3192FC09"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0.010</w:t>
            </w:r>
          </w:p>
        </w:tc>
        <w:tc>
          <w:tcPr>
            <w:tcW w:w="1238" w:type="dxa"/>
            <w:tcBorders>
              <w:top w:val="nil"/>
              <w:left w:val="nil"/>
              <w:bottom w:val="single" w:sz="4" w:space="0" w:color="auto"/>
              <w:right w:val="single" w:sz="4" w:space="0" w:color="auto"/>
            </w:tcBorders>
            <w:shd w:val="clear" w:color="auto" w:fill="auto"/>
            <w:noWrap/>
            <w:vAlign w:val="bottom"/>
            <w:hideMark/>
          </w:tcPr>
          <w:p w14:paraId="6EDBC40D"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0.100</w:t>
            </w:r>
          </w:p>
        </w:tc>
      </w:tr>
      <w:tr w:rsidR="00DD3489" w:rsidRPr="00F62143" w14:paraId="56AB1606" w14:textId="77777777" w:rsidTr="00043EC4">
        <w:trPr>
          <w:trHeight w:val="463"/>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C8092A5"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CB-HT</w:t>
            </w:r>
          </w:p>
        </w:tc>
        <w:tc>
          <w:tcPr>
            <w:tcW w:w="1237" w:type="dxa"/>
            <w:tcBorders>
              <w:top w:val="nil"/>
              <w:left w:val="nil"/>
              <w:bottom w:val="single" w:sz="4" w:space="0" w:color="auto"/>
              <w:right w:val="single" w:sz="4" w:space="0" w:color="auto"/>
            </w:tcBorders>
            <w:shd w:val="clear" w:color="auto" w:fill="auto"/>
            <w:noWrap/>
            <w:vAlign w:val="bottom"/>
            <w:hideMark/>
          </w:tcPr>
          <w:p w14:paraId="5B86849A"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46</w:t>
            </w:r>
          </w:p>
        </w:tc>
        <w:tc>
          <w:tcPr>
            <w:tcW w:w="1238" w:type="dxa"/>
            <w:tcBorders>
              <w:top w:val="nil"/>
              <w:left w:val="nil"/>
              <w:bottom w:val="single" w:sz="4" w:space="0" w:color="auto"/>
              <w:right w:val="single" w:sz="4" w:space="0" w:color="auto"/>
            </w:tcBorders>
            <w:shd w:val="clear" w:color="auto" w:fill="auto"/>
            <w:noWrap/>
            <w:vAlign w:val="bottom"/>
            <w:hideMark/>
          </w:tcPr>
          <w:p w14:paraId="5299FEC8"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139</w:t>
            </w:r>
          </w:p>
        </w:tc>
        <w:tc>
          <w:tcPr>
            <w:tcW w:w="1238" w:type="dxa"/>
            <w:tcBorders>
              <w:top w:val="nil"/>
              <w:left w:val="nil"/>
              <w:bottom w:val="single" w:sz="4" w:space="0" w:color="auto"/>
              <w:right w:val="single" w:sz="4" w:space="0" w:color="auto"/>
            </w:tcBorders>
            <w:shd w:val="clear" w:color="auto" w:fill="auto"/>
            <w:noWrap/>
            <w:vAlign w:val="bottom"/>
            <w:hideMark/>
          </w:tcPr>
          <w:p w14:paraId="78D01BA4"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136</w:t>
            </w:r>
          </w:p>
        </w:tc>
        <w:tc>
          <w:tcPr>
            <w:tcW w:w="1238" w:type="dxa"/>
            <w:tcBorders>
              <w:top w:val="nil"/>
              <w:left w:val="nil"/>
              <w:bottom w:val="single" w:sz="4" w:space="0" w:color="auto"/>
              <w:right w:val="single" w:sz="4" w:space="0" w:color="auto"/>
            </w:tcBorders>
            <w:shd w:val="clear" w:color="auto" w:fill="auto"/>
            <w:noWrap/>
            <w:vAlign w:val="bottom"/>
            <w:hideMark/>
          </w:tcPr>
          <w:p w14:paraId="62C14C60"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136</w:t>
            </w:r>
          </w:p>
        </w:tc>
        <w:tc>
          <w:tcPr>
            <w:tcW w:w="1238" w:type="dxa"/>
            <w:tcBorders>
              <w:top w:val="nil"/>
              <w:left w:val="nil"/>
              <w:bottom w:val="single" w:sz="4" w:space="0" w:color="auto"/>
              <w:right w:val="single" w:sz="4" w:space="0" w:color="auto"/>
            </w:tcBorders>
            <w:shd w:val="clear" w:color="auto" w:fill="auto"/>
            <w:noWrap/>
            <w:vAlign w:val="bottom"/>
            <w:hideMark/>
          </w:tcPr>
          <w:p w14:paraId="2C9BEAFF"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w:t>
            </w:r>
          </w:p>
        </w:tc>
        <w:tc>
          <w:tcPr>
            <w:tcW w:w="1237" w:type="dxa"/>
            <w:tcBorders>
              <w:top w:val="nil"/>
              <w:left w:val="nil"/>
              <w:bottom w:val="single" w:sz="4" w:space="0" w:color="auto"/>
              <w:right w:val="single" w:sz="4" w:space="0" w:color="auto"/>
            </w:tcBorders>
            <w:shd w:val="clear" w:color="auto" w:fill="auto"/>
            <w:noWrap/>
            <w:vAlign w:val="bottom"/>
            <w:hideMark/>
          </w:tcPr>
          <w:p w14:paraId="74931698"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3</w:t>
            </w:r>
          </w:p>
        </w:tc>
        <w:tc>
          <w:tcPr>
            <w:tcW w:w="1238" w:type="dxa"/>
            <w:tcBorders>
              <w:top w:val="nil"/>
              <w:left w:val="nil"/>
              <w:bottom w:val="single" w:sz="4" w:space="0" w:color="auto"/>
              <w:right w:val="single" w:sz="4" w:space="0" w:color="auto"/>
            </w:tcBorders>
            <w:shd w:val="clear" w:color="auto" w:fill="auto"/>
            <w:noWrap/>
            <w:vAlign w:val="bottom"/>
            <w:hideMark/>
          </w:tcPr>
          <w:p w14:paraId="49D6BCE1"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0.054</w:t>
            </w:r>
          </w:p>
        </w:tc>
        <w:tc>
          <w:tcPr>
            <w:tcW w:w="1238" w:type="dxa"/>
            <w:tcBorders>
              <w:top w:val="nil"/>
              <w:left w:val="nil"/>
              <w:bottom w:val="single" w:sz="4" w:space="0" w:color="auto"/>
              <w:right w:val="single" w:sz="4" w:space="0" w:color="auto"/>
            </w:tcBorders>
            <w:shd w:val="clear" w:color="auto" w:fill="auto"/>
            <w:noWrap/>
            <w:vAlign w:val="bottom"/>
            <w:hideMark/>
          </w:tcPr>
          <w:p w14:paraId="4E18E0B9"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0.034</w:t>
            </w:r>
          </w:p>
        </w:tc>
        <w:tc>
          <w:tcPr>
            <w:tcW w:w="1238" w:type="dxa"/>
            <w:tcBorders>
              <w:top w:val="nil"/>
              <w:left w:val="nil"/>
              <w:bottom w:val="single" w:sz="4" w:space="0" w:color="auto"/>
              <w:right w:val="single" w:sz="4" w:space="0" w:color="auto"/>
            </w:tcBorders>
            <w:shd w:val="clear" w:color="auto" w:fill="auto"/>
            <w:noWrap/>
            <w:vAlign w:val="bottom"/>
            <w:hideMark/>
          </w:tcPr>
          <w:p w14:paraId="2B720302"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0.034</w:t>
            </w:r>
          </w:p>
        </w:tc>
        <w:tc>
          <w:tcPr>
            <w:tcW w:w="1238" w:type="dxa"/>
            <w:tcBorders>
              <w:top w:val="nil"/>
              <w:left w:val="nil"/>
              <w:bottom w:val="single" w:sz="4" w:space="0" w:color="auto"/>
              <w:right w:val="single" w:sz="4" w:space="0" w:color="auto"/>
            </w:tcBorders>
            <w:shd w:val="clear" w:color="auto" w:fill="auto"/>
            <w:noWrap/>
            <w:vAlign w:val="bottom"/>
            <w:hideMark/>
          </w:tcPr>
          <w:p w14:paraId="4FEA297C"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0.000</w:t>
            </w:r>
          </w:p>
        </w:tc>
        <w:tc>
          <w:tcPr>
            <w:tcW w:w="1238" w:type="dxa"/>
            <w:tcBorders>
              <w:top w:val="nil"/>
              <w:left w:val="nil"/>
              <w:bottom w:val="single" w:sz="4" w:space="0" w:color="auto"/>
              <w:right w:val="single" w:sz="4" w:space="0" w:color="auto"/>
            </w:tcBorders>
            <w:shd w:val="clear" w:color="auto" w:fill="auto"/>
            <w:noWrap/>
            <w:vAlign w:val="bottom"/>
            <w:hideMark/>
          </w:tcPr>
          <w:p w14:paraId="65465801"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0.021</w:t>
            </w:r>
          </w:p>
        </w:tc>
      </w:tr>
      <w:tr w:rsidR="00DD3489" w:rsidRPr="00F62143" w14:paraId="780CCD14" w14:textId="77777777" w:rsidTr="00043EC4">
        <w:trPr>
          <w:trHeight w:val="463"/>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C78C116"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TCB-HT</w:t>
            </w:r>
          </w:p>
        </w:tc>
        <w:tc>
          <w:tcPr>
            <w:tcW w:w="1237" w:type="dxa"/>
            <w:tcBorders>
              <w:top w:val="nil"/>
              <w:left w:val="nil"/>
              <w:bottom w:val="single" w:sz="4" w:space="0" w:color="auto"/>
              <w:right w:val="single" w:sz="4" w:space="0" w:color="auto"/>
            </w:tcBorders>
            <w:shd w:val="clear" w:color="auto" w:fill="auto"/>
            <w:noWrap/>
            <w:vAlign w:val="bottom"/>
            <w:hideMark/>
          </w:tcPr>
          <w:p w14:paraId="3F947230"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347</w:t>
            </w:r>
          </w:p>
        </w:tc>
        <w:tc>
          <w:tcPr>
            <w:tcW w:w="1238" w:type="dxa"/>
            <w:tcBorders>
              <w:top w:val="nil"/>
              <w:left w:val="nil"/>
              <w:bottom w:val="single" w:sz="4" w:space="0" w:color="auto"/>
              <w:right w:val="single" w:sz="4" w:space="0" w:color="auto"/>
            </w:tcBorders>
            <w:shd w:val="clear" w:color="auto" w:fill="auto"/>
            <w:noWrap/>
            <w:vAlign w:val="bottom"/>
            <w:hideMark/>
          </w:tcPr>
          <w:p w14:paraId="3CED6564"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580</w:t>
            </w:r>
          </w:p>
        </w:tc>
        <w:tc>
          <w:tcPr>
            <w:tcW w:w="1238" w:type="dxa"/>
            <w:tcBorders>
              <w:top w:val="nil"/>
              <w:left w:val="nil"/>
              <w:bottom w:val="single" w:sz="4" w:space="0" w:color="auto"/>
              <w:right w:val="single" w:sz="4" w:space="0" w:color="auto"/>
            </w:tcBorders>
            <w:shd w:val="clear" w:color="auto" w:fill="auto"/>
            <w:noWrap/>
            <w:vAlign w:val="bottom"/>
            <w:hideMark/>
          </w:tcPr>
          <w:p w14:paraId="7A5791E1"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521</w:t>
            </w:r>
          </w:p>
        </w:tc>
        <w:tc>
          <w:tcPr>
            <w:tcW w:w="1238" w:type="dxa"/>
            <w:tcBorders>
              <w:top w:val="nil"/>
              <w:left w:val="nil"/>
              <w:bottom w:val="single" w:sz="4" w:space="0" w:color="auto"/>
              <w:right w:val="single" w:sz="4" w:space="0" w:color="auto"/>
            </w:tcBorders>
            <w:shd w:val="clear" w:color="auto" w:fill="auto"/>
            <w:noWrap/>
            <w:vAlign w:val="bottom"/>
            <w:hideMark/>
          </w:tcPr>
          <w:p w14:paraId="0C845BCE"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521</w:t>
            </w:r>
          </w:p>
        </w:tc>
        <w:tc>
          <w:tcPr>
            <w:tcW w:w="1238" w:type="dxa"/>
            <w:tcBorders>
              <w:top w:val="nil"/>
              <w:left w:val="nil"/>
              <w:bottom w:val="single" w:sz="4" w:space="0" w:color="auto"/>
              <w:right w:val="single" w:sz="4" w:space="0" w:color="auto"/>
            </w:tcBorders>
            <w:shd w:val="clear" w:color="auto" w:fill="auto"/>
            <w:noWrap/>
            <w:vAlign w:val="bottom"/>
            <w:hideMark/>
          </w:tcPr>
          <w:p w14:paraId="4CC29313"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w:t>
            </w:r>
          </w:p>
        </w:tc>
        <w:tc>
          <w:tcPr>
            <w:tcW w:w="1237" w:type="dxa"/>
            <w:tcBorders>
              <w:top w:val="nil"/>
              <w:left w:val="nil"/>
              <w:bottom w:val="single" w:sz="4" w:space="0" w:color="auto"/>
              <w:right w:val="single" w:sz="4" w:space="0" w:color="auto"/>
            </w:tcBorders>
            <w:shd w:val="clear" w:color="auto" w:fill="auto"/>
            <w:noWrap/>
            <w:vAlign w:val="bottom"/>
            <w:hideMark/>
          </w:tcPr>
          <w:p w14:paraId="5F91244E"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58</w:t>
            </w:r>
          </w:p>
        </w:tc>
        <w:tc>
          <w:tcPr>
            <w:tcW w:w="1238" w:type="dxa"/>
            <w:tcBorders>
              <w:top w:val="nil"/>
              <w:left w:val="nil"/>
              <w:bottom w:val="single" w:sz="4" w:space="0" w:color="auto"/>
              <w:right w:val="single" w:sz="4" w:space="0" w:color="auto"/>
            </w:tcBorders>
            <w:shd w:val="clear" w:color="auto" w:fill="auto"/>
            <w:noWrap/>
            <w:vAlign w:val="bottom"/>
            <w:hideMark/>
          </w:tcPr>
          <w:p w14:paraId="5E2AAD75"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0.305</w:t>
            </w:r>
          </w:p>
        </w:tc>
        <w:tc>
          <w:tcPr>
            <w:tcW w:w="1238" w:type="dxa"/>
            <w:tcBorders>
              <w:top w:val="nil"/>
              <w:left w:val="nil"/>
              <w:bottom w:val="single" w:sz="4" w:space="0" w:color="auto"/>
              <w:right w:val="single" w:sz="4" w:space="0" w:color="auto"/>
            </w:tcBorders>
            <w:shd w:val="clear" w:color="auto" w:fill="auto"/>
            <w:noWrap/>
            <w:vAlign w:val="bottom"/>
            <w:hideMark/>
          </w:tcPr>
          <w:p w14:paraId="264D5BA4"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0.129</w:t>
            </w:r>
          </w:p>
        </w:tc>
        <w:tc>
          <w:tcPr>
            <w:tcW w:w="1238" w:type="dxa"/>
            <w:tcBorders>
              <w:top w:val="nil"/>
              <w:left w:val="nil"/>
              <w:bottom w:val="single" w:sz="4" w:space="0" w:color="auto"/>
              <w:right w:val="single" w:sz="4" w:space="0" w:color="auto"/>
            </w:tcBorders>
            <w:shd w:val="clear" w:color="auto" w:fill="auto"/>
            <w:noWrap/>
            <w:vAlign w:val="bottom"/>
            <w:hideMark/>
          </w:tcPr>
          <w:p w14:paraId="00C158E8"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0.129</w:t>
            </w:r>
          </w:p>
        </w:tc>
        <w:tc>
          <w:tcPr>
            <w:tcW w:w="1238" w:type="dxa"/>
            <w:tcBorders>
              <w:top w:val="nil"/>
              <w:left w:val="nil"/>
              <w:bottom w:val="single" w:sz="4" w:space="0" w:color="auto"/>
              <w:right w:val="single" w:sz="4" w:space="0" w:color="auto"/>
            </w:tcBorders>
            <w:shd w:val="clear" w:color="auto" w:fill="auto"/>
            <w:noWrap/>
            <w:vAlign w:val="bottom"/>
            <w:hideMark/>
          </w:tcPr>
          <w:p w14:paraId="147C63D9"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0.000</w:t>
            </w:r>
          </w:p>
        </w:tc>
        <w:tc>
          <w:tcPr>
            <w:tcW w:w="1238" w:type="dxa"/>
            <w:tcBorders>
              <w:top w:val="nil"/>
              <w:left w:val="nil"/>
              <w:bottom w:val="single" w:sz="4" w:space="0" w:color="auto"/>
              <w:right w:val="single" w:sz="4" w:space="0" w:color="auto"/>
            </w:tcBorders>
            <w:shd w:val="clear" w:color="auto" w:fill="auto"/>
            <w:noWrap/>
            <w:vAlign w:val="bottom"/>
            <w:hideMark/>
          </w:tcPr>
          <w:p w14:paraId="030F2BB7"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0.176</w:t>
            </w:r>
          </w:p>
        </w:tc>
      </w:tr>
      <w:tr w:rsidR="00DD3489" w:rsidRPr="00F62143" w14:paraId="21D6EE23" w14:textId="77777777" w:rsidTr="00043EC4">
        <w:trPr>
          <w:trHeight w:val="463"/>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E24664D"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TCB-800TU-HT</w:t>
            </w:r>
          </w:p>
        </w:tc>
        <w:tc>
          <w:tcPr>
            <w:tcW w:w="1237" w:type="dxa"/>
            <w:tcBorders>
              <w:top w:val="nil"/>
              <w:left w:val="nil"/>
              <w:bottom w:val="single" w:sz="4" w:space="0" w:color="auto"/>
              <w:right w:val="single" w:sz="4" w:space="0" w:color="auto"/>
            </w:tcBorders>
            <w:shd w:val="clear" w:color="auto" w:fill="auto"/>
            <w:noWrap/>
            <w:vAlign w:val="bottom"/>
            <w:hideMark/>
          </w:tcPr>
          <w:p w14:paraId="75756BAA"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64</w:t>
            </w:r>
          </w:p>
        </w:tc>
        <w:tc>
          <w:tcPr>
            <w:tcW w:w="1238" w:type="dxa"/>
            <w:tcBorders>
              <w:top w:val="nil"/>
              <w:left w:val="nil"/>
              <w:bottom w:val="single" w:sz="4" w:space="0" w:color="auto"/>
              <w:right w:val="single" w:sz="4" w:space="0" w:color="auto"/>
            </w:tcBorders>
            <w:shd w:val="clear" w:color="auto" w:fill="auto"/>
            <w:noWrap/>
            <w:vAlign w:val="bottom"/>
            <w:hideMark/>
          </w:tcPr>
          <w:p w14:paraId="34B054D7"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245</w:t>
            </w:r>
          </w:p>
        </w:tc>
        <w:tc>
          <w:tcPr>
            <w:tcW w:w="1238" w:type="dxa"/>
            <w:tcBorders>
              <w:top w:val="nil"/>
              <w:left w:val="nil"/>
              <w:bottom w:val="single" w:sz="4" w:space="0" w:color="auto"/>
              <w:right w:val="single" w:sz="4" w:space="0" w:color="auto"/>
            </w:tcBorders>
            <w:shd w:val="clear" w:color="auto" w:fill="auto"/>
            <w:noWrap/>
            <w:vAlign w:val="bottom"/>
            <w:hideMark/>
          </w:tcPr>
          <w:p w14:paraId="6BB38E26"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229</w:t>
            </w:r>
          </w:p>
        </w:tc>
        <w:tc>
          <w:tcPr>
            <w:tcW w:w="1238" w:type="dxa"/>
            <w:tcBorders>
              <w:top w:val="nil"/>
              <w:left w:val="nil"/>
              <w:bottom w:val="single" w:sz="4" w:space="0" w:color="auto"/>
              <w:right w:val="single" w:sz="4" w:space="0" w:color="auto"/>
            </w:tcBorders>
            <w:shd w:val="clear" w:color="auto" w:fill="auto"/>
            <w:noWrap/>
            <w:vAlign w:val="bottom"/>
            <w:hideMark/>
          </w:tcPr>
          <w:p w14:paraId="62614409"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183</w:t>
            </w:r>
          </w:p>
        </w:tc>
        <w:tc>
          <w:tcPr>
            <w:tcW w:w="1238" w:type="dxa"/>
            <w:tcBorders>
              <w:top w:val="nil"/>
              <w:left w:val="nil"/>
              <w:bottom w:val="single" w:sz="4" w:space="0" w:color="auto"/>
              <w:right w:val="single" w:sz="4" w:space="0" w:color="auto"/>
            </w:tcBorders>
            <w:shd w:val="clear" w:color="auto" w:fill="auto"/>
            <w:noWrap/>
            <w:vAlign w:val="bottom"/>
            <w:hideMark/>
          </w:tcPr>
          <w:p w14:paraId="487BED67"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46</w:t>
            </w:r>
          </w:p>
        </w:tc>
        <w:tc>
          <w:tcPr>
            <w:tcW w:w="1237" w:type="dxa"/>
            <w:tcBorders>
              <w:top w:val="nil"/>
              <w:left w:val="nil"/>
              <w:bottom w:val="single" w:sz="4" w:space="0" w:color="auto"/>
              <w:right w:val="single" w:sz="4" w:space="0" w:color="auto"/>
            </w:tcBorders>
            <w:shd w:val="clear" w:color="auto" w:fill="auto"/>
            <w:noWrap/>
            <w:vAlign w:val="bottom"/>
            <w:hideMark/>
          </w:tcPr>
          <w:p w14:paraId="554F63FB"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16</w:t>
            </w:r>
          </w:p>
        </w:tc>
        <w:tc>
          <w:tcPr>
            <w:tcW w:w="1238" w:type="dxa"/>
            <w:tcBorders>
              <w:top w:val="nil"/>
              <w:left w:val="nil"/>
              <w:bottom w:val="single" w:sz="4" w:space="0" w:color="auto"/>
              <w:right w:val="single" w:sz="4" w:space="0" w:color="auto"/>
            </w:tcBorders>
            <w:shd w:val="clear" w:color="auto" w:fill="auto"/>
            <w:noWrap/>
            <w:vAlign w:val="bottom"/>
            <w:hideMark/>
          </w:tcPr>
          <w:p w14:paraId="61BB6CAC"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0.128</w:t>
            </w:r>
          </w:p>
        </w:tc>
        <w:tc>
          <w:tcPr>
            <w:tcW w:w="1238" w:type="dxa"/>
            <w:tcBorders>
              <w:top w:val="nil"/>
              <w:left w:val="nil"/>
              <w:bottom w:val="single" w:sz="4" w:space="0" w:color="auto"/>
              <w:right w:val="single" w:sz="4" w:space="0" w:color="auto"/>
            </w:tcBorders>
            <w:shd w:val="clear" w:color="auto" w:fill="auto"/>
            <w:noWrap/>
            <w:vAlign w:val="bottom"/>
            <w:hideMark/>
          </w:tcPr>
          <w:p w14:paraId="6E44F02D"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0.068</w:t>
            </w:r>
          </w:p>
        </w:tc>
        <w:tc>
          <w:tcPr>
            <w:tcW w:w="1238" w:type="dxa"/>
            <w:tcBorders>
              <w:top w:val="nil"/>
              <w:left w:val="nil"/>
              <w:bottom w:val="single" w:sz="4" w:space="0" w:color="auto"/>
              <w:right w:val="single" w:sz="4" w:space="0" w:color="auto"/>
            </w:tcBorders>
            <w:shd w:val="clear" w:color="auto" w:fill="auto"/>
            <w:noWrap/>
            <w:vAlign w:val="bottom"/>
            <w:hideMark/>
          </w:tcPr>
          <w:p w14:paraId="65BEEB8D"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0.050</w:t>
            </w:r>
          </w:p>
        </w:tc>
        <w:tc>
          <w:tcPr>
            <w:tcW w:w="1238" w:type="dxa"/>
            <w:tcBorders>
              <w:top w:val="nil"/>
              <w:left w:val="nil"/>
              <w:bottom w:val="single" w:sz="4" w:space="0" w:color="auto"/>
              <w:right w:val="single" w:sz="4" w:space="0" w:color="auto"/>
            </w:tcBorders>
            <w:shd w:val="clear" w:color="auto" w:fill="auto"/>
            <w:noWrap/>
            <w:vAlign w:val="bottom"/>
            <w:hideMark/>
          </w:tcPr>
          <w:p w14:paraId="685F6E24"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0.018</w:t>
            </w:r>
          </w:p>
        </w:tc>
        <w:tc>
          <w:tcPr>
            <w:tcW w:w="1238" w:type="dxa"/>
            <w:tcBorders>
              <w:top w:val="nil"/>
              <w:left w:val="nil"/>
              <w:bottom w:val="single" w:sz="4" w:space="0" w:color="auto"/>
              <w:right w:val="single" w:sz="4" w:space="0" w:color="auto"/>
            </w:tcBorders>
            <w:shd w:val="clear" w:color="auto" w:fill="auto"/>
            <w:noWrap/>
            <w:vAlign w:val="bottom"/>
            <w:hideMark/>
          </w:tcPr>
          <w:p w14:paraId="301146D4" w14:textId="77777777" w:rsidR="00DD3489" w:rsidRPr="00F62143" w:rsidRDefault="00DD3489" w:rsidP="00DF3C58">
            <w:pPr>
              <w:spacing w:after="0" w:line="240" w:lineRule="auto"/>
              <w:jc w:val="center"/>
              <w:rPr>
                <w:rFonts w:asciiTheme="majorBidi" w:eastAsia="Times New Roman" w:hAnsiTheme="majorBidi" w:cstheme="majorBidi"/>
                <w:color w:val="000000"/>
                <w:kern w:val="0"/>
                <w:sz w:val="24"/>
                <w:szCs w:val="24"/>
                <w14:ligatures w14:val="none"/>
              </w:rPr>
            </w:pPr>
            <w:r w:rsidRPr="00F62143">
              <w:rPr>
                <w:rFonts w:asciiTheme="majorBidi" w:eastAsia="Times New Roman" w:hAnsiTheme="majorBidi" w:cstheme="majorBidi"/>
                <w:color w:val="000000"/>
                <w:kern w:val="0"/>
                <w:sz w:val="24"/>
                <w:szCs w:val="24"/>
                <w14:ligatures w14:val="none"/>
              </w:rPr>
              <w:t>0.060</w:t>
            </w:r>
          </w:p>
        </w:tc>
      </w:tr>
    </w:tbl>
    <w:p w14:paraId="72795A45" w14:textId="701E25E6" w:rsidR="00AA5B89" w:rsidRPr="00DD3489" w:rsidRDefault="00AA5B89" w:rsidP="00EC0C7B">
      <w:pPr>
        <w:jc w:val="both"/>
        <w:rPr>
          <w:rFonts w:asciiTheme="majorBidi" w:hAnsiTheme="majorBidi" w:cstheme="majorBidi"/>
          <w:b/>
          <w:bCs/>
          <w:iCs/>
          <w:sz w:val="24"/>
          <w:szCs w:val="24"/>
          <w:lang w:val="pl-PL"/>
        </w:rPr>
      </w:pPr>
    </w:p>
    <w:sectPr w:rsidR="00AA5B89" w:rsidRPr="00DD3489" w:rsidSect="00F62143">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6A93C1" w14:textId="77777777" w:rsidR="00BD2B44" w:rsidRDefault="00BD2B44" w:rsidP="00DD07E6">
      <w:pPr>
        <w:spacing w:after="0" w:line="240" w:lineRule="auto"/>
      </w:pPr>
      <w:r>
        <w:separator/>
      </w:r>
    </w:p>
  </w:endnote>
  <w:endnote w:type="continuationSeparator" w:id="0">
    <w:p w14:paraId="73013C1C" w14:textId="77777777" w:rsidR="00BD2B44" w:rsidRDefault="00BD2B44" w:rsidP="00DD0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ACF4B7" w14:textId="77777777" w:rsidR="00BD2B44" w:rsidRDefault="00BD2B44" w:rsidP="00DD07E6">
      <w:pPr>
        <w:spacing w:after="0" w:line="240" w:lineRule="auto"/>
      </w:pPr>
      <w:r>
        <w:separator/>
      </w:r>
    </w:p>
  </w:footnote>
  <w:footnote w:type="continuationSeparator" w:id="0">
    <w:p w14:paraId="52FDB7C9" w14:textId="77777777" w:rsidR="00BD2B44" w:rsidRDefault="00BD2B44" w:rsidP="00DD07E6">
      <w:pPr>
        <w:spacing w:after="0" w:line="240" w:lineRule="auto"/>
      </w:pPr>
      <w:r>
        <w:continuationSeparator/>
      </w:r>
    </w:p>
  </w:footnote>
  <w:footnote w:id="1">
    <w:p w14:paraId="4CDCFE85" w14:textId="77777777" w:rsidR="00CB2D5A" w:rsidRPr="00543A8E" w:rsidRDefault="00CB2D5A" w:rsidP="00CB2D5A">
      <w:pPr>
        <w:pStyle w:val="Tekstprzypisudolnego"/>
        <w:rPr>
          <w:rFonts w:ascii="Times New Roman" w:hAnsi="Times New Roman" w:cs="Times New Roman"/>
          <w:sz w:val="22"/>
          <w:szCs w:val="22"/>
        </w:rPr>
      </w:pPr>
      <w:r w:rsidRPr="00543A8E">
        <w:rPr>
          <w:rStyle w:val="Odwoanieprzypisudolnego"/>
          <w:rFonts w:ascii="Times New Roman" w:hAnsi="Times New Roman" w:cs="Times New Roman"/>
          <w:sz w:val="22"/>
          <w:szCs w:val="22"/>
        </w:rPr>
        <w:footnoteRef/>
      </w:r>
      <w:r w:rsidRPr="00543A8E">
        <w:rPr>
          <w:rFonts w:ascii="Times New Roman" w:hAnsi="Times New Roman" w:cs="Times New Roman"/>
          <w:sz w:val="22"/>
          <w:szCs w:val="22"/>
        </w:rPr>
        <w:t xml:space="preserve"> Corresponding authors: Nastaran Abbaspour</w:t>
      </w:r>
      <w:r>
        <w:rPr>
          <w:rFonts w:ascii="Times New Roman" w:hAnsi="Times New Roman" w:cs="Times New Roman"/>
          <w:sz w:val="22"/>
          <w:szCs w:val="22"/>
        </w:rPr>
        <w:t>, email:</w:t>
      </w:r>
      <w:r w:rsidRPr="00543A8E">
        <w:rPr>
          <w:rFonts w:ascii="Times New Roman" w:hAnsi="Times New Roman" w:cs="Times New Roman"/>
          <w:sz w:val="22"/>
          <w:szCs w:val="22"/>
        </w:rPr>
        <w:t xml:space="preserve"> </w:t>
      </w:r>
      <w:r w:rsidRPr="00543A8E">
        <w:rPr>
          <w:rFonts w:ascii="Times New Roman" w:hAnsi="Times New Roman" w:cs="Times New Roman"/>
          <w:sz w:val="22"/>
          <w:szCs w:val="22"/>
          <w:lang w:val="en-US"/>
        </w:rPr>
        <w:t>n</w:t>
      </w:r>
      <w:r w:rsidRPr="00543A8E">
        <w:rPr>
          <w:rFonts w:ascii="Times New Roman" w:hAnsi="Times New Roman" w:cs="Times New Roman"/>
          <w:sz w:val="22"/>
          <w:szCs w:val="22"/>
        </w:rPr>
        <w:t>astaran.abbaspour@tuwien.ac.at</w:t>
      </w:r>
      <w:r w:rsidRPr="00543A8E">
        <w:rPr>
          <w:rFonts w:ascii="Times New Roman" w:hAnsi="Times New Roman" w:cs="Times New Roman"/>
          <w:sz w:val="22"/>
          <w:szCs w:val="22"/>
          <w:lang w:val="en-US"/>
        </w:rPr>
        <w:t>; Agnieszka Korus</w:t>
      </w:r>
      <w:r>
        <w:rPr>
          <w:rFonts w:ascii="Times New Roman" w:hAnsi="Times New Roman" w:cs="Times New Roman"/>
          <w:sz w:val="22"/>
          <w:szCs w:val="22"/>
          <w:lang w:val="en-US"/>
        </w:rPr>
        <w:t>, email</w:t>
      </w:r>
      <w:r w:rsidRPr="00543A8E">
        <w:rPr>
          <w:rFonts w:ascii="Times New Roman" w:hAnsi="Times New Roman" w:cs="Times New Roman"/>
          <w:sz w:val="22"/>
          <w:szCs w:val="22"/>
          <w:lang w:val="en-US"/>
        </w:rPr>
        <w:t>: a</w:t>
      </w:r>
      <w:r w:rsidRPr="00543A8E">
        <w:rPr>
          <w:rFonts w:ascii="Times New Roman" w:hAnsi="Times New Roman" w:cs="Times New Roman"/>
          <w:sz w:val="22"/>
          <w:szCs w:val="22"/>
        </w:rPr>
        <w:t>gnieszka.korus@polsl.pl</w:t>
      </w:r>
    </w:p>
    <w:p w14:paraId="551D2070" w14:textId="77777777" w:rsidR="00CB2D5A" w:rsidRPr="00543A8E" w:rsidRDefault="00CB2D5A" w:rsidP="00CB2D5A">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1095945"/>
    <w:multiLevelType w:val="hybridMultilevel"/>
    <w:tmpl w:val="D7EC1BC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34908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2CD"/>
    <w:rsid w:val="00000B55"/>
    <w:rsid w:val="00031CAE"/>
    <w:rsid w:val="000343F7"/>
    <w:rsid w:val="00043EC4"/>
    <w:rsid w:val="00053A60"/>
    <w:rsid w:val="0008190A"/>
    <w:rsid w:val="000A0A97"/>
    <w:rsid w:val="000D0A6C"/>
    <w:rsid w:val="000D35FE"/>
    <w:rsid w:val="000E1FD5"/>
    <w:rsid w:val="00100743"/>
    <w:rsid w:val="00107893"/>
    <w:rsid w:val="0011590A"/>
    <w:rsid w:val="001234E3"/>
    <w:rsid w:val="0012511B"/>
    <w:rsid w:val="00132300"/>
    <w:rsid w:val="0014191A"/>
    <w:rsid w:val="001438BC"/>
    <w:rsid w:val="00166FBC"/>
    <w:rsid w:val="001760CB"/>
    <w:rsid w:val="001A3F13"/>
    <w:rsid w:val="001C0AAD"/>
    <w:rsid w:val="001C7D1B"/>
    <w:rsid w:val="001D424D"/>
    <w:rsid w:val="002070B0"/>
    <w:rsid w:val="00286DAB"/>
    <w:rsid w:val="00291B53"/>
    <w:rsid w:val="002A698B"/>
    <w:rsid w:val="002B0691"/>
    <w:rsid w:val="002C300F"/>
    <w:rsid w:val="002E37FA"/>
    <w:rsid w:val="002F052B"/>
    <w:rsid w:val="00311E16"/>
    <w:rsid w:val="00341A62"/>
    <w:rsid w:val="00342C95"/>
    <w:rsid w:val="0034727D"/>
    <w:rsid w:val="003556AE"/>
    <w:rsid w:val="00372496"/>
    <w:rsid w:val="00373C0E"/>
    <w:rsid w:val="00382FA0"/>
    <w:rsid w:val="0039653F"/>
    <w:rsid w:val="003A6161"/>
    <w:rsid w:val="003B47CF"/>
    <w:rsid w:val="003D2A4F"/>
    <w:rsid w:val="003F62C7"/>
    <w:rsid w:val="00403439"/>
    <w:rsid w:val="00406F5C"/>
    <w:rsid w:val="00444842"/>
    <w:rsid w:val="004527D7"/>
    <w:rsid w:val="004713F9"/>
    <w:rsid w:val="00476E78"/>
    <w:rsid w:val="00484C72"/>
    <w:rsid w:val="004912A3"/>
    <w:rsid w:val="004A057C"/>
    <w:rsid w:val="004A1D0C"/>
    <w:rsid w:val="004D1EFB"/>
    <w:rsid w:val="00541A70"/>
    <w:rsid w:val="00544F61"/>
    <w:rsid w:val="005606A8"/>
    <w:rsid w:val="00571B45"/>
    <w:rsid w:val="005A24C8"/>
    <w:rsid w:val="005C1539"/>
    <w:rsid w:val="006101A4"/>
    <w:rsid w:val="0061527D"/>
    <w:rsid w:val="00622F2D"/>
    <w:rsid w:val="0064040F"/>
    <w:rsid w:val="00643E22"/>
    <w:rsid w:val="00644A7F"/>
    <w:rsid w:val="006659F0"/>
    <w:rsid w:val="00667310"/>
    <w:rsid w:val="006719FB"/>
    <w:rsid w:val="00692EEE"/>
    <w:rsid w:val="00696B6C"/>
    <w:rsid w:val="006A0678"/>
    <w:rsid w:val="006C4ACF"/>
    <w:rsid w:val="006E7F2E"/>
    <w:rsid w:val="0071515D"/>
    <w:rsid w:val="00715A1C"/>
    <w:rsid w:val="00740938"/>
    <w:rsid w:val="00792CB3"/>
    <w:rsid w:val="007A376E"/>
    <w:rsid w:val="007A4FD7"/>
    <w:rsid w:val="007B5803"/>
    <w:rsid w:val="007E7589"/>
    <w:rsid w:val="007F0D07"/>
    <w:rsid w:val="008039E5"/>
    <w:rsid w:val="00805963"/>
    <w:rsid w:val="00821721"/>
    <w:rsid w:val="00841D50"/>
    <w:rsid w:val="00852177"/>
    <w:rsid w:val="00863842"/>
    <w:rsid w:val="008774F8"/>
    <w:rsid w:val="008A02F1"/>
    <w:rsid w:val="008B3994"/>
    <w:rsid w:val="008E141A"/>
    <w:rsid w:val="008E7A55"/>
    <w:rsid w:val="008F336D"/>
    <w:rsid w:val="009019EE"/>
    <w:rsid w:val="009020B5"/>
    <w:rsid w:val="00902B98"/>
    <w:rsid w:val="00930752"/>
    <w:rsid w:val="009357FD"/>
    <w:rsid w:val="00994AB4"/>
    <w:rsid w:val="0099745B"/>
    <w:rsid w:val="009A7238"/>
    <w:rsid w:val="009C47F8"/>
    <w:rsid w:val="009E27F7"/>
    <w:rsid w:val="009E5173"/>
    <w:rsid w:val="009E6311"/>
    <w:rsid w:val="009E7DA6"/>
    <w:rsid w:val="009F60E9"/>
    <w:rsid w:val="00A01948"/>
    <w:rsid w:val="00A30AFC"/>
    <w:rsid w:val="00A32304"/>
    <w:rsid w:val="00AA0DFC"/>
    <w:rsid w:val="00AA5B89"/>
    <w:rsid w:val="00AB25FE"/>
    <w:rsid w:val="00AE01E1"/>
    <w:rsid w:val="00B00371"/>
    <w:rsid w:val="00B019ED"/>
    <w:rsid w:val="00B34BC8"/>
    <w:rsid w:val="00B35945"/>
    <w:rsid w:val="00B40D13"/>
    <w:rsid w:val="00B50364"/>
    <w:rsid w:val="00B65971"/>
    <w:rsid w:val="00B66DB6"/>
    <w:rsid w:val="00B75A10"/>
    <w:rsid w:val="00B82546"/>
    <w:rsid w:val="00B92177"/>
    <w:rsid w:val="00BB0E14"/>
    <w:rsid w:val="00BC1858"/>
    <w:rsid w:val="00BD2659"/>
    <w:rsid w:val="00BD2B44"/>
    <w:rsid w:val="00BF0EE6"/>
    <w:rsid w:val="00C121DA"/>
    <w:rsid w:val="00C40290"/>
    <w:rsid w:val="00C47A47"/>
    <w:rsid w:val="00C63E6F"/>
    <w:rsid w:val="00C64A0A"/>
    <w:rsid w:val="00C70D85"/>
    <w:rsid w:val="00C7752D"/>
    <w:rsid w:val="00CB2C65"/>
    <w:rsid w:val="00CB2D5A"/>
    <w:rsid w:val="00CB7648"/>
    <w:rsid w:val="00CD4B83"/>
    <w:rsid w:val="00D601FB"/>
    <w:rsid w:val="00D93908"/>
    <w:rsid w:val="00DC42CD"/>
    <w:rsid w:val="00DD07E6"/>
    <w:rsid w:val="00DD3489"/>
    <w:rsid w:val="00DE114E"/>
    <w:rsid w:val="00E731DC"/>
    <w:rsid w:val="00E90B71"/>
    <w:rsid w:val="00E962F3"/>
    <w:rsid w:val="00EC0C7B"/>
    <w:rsid w:val="00EC556D"/>
    <w:rsid w:val="00EF7096"/>
    <w:rsid w:val="00F06738"/>
    <w:rsid w:val="00F62143"/>
    <w:rsid w:val="00F754C9"/>
    <w:rsid w:val="00F92F5C"/>
    <w:rsid w:val="00F97A69"/>
    <w:rsid w:val="00FA655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6AF3E1"/>
  <w15:chartTrackingRefBased/>
  <w15:docId w15:val="{7B521F2C-A455-405C-8EA9-C37D476FC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C42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C42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C42C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C42C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C42C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C42C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C42C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C42C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C42C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C42C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C42C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C42C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C42C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C42C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C42C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C42C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C42C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C42CD"/>
    <w:rPr>
      <w:rFonts w:eastAsiaTheme="majorEastAsia" w:cstheme="majorBidi"/>
      <w:color w:val="272727" w:themeColor="text1" w:themeTint="D8"/>
    </w:rPr>
  </w:style>
  <w:style w:type="paragraph" w:styleId="Tytu">
    <w:name w:val="Title"/>
    <w:basedOn w:val="Normalny"/>
    <w:next w:val="Normalny"/>
    <w:link w:val="TytuZnak"/>
    <w:uiPriority w:val="10"/>
    <w:qFormat/>
    <w:rsid w:val="00DC42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C42C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C42C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C42C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C42CD"/>
    <w:pPr>
      <w:spacing w:before="160"/>
      <w:jc w:val="center"/>
    </w:pPr>
    <w:rPr>
      <w:i/>
      <w:iCs/>
      <w:color w:val="404040" w:themeColor="text1" w:themeTint="BF"/>
    </w:rPr>
  </w:style>
  <w:style w:type="character" w:customStyle="1" w:styleId="CytatZnak">
    <w:name w:val="Cytat Znak"/>
    <w:basedOn w:val="Domylnaczcionkaakapitu"/>
    <w:link w:val="Cytat"/>
    <w:uiPriority w:val="29"/>
    <w:rsid w:val="00DC42CD"/>
    <w:rPr>
      <w:i/>
      <w:iCs/>
      <w:color w:val="404040" w:themeColor="text1" w:themeTint="BF"/>
    </w:rPr>
  </w:style>
  <w:style w:type="paragraph" w:styleId="Akapitzlist">
    <w:name w:val="List Paragraph"/>
    <w:basedOn w:val="Normalny"/>
    <w:uiPriority w:val="34"/>
    <w:qFormat/>
    <w:rsid w:val="00DC42CD"/>
    <w:pPr>
      <w:ind w:left="720"/>
      <w:contextualSpacing/>
    </w:pPr>
  </w:style>
  <w:style w:type="character" w:styleId="Wyrnienieintensywne">
    <w:name w:val="Intense Emphasis"/>
    <w:basedOn w:val="Domylnaczcionkaakapitu"/>
    <w:uiPriority w:val="21"/>
    <w:qFormat/>
    <w:rsid w:val="00DC42CD"/>
    <w:rPr>
      <w:i/>
      <w:iCs/>
      <w:color w:val="0F4761" w:themeColor="accent1" w:themeShade="BF"/>
    </w:rPr>
  </w:style>
  <w:style w:type="paragraph" w:styleId="Cytatintensywny">
    <w:name w:val="Intense Quote"/>
    <w:basedOn w:val="Normalny"/>
    <w:next w:val="Normalny"/>
    <w:link w:val="CytatintensywnyZnak"/>
    <w:uiPriority w:val="30"/>
    <w:qFormat/>
    <w:rsid w:val="00DC42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C42CD"/>
    <w:rPr>
      <w:i/>
      <w:iCs/>
      <w:color w:val="0F4761" w:themeColor="accent1" w:themeShade="BF"/>
    </w:rPr>
  </w:style>
  <w:style w:type="character" w:styleId="Odwoanieintensywne">
    <w:name w:val="Intense Reference"/>
    <w:basedOn w:val="Domylnaczcionkaakapitu"/>
    <w:uiPriority w:val="32"/>
    <w:qFormat/>
    <w:rsid w:val="00DC42CD"/>
    <w:rPr>
      <w:b/>
      <w:bCs/>
      <w:smallCaps/>
      <w:color w:val="0F4761" w:themeColor="accent1" w:themeShade="BF"/>
      <w:spacing w:val="5"/>
    </w:rPr>
  </w:style>
  <w:style w:type="table" w:styleId="Tabela-Siatka">
    <w:name w:val="Table Grid"/>
    <w:basedOn w:val="Standardowy"/>
    <w:uiPriority w:val="39"/>
    <w:rsid w:val="00311E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DD07E6"/>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DD07E6"/>
  </w:style>
  <w:style w:type="paragraph" w:styleId="Stopka">
    <w:name w:val="footer"/>
    <w:basedOn w:val="Normalny"/>
    <w:link w:val="StopkaZnak"/>
    <w:uiPriority w:val="99"/>
    <w:unhideWhenUsed/>
    <w:rsid w:val="00DD07E6"/>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DD07E6"/>
  </w:style>
  <w:style w:type="paragraph" w:styleId="Legenda">
    <w:name w:val="caption"/>
    <w:basedOn w:val="Normalny"/>
    <w:next w:val="Normalny"/>
    <w:uiPriority w:val="35"/>
    <w:unhideWhenUsed/>
    <w:qFormat/>
    <w:rsid w:val="00031CAE"/>
    <w:pPr>
      <w:spacing w:after="200" w:line="240" w:lineRule="auto"/>
    </w:pPr>
    <w:rPr>
      <w:i/>
      <w:iCs/>
      <w:color w:val="0E2841" w:themeColor="text2"/>
      <w:sz w:val="18"/>
      <w:szCs w:val="18"/>
    </w:rPr>
  </w:style>
  <w:style w:type="character" w:styleId="Tekstzastpczy">
    <w:name w:val="Placeholder Text"/>
    <w:basedOn w:val="Domylnaczcionkaakapitu"/>
    <w:uiPriority w:val="99"/>
    <w:semiHidden/>
    <w:rsid w:val="009E5173"/>
    <w:rPr>
      <w:color w:val="666666"/>
    </w:rPr>
  </w:style>
  <w:style w:type="character" w:styleId="Odwoaniedokomentarza">
    <w:name w:val="annotation reference"/>
    <w:basedOn w:val="Domylnaczcionkaakapitu"/>
    <w:uiPriority w:val="99"/>
    <w:semiHidden/>
    <w:unhideWhenUsed/>
    <w:rsid w:val="00476E78"/>
    <w:rPr>
      <w:sz w:val="16"/>
      <w:szCs w:val="16"/>
    </w:rPr>
  </w:style>
  <w:style w:type="paragraph" w:styleId="Tekstkomentarza">
    <w:name w:val="annotation text"/>
    <w:basedOn w:val="Normalny"/>
    <w:link w:val="TekstkomentarzaZnak"/>
    <w:uiPriority w:val="99"/>
    <w:unhideWhenUsed/>
    <w:rsid w:val="00476E78"/>
    <w:pPr>
      <w:spacing w:line="240" w:lineRule="auto"/>
    </w:pPr>
    <w:rPr>
      <w:sz w:val="20"/>
      <w:szCs w:val="20"/>
    </w:rPr>
  </w:style>
  <w:style w:type="character" w:customStyle="1" w:styleId="TekstkomentarzaZnak">
    <w:name w:val="Tekst komentarza Znak"/>
    <w:basedOn w:val="Domylnaczcionkaakapitu"/>
    <w:link w:val="Tekstkomentarza"/>
    <w:uiPriority w:val="99"/>
    <w:rsid w:val="00476E78"/>
    <w:rPr>
      <w:sz w:val="20"/>
      <w:szCs w:val="20"/>
    </w:rPr>
  </w:style>
  <w:style w:type="paragraph" w:styleId="Tematkomentarza">
    <w:name w:val="annotation subject"/>
    <w:basedOn w:val="Tekstkomentarza"/>
    <w:next w:val="Tekstkomentarza"/>
    <w:link w:val="TematkomentarzaZnak"/>
    <w:uiPriority w:val="99"/>
    <w:semiHidden/>
    <w:unhideWhenUsed/>
    <w:rsid w:val="00476E78"/>
    <w:rPr>
      <w:b/>
      <w:bCs/>
    </w:rPr>
  </w:style>
  <w:style w:type="character" w:customStyle="1" w:styleId="TematkomentarzaZnak">
    <w:name w:val="Temat komentarza Znak"/>
    <w:basedOn w:val="TekstkomentarzaZnak"/>
    <w:link w:val="Tematkomentarza"/>
    <w:uiPriority w:val="99"/>
    <w:semiHidden/>
    <w:rsid w:val="00476E78"/>
    <w:rPr>
      <w:b/>
      <w:bCs/>
      <w:sz w:val="20"/>
      <w:szCs w:val="20"/>
    </w:rPr>
  </w:style>
  <w:style w:type="table" w:customStyle="1" w:styleId="TableGrid1">
    <w:name w:val="Table Grid1"/>
    <w:basedOn w:val="Standardowy"/>
    <w:next w:val="Tabela-Siatka"/>
    <w:uiPriority w:val="39"/>
    <w:rsid w:val="00BC185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Standardowy"/>
    <w:next w:val="Tabela-Siatka"/>
    <w:uiPriority w:val="39"/>
    <w:rsid w:val="008E7A55"/>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Standardowy"/>
    <w:next w:val="Tabela-Siatka"/>
    <w:uiPriority w:val="39"/>
    <w:rsid w:val="00B019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CB2D5A"/>
    <w:pPr>
      <w:spacing w:after="0" w:line="240" w:lineRule="auto"/>
      <w:jc w:val="both"/>
    </w:pPr>
    <w:rPr>
      <w:sz w:val="20"/>
      <w:szCs w:val="20"/>
    </w:rPr>
  </w:style>
  <w:style w:type="character" w:customStyle="1" w:styleId="TekstprzypisudolnegoZnak">
    <w:name w:val="Tekst przypisu dolnego Znak"/>
    <w:basedOn w:val="Domylnaczcionkaakapitu"/>
    <w:link w:val="Tekstprzypisudolnego"/>
    <w:uiPriority w:val="99"/>
    <w:semiHidden/>
    <w:rsid w:val="00CB2D5A"/>
    <w:rPr>
      <w:sz w:val="20"/>
      <w:szCs w:val="20"/>
    </w:rPr>
  </w:style>
  <w:style w:type="character" w:styleId="Odwoanieprzypisudolnego">
    <w:name w:val="footnote reference"/>
    <w:basedOn w:val="Domylnaczcionkaakapitu"/>
    <w:uiPriority w:val="99"/>
    <w:semiHidden/>
    <w:unhideWhenUsed/>
    <w:rsid w:val="00CB2D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587260">
      <w:bodyDiv w:val="1"/>
      <w:marLeft w:val="0"/>
      <w:marRight w:val="0"/>
      <w:marTop w:val="0"/>
      <w:marBottom w:val="0"/>
      <w:divBdr>
        <w:top w:val="none" w:sz="0" w:space="0" w:color="auto"/>
        <w:left w:val="none" w:sz="0" w:space="0" w:color="auto"/>
        <w:bottom w:val="none" w:sz="0" w:space="0" w:color="auto"/>
        <w:right w:val="none" w:sz="0" w:space="0" w:color="auto"/>
      </w:divBdr>
    </w:div>
    <w:div w:id="293221753">
      <w:bodyDiv w:val="1"/>
      <w:marLeft w:val="0"/>
      <w:marRight w:val="0"/>
      <w:marTop w:val="0"/>
      <w:marBottom w:val="0"/>
      <w:divBdr>
        <w:top w:val="none" w:sz="0" w:space="0" w:color="auto"/>
        <w:left w:val="none" w:sz="0" w:space="0" w:color="auto"/>
        <w:bottom w:val="none" w:sz="0" w:space="0" w:color="auto"/>
        <w:right w:val="none" w:sz="0" w:space="0" w:color="auto"/>
      </w:divBdr>
    </w:div>
    <w:div w:id="485556564">
      <w:bodyDiv w:val="1"/>
      <w:marLeft w:val="0"/>
      <w:marRight w:val="0"/>
      <w:marTop w:val="0"/>
      <w:marBottom w:val="0"/>
      <w:divBdr>
        <w:top w:val="none" w:sz="0" w:space="0" w:color="auto"/>
        <w:left w:val="none" w:sz="0" w:space="0" w:color="auto"/>
        <w:bottom w:val="none" w:sz="0" w:space="0" w:color="auto"/>
        <w:right w:val="none" w:sz="0" w:space="0" w:color="auto"/>
      </w:divBdr>
    </w:div>
    <w:div w:id="554243640">
      <w:bodyDiv w:val="1"/>
      <w:marLeft w:val="0"/>
      <w:marRight w:val="0"/>
      <w:marTop w:val="0"/>
      <w:marBottom w:val="0"/>
      <w:divBdr>
        <w:top w:val="none" w:sz="0" w:space="0" w:color="auto"/>
        <w:left w:val="none" w:sz="0" w:space="0" w:color="auto"/>
        <w:bottom w:val="none" w:sz="0" w:space="0" w:color="auto"/>
        <w:right w:val="none" w:sz="0" w:space="0" w:color="auto"/>
      </w:divBdr>
    </w:div>
    <w:div w:id="639303789">
      <w:bodyDiv w:val="1"/>
      <w:marLeft w:val="0"/>
      <w:marRight w:val="0"/>
      <w:marTop w:val="0"/>
      <w:marBottom w:val="0"/>
      <w:divBdr>
        <w:top w:val="none" w:sz="0" w:space="0" w:color="auto"/>
        <w:left w:val="none" w:sz="0" w:space="0" w:color="auto"/>
        <w:bottom w:val="none" w:sz="0" w:space="0" w:color="auto"/>
        <w:right w:val="none" w:sz="0" w:space="0" w:color="auto"/>
      </w:divBdr>
    </w:div>
    <w:div w:id="748388004">
      <w:bodyDiv w:val="1"/>
      <w:marLeft w:val="0"/>
      <w:marRight w:val="0"/>
      <w:marTop w:val="0"/>
      <w:marBottom w:val="0"/>
      <w:divBdr>
        <w:top w:val="none" w:sz="0" w:space="0" w:color="auto"/>
        <w:left w:val="none" w:sz="0" w:space="0" w:color="auto"/>
        <w:bottom w:val="none" w:sz="0" w:space="0" w:color="auto"/>
        <w:right w:val="none" w:sz="0" w:space="0" w:color="auto"/>
      </w:divBdr>
    </w:div>
    <w:div w:id="1033462287">
      <w:bodyDiv w:val="1"/>
      <w:marLeft w:val="0"/>
      <w:marRight w:val="0"/>
      <w:marTop w:val="0"/>
      <w:marBottom w:val="0"/>
      <w:divBdr>
        <w:top w:val="none" w:sz="0" w:space="0" w:color="auto"/>
        <w:left w:val="none" w:sz="0" w:space="0" w:color="auto"/>
        <w:bottom w:val="none" w:sz="0" w:space="0" w:color="auto"/>
        <w:right w:val="none" w:sz="0" w:space="0" w:color="auto"/>
      </w:divBdr>
    </w:div>
    <w:div w:id="1219323117">
      <w:bodyDiv w:val="1"/>
      <w:marLeft w:val="0"/>
      <w:marRight w:val="0"/>
      <w:marTop w:val="0"/>
      <w:marBottom w:val="0"/>
      <w:divBdr>
        <w:top w:val="none" w:sz="0" w:space="0" w:color="auto"/>
        <w:left w:val="none" w:sz="0" w:space="0" w:color="auto"/>
        <w:bottom w:val="none" w:sz="0" w:space="0" w:color="auto"/>
        <w:right w:val="none" w:sz="0" w:space="0" w:color="auto"/>
      </w:divBdr>
    </w:div>
    <w:div w:id="1448545514">
      <w:bodyDiv w:val="1"/>
      <w:marLeft w:val="0"/>
      <w:marRight w:val="0"/>
      <w:marTop w:val="0"/>
      <w:marBottom w:val="0"/>
      <w:divBdr>
        <w:top w:val="none" w:sz="0" w:space="0" w:color="auto"/>
        <w:left w:val="none" w:sz="0" w:space="0" w:color="auto"/>
        <w:bottom w:val="none" w:sz="0" w:space="0" w:color="auto"/>
        <w:right w:val="none" w:sz="0" w:space="0" w:color="auto"/>
      </w:divBdr>
    </w:div>
    <w:div w:id="1468011279">
      <w:bodyDiv w:val="1"/>
      <w:marLeft w:val="0"/>
      <w:marRight w:val="0"/>
      <w:marTop w:val="0"/>
      <w:marBottom w:val="0"/>
      <w:divBdr>
        <w:top w:val="none" w:sz="0" w:space="0" w:color="auto"/>
        <w:left w:val="none" w:sz="0" w:space="0" w:color="auto"/>
        <w:bottom w:val="none" w:sz="0" w:space="0" w:color="auto"/>
        <w:right w:val="none" w:sz="0" w:space="0" w:color="auto"/>
      </w:divBdr>
    </w:div>
    <w:div w:id="1541280646">
      <w:bodyDiv w:val="1"/>
      <w:marLeft w:val="0"/>
      <w:marRight w:val="0"/>
      <w:marTop w:val="0"/>
      <w:marBottom w:val="0"/>
      <w:divBdr>
        <w:top w:val="none" w:sz="0" w:space="0" w:color="auto"/>
        <w:left w:val="none" w:sz="0" w:space="0" w:color="auto"/>
        <w:bottom w:val="none" w:sz="0" w:space="0" w:color="auto"/>
        <w:right w:val="none" w:sz="0" w:space="0" w:color="auto"/>
      </w:divBdr>
      <w:divsChild>
        <w:div w:id="472211000">
          <w:marLeft w:val="640"/>
          <w:marRight w:val="0"/>
          <w:marTop w:val="0"/>
          <w:marBottom w:val="0"/>
          <w:divBdr>
            <w:top w:val="none" w:sz="0" w:space="0" w:color="auto"/>
            <w:left w:val="none" w:sz="0" w:space="0" w:color="auto"/>
            <w:bottom w:val="none" w:sz="0" w:space="0" w:color="auto"/>
            <w:right w:val="none" w:sz="0" w:space="0" w:color="auto"/>
          </w:divBdr>
        </w:div>
        <w:div w:id="779104391">
          <w:marLeft w:val="640"/>
          <w:marRight w:val="0"/>
          <w:marTop w:val="0"/>
          <w:marBottom w:val="0"/>
          <w:divBdr>
            <w:top w:val="none" w:sz="0" w:space="0" w:color="auto"/>
            <w:left w:val="none" w:sz="0" w:space="0" w:color="auto"/>
            <w:bottom w:val="none" w:sz="0" w:space="0" w:color="auto"/>
            <w:right w:val="none" w:sz="0" w:space="0" w:color="auto"/>
          </w:divBdr>
        </w:div>
        <w:div w:id="1228109268">
          <w:marLeft w:val="640"/>
          <w:marRight w:val="0"/>
          <w:marTop w:val="0"/>
          <w:marBottom w:val="0"/>
          <w:divBdr>
            <w:top w:val="none" w:sz="0" w:space="0" w:color="auto"/>
            <w:left w:val="none" w:sz="0" w:space="0" w:color="auto"/>
            <w:bottom w:val="none" w:sz="0" w:space="0" w:color="auto"/>
            <w:right w:val="none" w:sz="0" w:space="0" w:color="auto"/>
          </w:divBdr>
        </w:div>
        <w:div w:id="1937128899">
          <w:marLeft w:val="640"/>
          <w:marRight w:val="0"/>
          <w:marTop w:val="0"/>
          <w:marBottom w:val="0"/>
          <w:divBdr>
            <w:top w:val="none" w:sz="0" w:space="0" w:color="auto"/>
            <w:left w:val="none" w:sz="0" w:space="0" w:color="auto"/>
            <w:bottom w:val="none" w:sz="0" w:space="0" w:color="auto"/>
            <w:right w:val="none" w:sz="0" w:space="0" w:color="auto"/>
          </w:divBdr>
        </w:div>
        <w:div w:id="593435937">
          <w:marLeft w:val="640"/>
          <w:marRight w:val="0"/>
          <w:marTop w:val="0"/>
          <w:marBottom w:val="0"/>
          <w:divBdr>
            <w:top w:val="none" w:sz="0" w:space="0" w:color="auto"/>
            <w:left w:val="none" w:sz="0" w:space="0" w:color="auto"/>
            <w:bottom w:val="none" w:sz="0" w:space="0" w:color="auto"/>
            <w:right w:val="none" w:sz="0" w:space="0" w:color="auto"/>
          </w:divBdr>
        </w:div>
        <w:div w:id="394473361">
          <w:marLeft w:val="640"/>
          <w:marRight w:val="0"/>
          <w:marTop w:val="0"/>
          <w:marBottom w:val="0"/>
          <w:divBdr>
            <w:top w:val="none" w:sz="0" w:space="0" w:color="auto"/>
            <w:left w:val="none" w:sz="0" w:space="0" w:color="auto"/>
            <w:bottom w:val="none" w:sz="0" w:space="0" w:color="auto"/>
            <w:right w:val="none" w:sz="0" w:space="0" w:color="auto"/>
          </w:divBdr>
        </w:div>
        <w:div w:id="2106338536">
          <w:marLeft w:val="640"/>
          <w:marRight w:val="0"/>
          <w:marTop w:val="0"/>
          <w:marBottom w:val="0"/>
          <w:divBdr>
            <w:top w:val="none" w:sz="0" w:space="0" w:color="auto"/>
            <w:left w:val="none" w:sz="0" w:space="0" w:color="auto"/>
            <w:bottom w:val="none" w:sz="0" w:space="0" w:color="auto"/>
            <w:right w:val="none" w:sz="0" w:space="0" w:color="auto"/>
          </w:divBdr>
        </w:div>
        <w:div w:id="1011757544">
          <w:marLeft w:val="640"/>
          <w:marRight w:val="0"/>
          <w:marTop w:val="0"/>
          <w:marBottom w:val="0"/>
          <w:divBdr>
            <w:top w:val="none" w:sz="0" w:space="0" w:color="auto"/>
            <w:left w:val="none" w:sz="0" w:space="0" w:color="auto"/>
            <w:bottom w:val="none" w:sz="0" w:space="0" w:color="auto"/>
            <w:right w:val="none" w:sz="0" w:space="0" w:color="auto"/>
          </w:divBdr>
        </w:div>
        <w:div w:id="393503394">
          <w:marLeft w:val="640"/>
          <w:marRight w:val="0"/>
          <w:marTop w:val="0"/>
          <w:marBottom w:val="0"/>
          <w:divBdr>
            <w:top w:val="none" w:sz="0" w:space="0" w:color="auto"/>
            <w:left w:val="none" w:sz="0" w:space="0" w:color="auto"/>
            <w:bottom w:val="none" w:sz="0" w:space="0" w:color="auto"/>
            <w:right w:val="none" w:sz="0" w:space="0" w:color="auto"/>
          </w:divBdr>
        </w:div>
      </w:divsChild>
    </w:div>
    <w:div w:id="1571231349">
      <w:bodyDiv w:val="1"/>
      <w:marLeft w:val="0"/>
      <w:marRight w:val="0"/>
      <w:marTop w:val="0"/>
      <w:marBottom w:val="0"/>
      <w:divBdr>
        <w:top w:val="none" w:sz="0" w:space="0" w:color="auto"/>
        <w:left w:val="none" w:sz="0" w:space="0" w:color="auto"/>
        <w:bottom w:val="none" w:sz="0" w:space="0" w:color="auto"/>
        <w:right w:val="none" w:sz="0" w:space="0" w:color="auto"/>
      </w:divBdr>
    </w:div>
    <w:div w:id="1610888047">
      <w:bodyDiv w:val="1"/>
      <w:marLeft w:val="0"/>
      <w:marRight w:val="0"/>
      <w:marTop w:val="0"/>
      <w:marBottom w:val="0"/>
      <w:divBdr>
        <w:top w:val="none" w:sz="0" w:space="0" w:color="auto"/>
        <w:left w:val="none" w:sz="0" w:space="0" w:color="auto"/>
        <w:bottom w:val="none" w:sz="0" w:space="0" w:color="auto"/>
        <w:right w:val="none" w:sz="0" w:space="0" w:color="auto"/>
      </w:divBdr>
    </w:div>
    <w:div w:id="1640378188">
      <w:bodyDiv w:val="1"/>
      <w:marLeft w:val="0"/>
      <w:marRight w:val="0"/>
      <w:marTop w:val="0"/>
      <w:marBottom w:val="0"/>
      <w:divBdr>
        <w:top w:val="none" w:sz="0" w:space="0" w:color="auto"/>
        <w:left w:val="none" w:sz="0" w:space="0" w:color="auto"/>
        <w:bottom w:val="none" w:sz="0" w:space="0" w:color="auto"/>
        <w:right w:val="none" w:sz="0" w:space="0" w:color="auto"/>
      </w:divBdr>
      <w:divsChild>
        <w:div w:id="1769233125">
          <w:marLeft w:val="0"/>
          <w:marRight w:val="0"/>
          <w:marTop w:val="0"/>
          <w:marBottom w:val="0"/>
          <w:divBdr>
            <w:top w:val="none" w:sz="0" w:space="0" w:color="auto"/>
            <w:left w:val="none" w:sz="0" w:space="0" w:color="auto"/>
            <w:bottom w:val="none" w:sz="0" w:space="0" w:color="auto"/>
            <w:right w:val="none" w:sz="0" w:space="0" w:color="auto"/>
          </w:divBdr>
        </w:div>
        <w:div w:id="877670097">
          <w:marLeft w:val="0"/>
          <w:marRight w:val="0"/>
          <w:marTop w:val="0"/>
          <w:marBottom w:val="0"/>
          <w:divBdr>
            <w:top w:val="none" w:sz="0" w:space="0" w:color="auto"/>
            <w:left w:val="none" w:sz="0" w:space="0" w:color="auto"/>
            <w:bottom w:val="none" w:sz="0" w:space="0" w:color="auto"/>
            <w:right w:val="none" w:sz="0" w:space="0" w:color="auto"/>
          </w:divBdr>
        </w:div>
        <w:div w:id="801190375">
          <w:marLeft w:val="0"/>
          <w:marRight w:val="0"/>
          <w:marTop w:val="0"/>
          <w:marBottom w:val="0"/>
          <w:divBdr>
            <w:top w:val="none" w:sz="0" w:space="0" w:color="auto"/>
            <w:left w:val="none" w:sz="0" w:space="0" w:color="auto"/>
            <w:bottom w:val="none" w:sz="0" w:space="0" w:color="auto"/>
            <w:right w:val="none" w:sz="0" w:space="0" w:color="auto"/>
          </w:divBdr>
        </w:div>
        <w:div w:id="1886676247">
          <w:marLeft w:val="0"/>
          <w:marRight w:val="0"/>
          <w:marTop w:val="0"/>
          <w:marBottom w:val="0"/>
          <w:divBdr>
            <w:top w:val="none" w:sz="0" w:space="0" w:color="auto"/>
            <w:left w:val="none" w:sz="0" w:space="0" w:color="auto"/>
            <w:bottom w:val="none" w:sz="0" w:space="0" w:color="auto"/>
            <w:right w:val="none" w:sz="0" w:space="0" w:color="auto"/>
          </w:divBdr>
        </w:div>
        <w:div w:id="1211184367">
          <w:marLeft w:val="0"/>
          <w:marRight w:val="0"/>
          <w:marTop w:val="0"/>
          <w:marBottom w:val="0"/>
          <w:divBdr>
            <w:top w:val="none" w:sz="0" w:space="0" w:color="auto"/>
            <w:left w:val="none" w:sz="0" w:space="0" w:color="auto"/>
            <w:bottom w:val="none" w:sz="0" w:space="0" w:color="auto"/>
            <w:right w:val="none" w:sz="0" w:space="0" w:color="auto"/>
          </w:divBdr>
        </w:div>
        <w:div w:id="1908494052">
          <w:marLeft w:val="0"/>
          <w:marRight w:val="0"/>
          <w:marTop w:val="0"/>
          <w:marBottom w:val="0"/>
          <w:divBdr>
            <w:top w:val="none" w:sz="0" w:space="0" w:color="auto"/>
            <w:left w:val="none" w:sz="0" w:space="0" w:color="auto"/>
            <w:bottom w:val="none" w:sz="0" w:space="0" w:color="auto"/>
            <w:right w:val="none" w:sz="0" w:space="0" w:color="auto"/>
          </w:divBdr>
          <w:divsChild>
            <w:div w:id="1934126090">
              <w:marLeft w:val="-75"/>
              <w:marRight w:val="0"/>
              <w:marTop w:val="30"/>
              <w:marBottom w:val="30"/>
              <w:divBdr>
                <w:top w:val="none" w:sz="0" w:space="0" w:color="auto"/>
                <w:left w:val="none" w:sz="0" w:space="0" w:color="auto"/>
                <w:bottom w:val="none" w:sz="0" w:space="0" w:color="auto"/>
                <w:right w:val="none" w:sz="0" w:space="0" w:color="auto"/>
              </w:divBdr>
              <w:divsChild>
                <w:div w:id="641886270">
                  <w:marLeft w:val="0"/>
                  <w:marRight w:val="0"/>
                  <w:marTop w:val="0"/>
                  <w:marBottom w:val="0"/>
                  <w:divBdr>
                    <w:top w:val="none" w:sz="0" w:space="0" w:color="auto"/>
                    <w:left w:val="none" w:sz="0" w:space="0" w:color="auto"/>
                    <w:bottom w:val="none" w:sz="0" w:space="0" w:color="auto"/>
                    <w:right w:val="none" w:sz="0" w:space="0" w:color="auto"/>
                  </w:divBdr>
                  <w:divsChild>
                    <w:div w:id="1224948841">
                      <w:marLeft w:val="0"/>
                      <w:marRight w:val="0"/>
                      <w:marTop w:val="0"/>
                      <w:marBottom w:val="0"/>
                      <w:divBdr>
                        <w:top w:val="none" w:sz="0" w:space="0" w:color="auto"/>
                        <w:left w:val="none" w:sz="0" w:space="0" w:color="auto"/>
                        <w:bottom w:val="none" w:sz="0" w:space="0" w:color="auto"/>
                        <w:right w:val="none" w:sz="0" w:space="0" w:color="auto"/>
                      </w:divBdr>
                    </w:div>
                  </w:divsChild>
                </w:div>
                <w:div w:id="752243846">
                  <w:marLeft w:val="0"/>
                  <w:marRight w:val="0"/>
                  <w:marTop w:val="0"/>
                  <w:marBottom w:val="0"/>
                  <w:divBdr>
                    <w:top w:val="none" w:sz="0" w:space="0" w:color="auto"/>
                    <w:left w:val="none" w:sz="0" w:space="0" w:color="auto"/>
                    <w:bottom w:val="none" w:sz="0" w:space="0" w:color="auto"/>
                    <w:right w:val="none" w:sz="0" w:space="0" w:color="auto"/>
                  </w:divBdr>
                  <w:divsChild>
                    <w:div w:id="1220215496">
                      <w:marLeft w:val="0"/>
                      <w:marRight w:val="0"/>
                      <w:marTop w:val="0"/>
                      <w:marBottom w:val="0"/>
                      <w:divBdr>
                        <w:top w:val="none" w:sz="0" w:space="0" w:color="auto"/>
                        <w:left w:val="none" w:sz="0" w:space="0" w:color="auto"/>
                        <w:bottom w:val="none" w:sz="0" w:space="0" w:color="auto"/>
                        <w:right w:val="none" w:sz="0" w:space="0" w:color="auto"/>
                      </w:divBdr>
                    </w:div>
                  </w:divsChild>
                </w:div>
                <w:div w:id="1600026336">
                  <w:marLeft w:val="0"/>
                  <w:marRight w:val="0"/>
                  <w:marTop w:val="0"/>
                  <w:marBottom w:val="0"/>
                  <w:divBdr>
                    <w:top w:val="none" w:sz="0" w:space="0" w:color="auto"/>
                    <w:left w:val="none" w:sz="0" w:space="0" w:color="auto"/>
                    <w:bottom w:val="none" w:sz="0" w:space="0" w:color="auto"/>
                    <w:right w:val="none" w:sz="0" w:space="0" w:color="auto"/>
                  </w:divBdr>
                  <w:divsChild>
                    <w:div w:id="800925357">
                      <w:marLeft w:val="0"/>
                      <w:marRight w:val="0"/>
                      <w:marTop w:val="0"/>
                      <w:marBottom w:val="0"/>
                      <w:divBdr>
                        <w:top w:val="none" w:sz="0" w:space="0" w:color="auto"/>
                        <w:left w:val="none" w:sz="0" w:space="0" w:color="auto"/>
                        <w:bottom w:val="none" w:sz="0" w:space="0" w:color="auto"/>
                        <w:right w:val="none" w:sz="0" w:space="0" w:color="auto"/>
                      </w:divBdr>
                    </w:div>
                  </w:divsChild>
                </w:div>
                <w:div w:id="1022130231">
                  <w:marLeft w:val="0"/>
                  <w:marRight w:val="0"/>
                  <w:marTop w:val="0"/>
                  <w:marBottom w:val="0"/>
                  <w:divBdr>
                    <w:top w:val="none" w:sz="0" w:space="0" w:color="auto"/>
                    <w:left w:val="none" w:sz="0" w:space="0" w:color="auto"/>
                    <w:bottom w:val="none" w:sz="0" w:space="0" w:color="auto"/>
                    <w:right w:val="none" w:sz="0" w:space="0" w:color="auto"/>
                  </w:divBdr>
                  <w:divsChild>
                    <w:div w:id="770399090">
                      <w:marLeft w:val="0"/>
                      <w:marRight w:val="0"/>
                      <w:marTop w:val="0"/>
                      <w:marBottom w:val="0"/>
                      <w:divBdr>
                        <w:top w:val="none" w:sz="0" w:space="0" w:color="auto"/>
                        <w:left w:val="none" w:sz="0" w:space="0" w:color="auto"/>
                        <w:bottom w:val="none" w:sz="0" w:space="0" w:color="auto"/>
                        <w:right w:val="none" w:sz="0" w:space="0" w:color="auto"/>
                      </w:divBdr>
                    </w:div>
                  </w:divsChild>
                </w:div>
                <w:div w:id="1101150348">
                  <w:marLeft w:val="0"/>
                  <w:marRight w:val="0"/>
                  <w:marTop w:val="0"/>
                  <w:marBottom w:val="0"/>
                  <w:divBdr>
                    <w:top w:val="none" w:sz="0" w:space="0" w:color="auto"/>
                    <w:left w:val="none" w:sz="0" w:space="0" w:color="auto"/>
                    <w:bottom w:val="none" w:sz="0" w:space="0" w:color="auto"/>
                    <w:right w:val="none" w:sz="0" w:space="0" w:color="auto"/>
                  </w:divBdr>
                  <w:divsChild>
                    <w:div w:id="100809417">
                      <w:marLeft w:val="0"/>
                      <w:marRight w:val="0"/>
                      <w:marTop w:val="0"/>
                      <w:marBottom w:val="0"/>
                      <w:divBdr>
                        <w:top w:val="none" w:sz="0" w:space="0" w:color="auto"/>
                        <w:left w:val="none" w:sz="0" w:space="0" w:color="auto"/>
                        <w:bottom w:val="none" w:sz="0" w:space="0" w:color="auto"/>
                        <w:right w:val="none" w:sz="0" w:space="0" w:color="auto"/>
                      </w:divBdr>
                    </w:div>
                  </w:divsChild>
                </w:div>
                <w:div w:id="267932927">
                  <w:marLeft w:val="0"/>
                  <w:marRight w:val="0"/>
                  <w:marTop w:val="0"/>
                  <w:marBottom w:val="0"/>
                  <w:divBdr>
                    <w:top w:val="none" w:sz="0" w:space="0" w:color="auto"/>
                    <w:left w:val="none" w:sz="0" w:space="0" w:color="auto"/>
                    <w:bottom w:val="none" w:sz="0" w:space="0" w:color="auto"/>
                    <w:right w:val="none" w:sz="0" w:space="0" w:color="auto"/>
                  </w:divBdr>
                  <w:divsChild>
                    <w:div w:id="1846435243">
                      <w:marLeft w:val="0"/>
                      <w:marRight w:val="0"/>
                      <w:marTop w:val="0"/>
                      <w:marBottom w:val="0"/>
                      <w:divBdr>
                        <w:top w:val="none" w:sz="0" w:space="0" w:color="auto"/>
                        <w:left w:val="none" w:sz="0" w:space="0" w:color="auto"/>
                        <w:bottom w:val="none" w:sz="0" w:space="0" w:color="auto"/>
                        <w:right w:val="none" w:sz="0" w:space="0" w:color="auto"/>
                      </w:divBdr>
                    </w:div>
                  </w:divsChild>
                </w:div>
                <w:div w:id="653263876">
                  <w:marLeft w:val="0"/>
                  <w:marRight w:val="0"/>
                  <w:marTop w:val="0"/>
                  <w:marBottom w:val="0"/>
                  <w:divBdr>
                    <w:top w:val="none" w:sz="0" w:space="0" w:color="auto"/>
                    <w:left w:val="none" w:sz="0" w:space="0" w:color="auto"/>
                    <w:bottom w:val="none" w:sz="0" w:space="0" w:color="auto"/>
                    <w:right w:val="none" w:sz="0" w:space="0" w:color="auto"/>
                  </w:divBdr>
                  <w:divsChild>
                    <w:div w:id="1636370000">
                      <w:marLeft w:val="0"/>
                      <w:marRight w:val="0"/>
                      <w:marTop w:val="0"/>
                      <w:marBottom w:val="0"/>
                      <w:divBdr>
                        <w:top w:val="none" w:sz="0" w:space="0" w:color="auto"/>
                        <w:left w:val="none" w:sz="0" w:space="0" w:color="auto"/>
                        <w:bottom w:val="none" w:sz="0" w:space="0" w:color="auto"/>
                        <w:right w:val="none" w:sz="0" w:space="0" w:color="auto"/>
                      </w:divBdr>
                    </w:div>
                  </w:divsChild>
                </w:div>
                <w:div w:id="1382514267">
                  <w:marLeft w:val="0"/>
                  <w:marRight w:val="0"/>
                  <w:marTop w:val="0"/>
                  <w:marBottom w:val="0"/>
                  <w:divBdr>
                    <w:top w:val="none" w:sz="0" w:space="0" w:color="auto"/>
                    <w:left w:val="none" w:sz="0" w:space="0" w:color="auto"/>
                    <w:bottom w:val="none" w:sz="0" w:space="0" w:color="auto"/>
                    <w:right w:val="none" w:sz="0" w:space="0" w:color="auto"/>
                  </w:divBdr>
                  <w:divsChild>
                    <w:div w:id="146628683">
                      <w:marLeft w:val="0"/>
                      <w:marRight w:val="0"/>
                      <w:marTop w:val="0"/>
                      <w:marBottom w:val="0"/>
                      <w:divBdr>
                        <w:top w:val="none" w:sz="0" w:space="0" w:color="auto"/>
                        <w:left w:val="none" w:sz="0" w:space="0" w:color="auto"/>
                        <w:bottom w:val="none" w:sz="0" w:space="0" w:color="auto"/>
                        <w:right w:val="none" w:sz="0" w:space="0" w:color="auto"/>
                      </w:divBdr>
                    </w:div>
                  </w:divsChild>
                </w:div>
                <w:div w:id="2106883199">
                  <w:marLeft w:val="0"/>
                  <w:marRight w:val="0"/>
                  <w:marTop w:val="0"/>
                  <w:marBottom w:val="0"/>
                  <w:divBdr>
                    <w:top w:val="none" w:sz="0" w:space="0" w:color="auto"/>
                    <w:left w:val="none" w:sz="0" w:space="0" w:color="auto"/>
                    <w:bottom w:val="none" w:sz="0" w:space="0" w:color="auto"/>
                    <w:right w:val="none" w:sz="0" w:space="0" w:color="auto"/>
                  </w:divBdr>
                  <w:divsChild>
                    <w:div w:id="327438735">
                      <w:marLeft w:val="0"/>
                      <w:marRight w:val="0"/>
                      <w:marTop w:val="0"/>
                      <w:marBottom w:val="0"/>
                      <w:divBdr>
                        <w:top w:val="none" w:sz="0" w:space="0" w:color="auto"/>
                        <w:left w:val="none" w:sz="0" w:space="0" w:color="auto"/>
                        <w:bottom w:val="none" w:sz="0" w:space="0" w:color="auto"/>
                        <w:right w:val="none" w:sz="0" w:space="0" w:color="auto"/>
                      </w:divBdr>
                    </w:div>
                  </w:divsChild>
                </w:div>
                <w:div w:id="1312634948">
                  <w:marLeft w:val="0"/>
                  <w:marRight w:val="0"/>
                  <w:marTop w:val="0"/>
                  <w:marBottom w:val="0"/>
                  <w:divBdr>
                    <w:top w:val="none" w:sz="0" w:space="0" w:color="auto"/>
                    <w:left w:val="none" w:sz="0" w:space="0" w:color="auto"/>
                    <w:bottom w:val="none" w:sz="0" w:space="0" w:color="auto"/>
                    <w:right w:val="none" w:sz="0" w:space="0" w:color="auto"/>
                  </w:divBdr>
                  <w:divsChild>
                    <w:div w:id="918446055">
                      <w:marLeft w:val="0"/>
                      <w:marRight w:val="0"/>
                      <w:marTop w:val="0"/>
                      <w:marBottom w:val="0"/>
                      <w:divBdr>
                        <w:top w:val="none" w:sz="0" w:space="0" w:color="auto"/>
                        <w:left w:val="none" w:sz="0" w:space="0" w:color="auto"/>
                        <w:bottom w:val="none" w:sz="0" w:space="0" w:color="auto"/>
                        <w:right w:val="none" w:sz="0" w:space="0" w:color="auto"/>
                      </w:divBdr>
                    </w:div>
                  </w:divsChild>
                </w:div>
                <w:div w:id="784466195">
                  <w:marLeft w:val="0"/>
                  <w:marRight w:val="0"/>
                  <w:marTop w:val="0"/>
                  <w:marBottom w:val="0"/>
                  <w:divBdr>
                    <w:top w:val="none" w:sz="0" w:space="0" w:color="auto"/>
                    <w:left w:val="none" w:sz="0" w:space="0" w:color="auto"/>
                    <w:bottom w:val="none" w:sz="0" w:space="0" w:color="auto"/>
                    <w:right w:val="none" w:sz="0" w:space="0" w:color="auto"/>
                  </w:divBdr>
                  <w:divsChild>
                    <w:div w:id="394352550">
                      <w:marLeft w:val="0"/>
                      <w:marRight w:val="0"/>
                      <w:marTop w:val="0"/>
                      <w:marBottom w:val="0"/>
                      <w:divBdr>
                        <w:top w:val="none" w:sz="0" w:space="0" w:color="auto"/>
                        <w:left w:val="none" w:sz="0" w:space="0" w:color="auto"/>
                        <w:bottom w:val="none" w:sz="0" w:space="0" w:color="auto"/>
                        <w:right w:val="none" w:sz="0" w:space="0" w:color="auto"/>
                      </w:divBdr>
                    </w:div>
                  </w:divsChild>
                </w:div>
                <w:div w:id="154878053">
                  <w:marLeft w:val="0"/>
                  <w:marRight w:val="0"/>
                  <w:marTop w:val="0"/>
                  <w:marBottom w:val="0"/>
                  <w:divBdr>
                    <w:top w:val="none" w:sz="0" w:space="0" w:color="auto"/>
                    <w:left w:val="none" w:sz="0" w:space="0" w:color="auto"/>
                    <w:bottom w:val="none" w:sz="0" w:space="0" w:color="auto"/>
                    <w:right w:val="none" w:sz="0" w:space="0" w:color="auto"/>
                  </w:divBdr>
                  <w:divsChild>
                    <w:div w:id="1110927858">
                      <w:marLeft w:val="0"/>
                      <w:marRight w:val="0"/>
                      <w:marTop w:val="0"/>
                      <w:marBottom w:val="0"/>
                      <w:divBdr>
                        <w:top w:val="none" w:sz="0" w:space="0" w:color="auto"/>
                        <w:left w:val="none" w:sz="0" w:space="0" w:color="auto"/>
                        <w:bottom w:val="none" w:sz="0" w:space="0" w:color="auto"/>
                        <w:right w:val="none" w:sz="0" w:space="0" w:color="auto"/>
                      </w:divBdr>
                    </w:div>
                  </w:divsChild>
                </w:div>
                <w:div w:id="609581302">
                  <w:marLeft w:val="0"/>
                  <w:marRight w:val="0"/>
                  <w:marTop w:val="0"/>
                  <w:marBottom w:val="0"/>
                  <w:divBdr>
                    <w:top w:val="none" w:sz="0" w:space="0" w:color="auto"/>
                    <w:left w:val="none" w:sz="0" w:space="0" w:color="auto"/>
                    <w:bottom w:val="none" w:sz="0" w:space="0" w:color="auto"/>
                    <w:right w:val="none" w:sz="0" w:space="0" w:color="auto"/>
                  </w:divBdr>
                  <w:divsChild>
                    <w:div w:id="1833057735">
                      <w:marLeft w:val="0"/>
                      <w:marRight w:val="0"/>
                      <w:marTop w:val="0"/>
                      <w:marBottom w:val="0"/>
                      <w:divBdr>
                        <w:top w:val="none" w:sz="0" w:space="0" w:color="auto"/>
                        <w:left w:val="none" w:sz="0" w:space="0" w:color="auto"/>
                        <w:bottom w:val="none" w:sz="0" w:space="0" w:color="auto"/>
                        <w:right w:val="none" w:sz="0" w:space="0" w:color="auto"/>
                      </w:divBdr>
                    </w:div>
                  </w:divsChild>
                </w:div>
                <w:div w:id="1075081552">
                  <w:marLeft w:val="0"/>
                  <w:marRight w:val="0"/>
                  <w:marTop w:val="0"/>
                  <w:marBottom w:val="0"/>
                  <w:divBdr>
                    <w:top w:val="none" w:sz="0" w:space="0" w:color="auto"/>
                    <w:left w:val="none" w:sz="0" w:space="0" w:color="auto"/>
                    <w:bottom w:val="none" w:sz="0" w:space="0" w:color="auto"/>
                    <w:right w:val="none" w:sz="0" w:space="0" w:color="auto"/>
                  </w:divBdr>
                  <w:divsChild>
                    <w:div w:id="749960956">
                      <w:marLeft w:val="0"/>
                      <w:marRight w:val="0"/>
                      <w:marTop w:val="0"/>
                      <w:marBottom w:val="0"/>
                      <w:divBdr>
                        <w:top w:val="none" w:sz="0" w:space="0" w:color="auto"/>
                        <w:left w:val="none" w:sz="0" w:space="0" w:color="auto"/>
                        <w:bottom w:val="none" w:sz="0" w:space="0" w:color="auto"/>
                        <w:right w:val="none" w:sz="0" w:space="0" w:color="auto"/>
                      </w:divBdr>
                    </w:div>
                  </w:divsChild>
                </w:div>
                <w:div w:id="1556314119">
                  <w:marLeft w:val="0"/>
                  <w:marRight w:val="0"/>
                  <w:marTop w:val="0"/>
                  <w:marBottom w:val="0"/>
                  <w:divBdr>
                    <w:top w:val="none" w:sz="0" w:space="0" w:color="auto"/>
                    <w:left w:val="none" w:sz="0" w:space="0" w:color="auto"/>
                    <w:bottom w:val="none" w:sz="0" w:space="0" w:color="auto"/>
                    <w:right w:val="none" w:sz="0" w:space="0" w:color="auto"/>
                  </w:divBdr>
                  <w:divsChild>
                    <w:div w:id="993414936">
                      <w:marLeft w:val="0"/>
                      <w:marRight w:val="0"/>
                      <w:marTop w:val="0"/>
                      <w:marBottom w:val="0"/>
                      <w:divBdr>
                        <w:top w:val="none" w:sz="0" w:space="0" w:color="auto"/>
                        <w:left w:val="none" w:sz="0" w:space="0" w:color="auto"/>
                        <w:bottom w:val="none" w:sz="0" w:space="0" w:color="auto"/>
                        <w:right w:val="none" w:sz="0" w:space="0" w:color="auto"/>
                      </w:divBdr>
                    </w:div>
                  </w:divsChild>
                </w:div>
                <w:div w:id="859511304">
                  <w:marLeft w:val="0"/>
                  <w:marRight w:val="0"/>
                  <w:marTop w:val="0"/>
                  <w:marBottom w:val="0"/>
                  <w:divBdr>
                    <w:top w:val="none" w:sz="0" w:space="0" w:color="auto"/>
                    <w:left w:val="none" w:sz="0" w:space="0" w:color="auto"/>
                    <w:bottom w:val="none" w:sz="0" w:space="0" w:color="auto"/>
                    <w:right w:val="none" w:sz="0" w:space="0" w:color="auto"/>
                  </w:divBdr>
                  <w:divsChild>
                    <w:div w:id="1525241983">
                      <w:marLeft w:val="0"/>
                      <w:marRight w:val="0"/>
                      <w:marTop w:val="0"/>
                      <w:marBottom w:val="0"/>
                      <w:divBdr>
                        <w:top w:val="none" w:sz="0" w:space="0" w:color="auto"/>
                        <w:left w:val="none" w:sz="0" w:space="0" w:color="auto"/>
                        <w:bottom w:val="none" w:sz="0" w:space="0" w:color="auto"/>
                        <w:right w:val="none" w:sz="0" w:space="0" w:color="auto"/>
                      </w:divBdr>
                    </w:div>
                  </w:divsChild>
                </w:div>
                <w:div w:id="512308725">
                  <w:marLeft w:val="0"/>
                  <w:marRight w:val="0"/>
                  <w:marTop w:val="0"/>
                  <w:marBottom w:val="0"/>
                  <w:divBdr>
                    <w:top w:val="none" w:sz="0" w:space="0" w:color="auto"/>
                    <w:left w:val="none" w:sz="0" w:space="0" w:color="auto"/>
                    <w:bottom w:val="none" w:sz="0" w:space="0" w:color="auto"/>
                    <w:right w:val="none" w:sz="0" w:space="0" w:color="auto"/>
                  </w:divBdr>
                  <w:divsChild>
                    <w:div w:id="926503218">
                      <w:marLeft w:val="0"/>
                      <w:marRight w:val="0"/>
                      <w:marTop w:val="0"/>
                      <w:marBottom w:val="0"/>
                      <w:divBdr>
                        <w:top w:val="none" w:sz="0" w:space="0" w:color="auto"/>
                        <w:left w:val="none" w:sz="0" w:space="0" w:color="auto"/>
                        <w:bottom w:val="none" w:sz="0" w:space="0" w:color="auto"/>
                        <w:right w:val="none" w:sz="0" w:space="0" w:color="auto"/>
                      </w:divBdr>
                    </w:div>
                  </w:divsChild>
                </w:div>
                <w:div w:id="564024180">
                  <w:marLeft w:val="0"/>
                  <w:marRight w:val="0"/>
                  <w:marTop w:val="0"/>
                  <w:marBottom w:val="0"/>
                  <w:divBdr>
                    <w:top w:val="none" w:sz="0" w:space="0" w:color="auto"/>
                    <w:left w:val="none" w:sz="0" w:space="0" w:color="auto"/>
                    <w:bottom w:val="none" w:sz="0" w:space="0" w:color="auto"/>
                    <w:right w:val="none" w:sz="0" w:space="0" w:color="auto"/>
                  </w:divBdr>
                  <w:divsChild>
                    <w:div w:id="422839043">
                      <w:marLeft w:val="0"/>
                      <w:marRight w:val="0"/>
                      <w:marTop w:val="0"/>
                      <w:marBottom w:val="0"/>
                      <w:divBdr>
                        <w:top w:val="none" w:sz="0" w:space="0" w:color="auto"/>
                        <w:left w:val="none" w:sz="0" w:space="0" w:color="auto"/>
                        <w:bottom w:val="none" w:sz="0" w:space="0" w:color="auto"/>
                        <w:right w:val="none" w:sz="0" w:space="0" w:color="auto"/>
                      </w:divBdr>
                    </w:div>
                  </w:divsChild>
                </w:div>
                <w:div w:id="1772774522">
                  <w:marLeft w:val="0"/>
                  <w:marRight w:val="0"/>
                  <w:marTop w:val="0"/>
                  <w:marBottom w:val="0"/>
                  <w:divBdr>
                    <w:top w:val="none" w:sz="0" w:space="0" w:color="auto"/>
                    <w:left w:val="none" w:sz="0" w:space="0" w:color="auto"/>
                    <w:bottom w:val="none" w:sz="0" w:space="0" w:color="auto"/>
                    <w:right w:val="none" w:sz="0" w:space="0" w:color="auto"/>
                  </w:divBdr>
                  <w:divsChild>
                    <w:div w:id="578633051">
                      <w:marLeft w:val="0"/>
                      <w:marRight w:val="0"/>
                      <w:marTop w:val="0"/>
                      <w:marBottom w:val="0"/>
                      <w:divBdr>
                        <w:top w:val="none" w:sz="0" w:space="0" w:color="auto"/>
                        <w:left w:val="none" w:sz="0" w:space="0" w:color="auto"/>
                        <w:bottom w:val="none" w:sz="0" w:space="0" w:color="auto"/>
                        <w:right w:val="none" w:sz="0" w:space="0" w:color="auto"/>
                      </w:divBdr>
                    </w:div>
                  </w:divsChild>
                </w:div>
                <w:div w:id="1594241833">
                  <w:marLeft w:val="0"/>
                  <w:marRight w:val="0"/>
                  <w:marTop w:val="0"/>
                  <w:marBottom w:val="0"/>
                  <w:divBdr>
                    <w:top w:val="none" w:sz="0" w:space="0" w:color="auto"/>
                    <w:left w:val="none" w:sz="0" w:space="0" w:color="auto"/>
                    <w:bottom w:val="none" w:sz="0" w:space="0" w:color="auto"/>
                    <w:right w:val="none" w:sz="0" w:space="0" w:color="auto"/>
                  </w:divBdr>
                  <w:divsChild>
                    <w:div w:id="1020474257">
                      <w:marLeft w:val="0"/>
                      <w:marRight w:val="0"/>
                      <w:marTop w:val="0"/>
                      <w:marBottom w:val="0"/>
                      <w:divBdr>
                        <w:top w:val="none" w:sz="0" w:space="0" w:color="auto"/>
                        <w:left w:val="none" w:sz="0" w:space="0" w:color="auto"/>
                        <w:bottom w:val="none" w:sz="0" w:space="0" w:color="auto"/>
                        <w:right w:val="none" w:sz="0" w:space="0" w:color="auto"/>
                      </w:divBdr>
                    </w:div>
                  </w:divsChild>
                </w:div>
                <w:div w:id="1371109876">
                  <w:marLeft w:val="0"/>
                  <w:marRight w:val="0"/>
                  <w:marTop w:val="0"/>
                  <w:marBottom w:val="0"/>
                  <w:divBdr>
                    <w:top w:val="none" w:sz="0" w:space="0" w:color="auto"/>
                    <w:left w:val="none" w:sz="0" w:space="0" w:color="auto"/>
                    <w:bottom w:val="none" w:sz="0" w:space="0" w:color="auto"/>
                    <w:right w:val="none" w:sz="0" w:space="0" w:color="auto"/>
                  </w:divBdr>
                  <w:divsChild>
                    <w:div w:id="1425881304">
                      <w:marLeft w:val="0"/>
                      <w:marRight w:val="0"/>
                      <w:marTop w:val="0"/>
                      <w:marBottom w:val="0"/>
                      <w:divBdr>
                        <w:top w:val="none" w:sz="0" w:space="0" w:color="auto"/>
                        <w:left w:val="none" w:sz="0" w:space="0" w:color="auto"/>
                        <w:bottom w:val="none" w:sz="0" w:space="0" w:color="auto"/>
                        <w:right w:val="none" w:sz="0" w:space="0" w:color="auto"/>
                      </w:divBdr>
                    </w:div>
                  </w:divsChild>
                </w:div>
                <w:div w:id="1605308494">
                  <w:marLeft w:val="0"/>
                  <w:marRight w:val="0"/>
                  <w:marTop w:val="0"/>
                  <w:marBottom w:val="0"/>
                  <w:divBdr>
                    <w:top w:val="none" w:sz="0" w:space="0" w:color="auto"/>
                    <w:left w:val="none" w:sz="0" w:space="0" w:color="auto"/>
                    <w:bottom w:val="none" w:sz="0" w:space="0" w:color="auto"/>
                    <w:right w:val="none" w:sz="0" w:space="0" w:color="auto"/>
                  </w:divBdr>
                  <w:divsChild>
                    <w:div w:id="909071468">
                      <w:marLeft w:val="0"/>
                      <w:marRight w:val="0"/>
                      <w:marTop w:val="0"/>
                      <w:marBottom w:val="0"/>
                      <w:divBdr>
                        <w:top w:val="none" w:sz="0" w:space="0" w:color="auto"/>
                        <w:left w:val="none" w:sz="0" w:space="0" w:color="auto"/>
                        <w:bottom w:val="none" w:sz="0" w:space="0" w:color="auto"/>
                        <w:right w:val="none" w:sz="0" w:space="0" w:color="auto"/>
                      </w:divBdr>
                    </w:div>
                  </w:divsChild>
                </w:div>
                <w:div w:id="526866241">
                  <w:marLeft w:val="0"/>
                  <w:marRight w:val="0"/>
                  <w:marTop w:val="0"/>
                  <w:marBottom w:val="0"/>
                  <w:divBdr>
                    <w:top w:val="none" w:sz="0" w:space="0" w:color="auto"/>
                    <w:left w:val="none" w:sz="0" w:space="0" w:color="auto"/>
                    <w:bottom w:val="none" w:sz="0" w:space="0" w:color="auto"/>
                    <w:right w:val="none" w:sz="0" w:space="0" w:color="auto"/>
                  </w:divBdr>
                  <w:divsChild>
                    <w:div w:id="205066062">
                      <w:marLeft w:val="0"/>
                      <w:marRight w:val="0"/>
                      <w:marTop w:val="0"/>
                      <w:marBottom w:val="0"/>
                      <w:divBdr>
                        <w:top w:val="none" w:sz="0" w:space="0" w:color="auto"/>
                        <w:left w:val="none" w:sz="0" w:space="0" w:color="auto"/>
                        <w:bottom w:val="none" w:sz="0" w:space="0" w:color="auto"/>
                        <w:right w:val="none" w:sz="0" w:space="0" w:color="auto"/>
                      </w:divBdr>
                    </w:div>
                  </w:divsChild>
                </w:div>
                <w:div w:id="1627157848">
                  <w:marLeft w:val="0"/>
                  <w:marRight w:val="0"/>
                  <w:marTop w:val="0"/>
                  <w:marBottom w:val="0"/>
                  <w:divBdr>
                    <w:top w:val="none" w:sz="0" w:space="0" w:color="auto"/>
                    <w:left w:val="none" w:sz="0" w:space="0" w:color="auto"/>
                    <w:bottom w:val="none" w:sz="0" w:space="0" w:color="auto"/>
                    <w:right w:val="none" w:sz="0" w:space="0" w:color="auto"/>
                  </w:divBdr>
                  <w:divsChild>
                    <w:div w:id="45640314">
                      <w:marLeft w:val="0"/>
                      <w:marRight w:val="0"/>
                      <w:marTop w:val="0"/>
                      <w:marBottom w:val="0"/>
                      <w:divBdr>
                        <w:top w:val="none" w:sz="0" w:space="0" w:color="auto"/>
                        <w:left w:val="none" w:sz="0" w:space="0" w:color="auto"/>
                        <w:bottom w:val="none" w:sz="0" w:space="0" w:color="auto"/>
                        <w:right w:val="none" w:sz="0" w:space="0" w:color="auto"/>
                      </w:divBdr>
                    </w:div>
                  </w:divsChild>
                </w:div>
                <w:div w:id="897323703">
                  <w:marLeft w:val="0"/>
                  <w:marRight w:val="0"/>
                  <w:marTop w:val="0"/>
                  <w:marBottom w:val="0"/>
                  <w:divBdr>
                    <w:top w:val="none" w:sz="0" w:space="0" w:color="auto"/>
                    <w:left w:val="none" w:sz="0" w:space="0" w:color="auto"/>
                    <w:bottom w:val="none" w:sz="0" w:space="0" w:color="auto"/>
                    <w:right w:val="none" w:sz="0" w:space="0" w:color="auto"/>
                  </w:divBdr>
                  <w:divsChild>
                    <w:div w:id="1698389540">
                      <w:marLeft w:val="0"/>
                      <w:marRight w:val="0"/>
                      <w:marTop w:val="0"/>
                      <w:marBottom w:val="0"/>
                      <w:divBdr>
                        <w:top w:val="none" w:sz="0" w:space="0" w:color="auto"/>
                        <w:left w:val="none" w:sz="0" w:space="0" w:color="auto"/>
                        <w:bottom w:val="none" w:sz="0" w:space="0" w:color="auto"/>
                        <w:right w:val="none" w:sz="0" w:space="0" w:color="auto"/>
                      </w:divBdr>
                    </w:div>
                  </w:divsChild>
                </w:div>
                <w:div w:id="315694260">
                  <w:marLeft w:val="0"/>
                  <w:marRight w:val="0"/>
                  <w:marTop w:val="0"/>
                  <w:marBottom w:val="0"/>
                  <w:divBdr>
                    <w:top w:val="none" w:sz="0" w:space="0" w:color="auto"/>
                    <w:left w:val="none" w:sz="0" w:space="0" w:color="auto"/>
                    <w:bottom w:val="none" w:sz="0" w:space="0" w:color="auto"/>
                    <w:right w:val="none" w:sz="0" w:space="0" w:color="auto"/>
                  </w:divBdr>
                  <w:divsChild>
                    <w:div w:id="2015448794">
                      <w:marLeft w:val="0"/>
                      <w:marRight w:val="0"/>
                      <w:marTop w:val="0"/>
                      <w:marBottom w:val="0"/>
                      <w:divBdr>
                        <w:top w:val="none" w:sz="0" w:space="0" w:color="auto"/>
                        <w:left w:val="none" w:sz="0" w:space="0" w:color="auto"/>
                        <w:bottom w:val="none" w:sz="0" w:space="0" w:color="auto"/>
                        <w:right w:val="none" w:sz="0" w:space="0" w:color="auto"/>
                      </w:divBdr>
                    </w:div>
                  </w:divsChild>
                </w:div>
                <w:div w:id="1389064654">
                  <w:marLeft w:val="0"/>
                  <w:marRight w:val="0"/>
                  <w:marTop w:val="0"/>
                  <w:marBottom w:val="0"/>
                  <w:divBdr>
                    <w:top w:val="none" w:sz="0" w:space="0" w:color="auto"/>
                    <w:left w:val="none" w:sz="0" w:space="0" w:color="auto"/>
                    <w:bottom w:val="none" w:sz="0" w:space="0" w:color="auto"/>
                    <w:right w:val="none" w:sz="0" w:space="0" w:color="auto"/>
                  </w:divBdr>
                  <w:divsChild>
                    <w:div w:id="1060638143">
                      <w:marLeft w:val="0"/>
                      <w:marRight w:val="0"/>
                      <w:marTop w:val="0"/>
                      <w:marBottom w:val="0"/>
                      <w:divBdr>
                        <w:top w:val="none" w:sz="0" w:space="0" w:color="auto"/>
                        <w:left w:val="none" w:sz="0" w:space="0" w:color="auto"/>
                        <w:bottom w:val="none" w:sz="0" w:space="0" w:color="auto"/>
                        <w:right w:val="none" w:sz="0" w:space="0" w:color="auto"/>
                      </w:divBdr>
                    </w:div>
                  </w:divsChild>
                </w:div>
                <w:div w:id="984623911">
                  <w:marLeft w:val="0"/>
                  <w:marRight w:val="0"/>
                  <w:marTop w:val="0"/>
                  <w:marBottom w:val="0"/>
                  <w:divBdr>
                    <w:top w:val="none" w:sz="0" w:space="0" w:color="auto"/>
                    <w:left w:val="none" w:sz="0" w:space="0" w:color="auto"/>
                    <w:bottom w:val="none" w:sz="0" w:space="0" w:color="auto"/>
                    <w:right w:val="none" w:sz="0" w:space="0" w:color="auto"/>
                  </w:divBdr>
                  <w:divsChild>
                    <w:div w:id="289678170">
                      <w:marLeft w:val="0"/>
                      <w:marRight w:val="0"/>
                      <w:marTop w:val="0"/>
                      <w:marBottom w:val="0"/>
                      <w:divBdr>
                        <w:top w:val="none" w:sz="0" w:space="0" w:color="auto"/>
                        <w:left w:val="none" w:sz="0" w:space="0" w:color="auto"/>
                        <w:bottom w:val="none" w:sz="0" w:space="0" w:color="auto"/>
                        <w:right w:val="none" w:sz="0" w:space="0" w:color="auto"/>
                      </w:divBdr>
                    </w:div>
                  </w:divsChild>
                </w:div>
                <w:div w:id="959140963">
                  <w:marLeft w:val="0"/>
                  <w:marRight w:val="0"/>
                  <w:marTop w:val="0"/>
                  <w:marBottom w:val="0"/>
                  <w:divBdr>
                    <w:top w:val="none" w:sz="0" w:space="0" w:color="auto"/>
                    <w:left w:val="none" w:sz="0" w:space="0" w:color="auto"/>
                    <w:bottom w:val="none" w:sz="0" w:space="0" w:color="auto"/>
                    <w:right w:val="none" w:sz="0" w:space="0" w:color="auto"/>
                  </w:divBdr>
                  <w:divsChild>
                    <w:div w:id="380784714">
                      <w:marLeft w:val="0"/>
                      <w:marRight w:val="0"/>
                      <w:marTop w:val="0"/>
                      <w:marBottom w:val="0"/>
                      <w:divBdr>
                        <w:top w:val="none" w:sz="0" w:space="0" w:color="auto"/>
                        <w:left w:val="none" w:sz="0" w:space="0" w:color="auto"/>
                        <w:bottom w:val="none" w:sz="0" w:space="0" w:color="auto"/>
                        <w:right w:val="none" w:sz="0" w:space="0" w:color="auto"/>
                      </w:divBdr>
                    </w:div>
                  </w:divsChild>
                </w:div>
                <w:div w:id="273172404">
                  <w:marLeft w:val="0"/>
                  <w:marRight w:val="0"/>
                  <w:marTop w:val="0"/>
                  <w:marBottom w:val="0"/>
                  <w:divBdr>
                    <w:top w:val="none" w:sz="0" w:space="0" w:color="auto"/>
                    <w:left w:val="none" w:sz="0" w:space="0" w:color="auto"/>
                    <w:bottom w:val="none" w:sz="0" w:space="0" w:color="auto"/>
                    <w:right w:val="none" w:sz="0" w:space="0" w:color="auto"/>
                  </w:divBdr>
                  <w:divsChild>
                    <w:div w:id="2142917335">
                      <w:marLeft w:val="0"/>
                      <w:marRight w:val="0"/>
                      <w:marTop w:val="0"/>
                      <w:marBottom w:val="0"/>
                      <w:divBdr>
                        <w:top w:val="none" w:sz="0" w:space="0" w:color="auto"/>
                        <w:left w:val="none" w:sz="0" w:space="0" w:color="auto"/>
                        <w:bottom w:val="none" w:sz="0" w:space="0" w:color="auto"/>
                        <w:right w:val="none" w:sz="0" w:space="0" w:color="auto"/>
                      </w:divBdr>
                    </w:div>
                  </w:divsChild>
                </w:div>
                <w:div w:id="942147817">
                  <w:marLeft w:val="0"/>
                  <w:marRight w:val="0"/>
                  <w:marTop w:val="0"/>
                  <w:marBottom w:val="0"/>
                  <w:divBdr>
                    <w:top w:val="none" w:sz="0" w:space="0" w:color="auto"/>
                    <w:left w:val="none" w:sz="0" w:space="0" w:color="auto"/>
                    <w:bottom w:val="none" w:sz="0" w:space="0" w:color="auto"/>
                    <w:right w:val="none" w:sz="0" w:space="0" w:color="auto"/>
                  </w:divBdr>
                  <w:divsChild>
                    <w:div w:id="1865827971">
                      <w:marLeft w:val="0"/>
                      <w:marRight w:val="0"/>
                      <w:marTop w:val="0"/>
                      <w:marBottom w:val="0"/>
                      <w:divBdr>
                        <w:top w:val="none" w:sz="0" w:space="0" w:color="auto"/>
                        <w:left w:val="none" w:sz="0" w:space="0" w:color="auto"/>
                        <w:bottom w:val="none" w:sz="0" w:space="0" w:color="auto"/>
                        <w:right w:val="none" w:sz="0" w:space="0" w:color="auto"/>
                      </w:divBdr>
                    </w:div>
                  </w:divsChild>
                </w:div>
                <w:div w:id="1124931584">
                  <w:marLeft w:val="0"/>
                  <w:marRight w:val="0"/>
                  <w:marTop w:val="0"/>
                  <w:marBottom w:val="0"/>
                  <w:divBdr>
                    <w:top w:val="none" w:sz="0" w:space="0" w:color="auto"/>
                    <w:left w:val="none" w:sz="0" w:space="0" w:color="auto"/>
                    <w:bottom w:val="none" w:sz="0" w:space="0" w:color="auto"/>
                    <w:right w:val="none" w:sz="0" w:space="0" w:color="auto"/>
                  </w:divBdr>
                  <w:divsChild>
                    <w:div w:id="1595477275">
                      <w:marLeft w:val="0"/>
                      <w:marRight w:val="0"/>
                      <w:marTop w:val="0"/>
                      <w:marBottom w:val="0"/>
                      <w:divBdr>
                        <w:top w:val="none" w:sz="0" w:space="0" w:color="auto"/>
                        <w:left w:val="none" w:sz="0" w:space="0" w:color="auto"/>
                        <w:bottom w:val="none" w:sz="0" w:space="0" w:color="auto"/>
                        <w:right w:val="none" w:sz="0" w:space="0" w:color="auto"/>
                      </w:divBdr>
                    </w:div>
                  </w:divsChild>
                </w:div>
                <w:div w:id="577983615">
                  <w:marLeft w:val="0"/>
                  <w:marRight w:val="0"/>
                  <w:marTop w:val="0"/>
                  <w:marBottom w:val="0"/>
                  <w:divBdr>
                    <w:top w:val="none" w:sz="0" w:space="0" w:color="auto"/>
                    <w:left w:val="none" w:sz="0" w:space="0" w:color="auto"/>
                    <w:bottom w:val="none" w:sz="0" w:space="0" w:color="auto"/>
                    <w:right w:val="none" w:sz="0" w:space="0" w:color="auto"/>
                  </w:divBdr>
                  <w:divsChild>
                    <w:div w:id="1408530648">
                      <w:marLeft w:val="0"/>
                      <w:marRight w:val="0"/>
                      <w:marTop w:val="0"/>
                      <w:marBottom w:val="0"/>
                      <w:divBdr>
                        <w:top w:val="none" w:sz="0" w:space="0" w:color="auto"/>
                        <w:left w:val="none" w:sz="0" w:space="0" w:color="auto"/>
                        <w:bottom w:val="none" w:sz="0" w:space="0" w:color="auto"/>
                        <w:right w:val="none" w:sz="0" w:space="0" w:color="auto"/>
                      </w:divBdr>
                    </w:div>
                  </w:divsChild>
                </w:div>
                <w:div w:id="1355811403">
                  <w:marLeft w:val="0"/>
                  <w:marRight w:val="0"/>
                  <w:marTop w:val="0"/>
                  <w:marBottom w:val="0"/>
                  <w:divBdr>
                    <w:top w:val="none" w:sz="0" w:space="0" w:color="auto"/>
                    <w:left w:val="none" w:sz="0" w:space="0" w:color="auto"/>
                    <w:bottom w:val="none" w:sz="0" w:space="0" w:color="auto"/>
                    <w:right w:val="none" w:sz="0" w:space="0" w:color="auto"/>
                  </w:divBdr>
                  <w:divsChild>
                    <w:div w:id="1007948003">
                      <w:marLeft w:val="0"/>
                      <w:marRight w:val="0"/>
                      <w:marTop w:val="0"/>
                      <w:marBottom w:val="0"/>
                      <w:divBdr>
                        <w:top w:val="none" w:sz="0" w:space="0" w:color="auto"/>
                        <w:left w:val="none" w:sz="0" w:space="0" w:color="auto"/>
                        <w:bottom w:val="none" w:sz="0" w:space="0" w:color="auto"/>
                        <w:right w:val="none" w:sz="0" w:space="0" w:color="auto"/>
                      </w:divBdr>
                    </w:div>
                  </w:divsChild>
                </w:div>
                <w:div w:id="458770444">
                  <w:marLeft w:val="0"/>
                  <w:marRight w:val="0"/>
                  <w:marTop w:val="0"/>
                  <w:marBottom w:val="0"/>
                  <w:divBdr>
                    <w:top w:val="none" w:sz="0" w:space="0" w:color="auto"/>
                    <w:left w:val="none" w:sz="0" w:space="0" w:color="auto"/>
                    <w:bottom w:val="none" w:sz="0" w:space="0" w:color="auto"/>
                    <w:right w:val="none" w:sz="0" w:space="0" w:color="auto"/>
                  </w:divBdr>
                  <w:divsChild>
                    <w:div w:id="1720937764">
                      <w:marLeft w:val="0"/>
                      <w:marRight w:val="0"/>
                      <w:marTop w:val="0"/>
                      <w:marBottom w:val="0"/>
                      <w:divBdr>
                        <w:top w:val="none" w:sz="0" w:space="0" w:color="auto"/>
                        <w:left w:val="none" w:sz="0" w:space="0" w:color="auto"/>
                        <w:bottom w:val="none" w:sz="0" w:space="0" w:color="auto"/>
                        <w:right w:val="none" w:sz="0" w:space="0" w:color="auto"/>
                      </w:divBdr>
                    </w:div>
                  </w:divsChild>
                </w:div>
                <w:div w:id="1269042333">
                  <w:marLeft w:val="0"/>
                  <w:marRight w:val="0"/>
                  <w:marTop w:val="0"/>
                  <w:marBottom w:val="0"/>
                  <w:divBdr>
                    <w:top w:val="none" w:sz="0" w:space="0" w:color="auto"/>
                    <w:left w:val="none" w:sz="0" w:space="0" w:color="auto"/>
                    <w:bottom w:val="none" w:sz="0" w:space="0" w:color="auto"/>
                    <w:right w:val="none" w:sz="0" w:space="0" w:color="auto"/>
                  </w:divBdr>
                  <w:divsChild>
                    <w:div w:id="437287863">
                      <w:marLeft w:val="0"/>
                      <w:marRight w:val="0"/>
                      <w:marTop w:val="0"/>
                      <w:marBottom w:val="0"/>
                      <w:divBdr>
                        <w:top w:val="none" w:sz="0" w:space="0" w:color="auto"/>
                        <w:left w:val="none" w:sz="0" w:space="0" w:color="auto"/>
                        <w:bottom w:val="none" w:sz="0" w:space="0" w:color="auto"/>
                        <w:right w:val="none" w:sz="0" w:space="0" w:color="auto"/>
                      </w:divBdr>
                    </w:div>
                  </w:divsChild>
                </w:div>
                <w:div w:id="2064253378">
                  <w:marLeft w:val="0"/>
                  <w:marRight w:val="0"/>
                  <w:marTop w:val="0"/>
                  <w:marBottom w:val="0"/>
                  <w:divBdr>
                    <w:top w:val="none" w:sz="0" w:space="0" w:color="auto"/>
                    <w:left w:val="none" w:sz="0" w:space="0" w:color="auto"/>
                    <w:bottom w:val="none" w:sz="0" w:space="0" w:color="auto"/>
                    <w:right w:val="none" w:sz="0" w:space="0" w:color="auto"/>
                  </w:divBdr>
                  <w:divsChild>
                    <w:div w:id="1996373149">
                      <w:marLeft w:val="0"/>
                      <w:marRight w:val="0"/>
                      <w:marTop w:val="0"/>
                      <w:marBottom w:val="0"/>
                      <w:divBdr>
                        <w:top w:val="none" w:sz="0" w:space="0" w:color="auto"/>
                        <w:left w:val="none" w:sz="0" w:space="0" w:color="auto"/>
                        <w:bottom w:val="none" w:sz="0" w:space="0" w:color="auto"/>
                        <w:right w:val="none" w:sz="0" w:space="0" w:color="auto"/>
                      </w:divBdr>
                    </w:div>
                  </w:divsChild>
                </w:div>
                <w:div w:id="916787011">
                  <w:marLeft w:val="0"/>
                  <w:marRight w:val="0"/>
                  <w:marTop w:val="0"/>
                  <w:marBottom w:val="0"/>
                  <w:divBdr>
                    <w:top w:val="none" w:sz="0" w:space="0" w:color="auto"/>
                    <w:left w:val="none" w:sz="0" w:space="0" w:color="auto"/>
                    <w:bottom w:val="none" w:sz="0" w:space="0" w:color="auto"/>
                    <w:right w:val="none" w:sz="0" w:space="0" w:color="auto"/>
                  </w:divBdr>
                  <w:divsChild>
                    <w:div w:id="137697270">
                      <w:marLeft w:val="0"/>
                      <w:marRight w:val="0"/>
                      <w:marTop w:val="0"/>
                      <w:marBottom w:val="0"/>
                      <w:divBdr>
                        <w:top w:val="none" w:sz="0" w:space="0" w:color="auto"/>
                        <w:left w:val="none" w:sz="0" w:space="0" w:color="auto"/>
                        <w:bottom w:val="none" w:sz="0" w:space="0" w:color="auto"/>
                        <w:right w:val="none" w:sz="0" w:space="0" w:color="auto"/>
                      </w:divBdr>
                    </w:div>
                  </w:divsChild>
                </w:div>
                <w:div w:id="1956207736">
                  <w:marLeft w:val="0"/>
                  <w:marRight w:val="0"/>
                  <w:marTop w:val="0"/>
                  <w:marBottom w:val="0"/>
                  <w:divBdr>
                    <w:top w:val="none" w:sz="0" w:space="0" w:color="auto"/>
                    <w:left w:val="none" w:sz="0" w:space="0" w:color="auto"/>
                    <w:bottom w:val="none" w:sz="0" w:space="0" w:color="auto"/>
                    <w:right w:val="none" w:sz="0" w:space="0" w:color="auto"/>
                  </w:divBdr>
                  <w:divsChild>
                    <w:div w:id="433749998">
                      <w:marLeft w:val="0"/>
                      <w:marRight w:val="0"/>
                      <w:marTop w:val="0"/>
                      <w:marBottom w:val="0"/>
                      <w:divBdr>
                        <w:top w:val="none" w:sz="0" w:space="0" w:color="auto"/>
                        <w:left w:val="none" w:sz="0" w:space="0" w:color="auto"/>
                        <w:bottom w:val="none" w:sz="0" w:space="0" w:color="auto"/>
                        <w:right w:val="none" w:sz="0" w:space="0" w:color="auto"/>
                      </w:divBdr>
                    </w:div>
                  </w:divsChild>
                </w:div>
                <w:div w:id="2023848675">
                  <w:marLeft w:val="0"/>
                  <w:marRight w:val="0"/>
                  <w:marTop w:val="0"/>
                  <w:marBottom w:val="0"/>
                  <w:divBdr>
                    <w:top w:val="none" w:sz="0" w:space="0" w:color="auto"/>
                    <w:left w:val="none" w:sz="0" w:space="0" w:color="auto"/>
                    <w:bottom w:val="none" w:sz="0" w:space="0" w:color="auto"/>
                    <w:right w:val="none" w:sz="0" w:space="0" w:color="auto"/>
                  </w:divBdr>
                  <w:divsChild>
                    <w:div w:id="2099598689">
                      <w:marLeft w:val="0"/>
                      <w:marRight w:val="0"/>
                      <w:marTop w:val="0"/>
                      <w:marBottom w:val="0"/>
                      <w:divBdr>
                        <w:top w:val="none" w:sz="0" w:space="0" w:color="auto"/>
                        <w:left w:val="none" w:sz="0" w:space="0" w:color="auto"/>
                        <w:bottom w:val="none" w:sz="0" w:space="0" w:color="auto"/>
                        <w:right w:val="none" w:sz="0" w:space="0" w:color="auto"/>
                      </w:divBdr>
                    </w:div>
                  </w:divsChild>
                </w:div>
                <w:div w:id="1079790200">
                  <w:marLeft w:val="0"/>
                  <w:marRight w:val="0"/>
                  <w:marTop w:val="0"/>
                  <w:marBottom w:val="0"/>
                  <w:divBdr>
                    <w:top w:val="none" w:sz="0" w:space="0" w:color="auto"/>
                    <w:left w:val="none" w:sz="0" w:space="0" w:color="auto"/>
                    <w:bottom w:val="none" w:sz="0" w:space="0" w:color="auto"/>
                    <w:right w:val="none" w:sz="0" w:space="0" w:color="auto"/>
                  </w:divBdr>
                  <w:divsChild>
                    <w:div w:id="2093234025">
                      <w:marLeft w:val="0"/>
                      <w:marRight w:val="0"/>
                      <w:marTop w:val="0"/>
                      <w:marBottom w:val="0"/>
                      <w:divBdr>
                        <w:top w:val="none" w:sz="0" w:space="0" w:color="auto"/>
                        <w:left w:val="none" w:sz="0" w:space="0" w:color="auto"/>
                        <w:bottom w:val="none" w:sz="0" w:space="0" w:color="auto"/>
                        <w:right w:val="none" w:sz="0" w:space="0" w:color="auto"/>
                      </w:divBdr>
                    </w:div>
                  </w:divsChild>
                </w:div>
                <w:div w:id="409042381">
                  <w:marLeft w:val="0"/>
                  <w:marRight w:val="0"/>
                  <w:marTop w:val="0"/>
                  <w:marBottom w:val="0"/>
                  <w:divBdr>
                    <w:top w:val="none" w:sz="0" w:space="0" w:color="auto"/>
                    <w:left w:val="none" w:sz="0" w:space="0" w:color="auto"/>
                    <w:bottom w:val="none" w:sz="0" w:space="0" w:color="auto"/>
                    <w:right w:val="none" w:sz="0" w:space="0" w:color="auto"/>
                  </w:divBdr>
                  <w:divsChild>
                    <w:div w:id="1894005781">
                      <w:marLeft w:val="0"/>
                      <w:marRight w:val="0"/>
                      <w:marTop w:val="0"/>
                      <w:marBottom w:val="0"/>
                      <w:divBdr>
                        <w:top w:val="none" w:sz="0" w:space="0" w:color="auto"/>
                        <w:left w:val="none" w:sz="0" w:space="0" w:color="auto"/>
                        <w:bottom w:val="none" w:sz="0" w:space="0" w:color="auto"/>
                        <w:right w:val="none" w:sz="0" w:space="0" w:color="auto"/>
                      </w:divBdr>
                    </w:div>
                  </w:divsChild>
                </w:div>
                <w:div w:id="448817324">
                  <w:marLeft w:val="0"/>
                  <w:marRight w:val="0"/>
                  <w:marTop w:val="0"/>
                  <w:marBottom w:val="0"/>
                  <w:divBdr>
                    <w:top w:val="none" w:sz="0" w:space="0" w:color="auto"/>
                    <w:left w:val="none" w:sz="0" w:space="0" w:color="auto"/>
                    <w:bottom w:val="none" w:sz="0" w:space="0" w:color="auto"/>
                    <w:right w:val="none" w:sz="0" w:space="0" w:color="auto"/>
                  </w:divBdr>
                  <w:divsChild>
                    <w:div w:id="1175727732">
                      <w:marLeft w:val="0"/>
                      <w:marRight w:val="0"/>
                      <w:marTop w:val="0"/>
                      <w:marBottom w:val="0"/>
                      <w:divBdr>
                        <w:top w:val="none" w:sz="0" w:space="0" w:color="auto"/>
                        <w:left w:val="none" w:sz="0" w:space="0" w:color="auto"/>
                        <w:bottom w:val="none" w:sz="0" w:space="0" w:color="auto"/>
                        <w:right w:val="none" w:sz="0" w:space="0" w:color="auto"/>
                      </w:divBdr>
                    </w:div>
                  </w:divsChild>
                </w:div>
                <w:div w:id="1738745054">
                  <w:marLeft w:val="0"/>
                  <w:marRight w:val="0"/>
                  <w:marTop w:val="0"/>
                  <w:marBottom w:val="0"/>
                  <w:divBdr>
                    <w:top w:val="none" w:sz="0" w:space="0" w:color="auto"/>
                    <w:left w:val="none" w:sz="0" w:space="0" w:color="auto"/>
                    <w:bottom w:val="none" w:sz="0" w:space="0" w:color="auto"/>
                    <w:right w:val="none" w:sz="0" w:space="0" w:color="auto"/>
                  </w:divBdr>
                  <w:divsChild>
                    <w:div w:id="1054935767">
                      <w:marLeft w:val="0"/>
                      <w:marRight w:val="0"/>
                      <w:marTop w:val="0"/>
                      <w:marBottom w:val="0"/>
                      <w:divBdr>
                        <w:top w:val="none" w:sz="0" w:space="0" w:color="auto"/>
                        <w:left w:val="none" w:sz="0" w:space="0" w:color="auto"/>
                        <w:bottom w:val="none" w:sz="0" w:space="0" w:color="auto"/>
                        <w:right w:val="none" w:sz="0" w:space="0" w:color="auto"/>
                      </w:divBdr>
                    </w:div>
                  </w:divsChild>
                </w:div>
                <w:div w:id="420029725">
                  <w:marLeft w:val="0"/>
                  <w:marRight w:val="0"/>
                  <w:marTop w:val="0"/>
                  <w:marBottom w:val="0"/>
                  <w:divBdr>
                    <w:top w:val="none" w:sz="0" w:space="0" w:color="auto"/>
                    <w:left w:val="none" w:sz="0" w:space="0" w:color="auto"/>
                    <w:bottom w:val="none" w:sz="0" w:space="0" w:color="auto"/>
                    <w:right w:val="none" w:sz="0" w:space="0" w:color="auto"/>
                  </w:divBdr>
                  <w:divsChild>
                    <w:div w:id="1893493588">
                      <w:marLeft w:val="0"/>
                      <w:marRight w:val="0"/>
                      <w:marTop w:val="0"/>
                      <w:marBottom w:val="0"/>
                      <w:divBdr>
                        <w:top w:val="none" w:sz="0" w:space="0" w:color="auto"/>
                        <w:left w:val="none" w:sz="0" w:space="0" w:color="auto"/>
                        <w:bottom w:val="none" w:sz="0" w:space="0" w:color="auto"/>
                        <w:right w:val="none" w:sz="0" w:space="0" w:color="auto"/>
                      </w:divBdr>
                    </w:div>
                  </w:divsChild>
                </w:div>
                <w:div w:id="310208903">
                  <w:marLeft w:val="0"/>
                  <w:marRight w:val="0"/>
                  <w:marTop w:val="0"/>
                  <w:marBottom w:val="0"/>
                  <w:divBdr>
                    <w:top w:val="none" w:sz="0" w:space="0" w:color="auto"/>
                    <w:left w:val="none" w:sz="0" w:space="0" w:color="auto"/>
                    <w:bottom w:val="none" w:sz="0" w:space="0" w:color="auto"/>
                    <w:right w:val="none" w:sz="0" w:space="0" w:color="auto"/>
                  </w:divBdr>
                  <w:divsChild>
                    <w:div w:id="1465393058">
                      <w:marLeft w:val="0"/>
                      <w:marRight w:val="0"/>
                      <w:marTop w:val="0"/>
                      <w:marBottom w:val="0"/>
                      <w:divBdr>
                        <w:top w:val="none" w:sz="0" w:space="0" w:color="auto"/>
                        <w:left w:val="none" w:sz="0" w:space="0" w:color="auto"/>
                        <w:bottom w:val="none" w:sz="0" w:space="0" w:color="auto"/>
                        <w:right w:val="none" w:sz="0" w:space="0" w:color="auto"/>
                      </w:divBdr>
                    </w:div>
                  </w:divsChild>
                </w:div>
                <w:div w:id="1733650796">
                  <w:marLeft w:val="0"/>
                  <w:marRight w:val="0"/>
                  <w:marTop w:val="0"/>
                  <w:marBottom w:val="0"/>
                  <w:divBdr>
                    <w:top w:val="none" w:sz="0" w:space="0" w:color="auto"/>
                    <w:left w:val="none" w:sz="0" w:space="0" w:color="auto"/>
                    <w:bottom w:val="none" w:sz="0" w:space="0" w:color="auto"/>
                    <w:right w:val="none" w:sz="0" w:space="0" w:color="auto"/>
                  </w:divBdr>
                  <w:divsChild>
                    <w:div w:id="350033657">
                      <w:marLeft w:val="0"/>
                      <w:marRight w:val="0"/>
                      <w:marTop w:val="0"/>
                      <w:marBottom w:val="0"/>
                      <w:divBdr>
                        <w:top w:val="none" w:sz="0" w:space="0" w:color="auto"/>
                        <w:left w:val="none" w:sz="0" w:space="0" w:color="auto"/>
                        <w:bottom w:val="none" w:sz="0" w:space="0" w:color="auto"/>
                        <w:right w:val="none" w:sz="0" w:space="0" w:color="auto"/>
                      </w:divBdr>
                    </w:div>
                  </w:divsChild>
                </w:div>
                <w:div w:id="306204321">
                  <w:marLeft w:val="0"/>
                  <w:marRight w:val="0"/>
                  <w:marTop w:val="0"/>
                  <w:marBottom w:val="0"/>
                  <w:divBdr>
                    <w:top w:val="none" w:sz="0" w:space="0" w:color="auto"/>
                    <w:left w:val="none" w:sz="0" w:space="0" w:color="auto"/>
                    <w:bottom w:val="none" w:sz="0" w:space="0" w:color="auto"/>
                    <w:right w:val="none" w:sz="0" w:space="0" w:color="auto"/>
                  </w:divBdr>
                  <w:divsChild>
                    <w:div w:id="1793285887">
                      <w:marLeft w:val="0"/>
                      <w:marRight w:val="0"/>
                      <w:marTop w:val="0"/>
                      <w:marBottom w:val="0"/>
                      <w:divBdr>
                        <w:top w:val="none" w:sz="0" w:space="0" w:color="auto"/>
                        <w:left w:val="none" w:sz="0" w:space="0" w:color="auto"/>
                        <w:bottom w:val="none" w:sz="0" w:space="0" w:color="auto"/>
                        <w:right w:val="none" w:sz="0" w:space="0" w:color="auto"/>
                      </w:divBdr>
                    </w:div>
                  </w:divsChild>
                </w:div>
                <w:div w:id="746194955">
                  <w:marLeft w:val="0"/>
                  <w:marRight w:val="0"/>
                  <w:marTop w:val="0"/>
                  <w:marBottom w:val="0"/>
                  <w:divBdr>
                    <w:top w:val="none" w:sz="0" w:space="0" w:color="auto"/>
                    <w:left w:val="none" w:sz="0" w:space="0" w:color="auto"/>
                    <w:bottom w:val="none" w:sz="0" w:space="0" w:color="auto"/>
                    <w:right w:val="none" w:sz="0" w:space="0" w:color="auto"/>
                  </w:divBdr>
                  <w:divsChild>
                    <w:div w:id="307174326">
                      <w:marLeft w:val="0"/>
                      <w:marRight w:val="0"/>
                      <w:marTop w:val="0"/>
                      <w:marBottom w:val="0"/>
                      <w:divBdr>
                        <w:top w:val="none" w:sz="0" w:space="0" w:color="auto"/>
                        <w:left w:val="none" w:sz="0" w:space="0" w:color="auto"/>
                        <w:bottom w:val="none" w:sz="0" w:space="0" w:color="auto"/>
                        <w:right w:val="none" w:sz="0" w:space="0" w:color="auto"/>
                      </w:divBdr>
                    </w:div>
                  </w:divsChild>
                </w:div>
                <w:div w:id="521283615">
                  <w:marLeft w:val="0"/>
                  <w:marRight w:val="0"/>
                  <w:marTop w:val="0"/>
                  <w:marBottom w:val="0"/>
                  <w:divBdr>
                    <w:top w:val="none" w:sz="0" w:space="0" w:color="auto"/>
                    <w:left w:val="none" w:sz="0" w:space="0" w:color="auto"/>
                    <w:bottom w:val="none" w:sz="0" w:space="0" w:color="auto"/>
                    <w:right w:val="none" w:sz="0" w:space="0" w:color="auto"/>
                  </w:divBdr>
                  <w:divsChild>
                    <w:div w:id="269437221">
                      <w:marLeft w:val="0"/>
                      <w:marRight w:val="0"/>
                      <w:marTop w:val="0"/>
                      <w:marBottom w:val="0"/>
                      <w:divBdr>
                        <w:top w:val="none" w:sz="0" w:space="0" w:color="auto"/>
                        <w:left w:val="none" w:sz="0" w:space="0" w:color="auto"/>
                        <w:bottom w:val="none" w:sz="0" w:space="0" w:color="auto"/>
                        <w:right w:val="none" w:sz="0" w:space="0" w:color="auto"/>
                      </w:divBdr>
                    </w:div>
                  </w:divsChild>
                </w:div>
                <w:div w:id="839271735">
                  <w:marLeft w:val="0"/>
                  <w:marRight w:val="0"/>
                  <w:marTop w:val="0"/>
                  <w:marBottom w:val="0"/>
                  <w:divBdr>
                    <w:top w:val="none" w:sz="0" w:space="0" w:color="auto"/>
                    <w:left w:val="none" w:sz="0" w:space="0" w:color="auto"/>
                    <w:bottom w:val="none" w:sz="0" w:space="0" w:color="auto"/>
                    <w:right w:val="none" w:sz="0" w:space="0" w:color="auto"/>
                  </w:divBdr>
                  <w:divsChild>
                    <w:div w:id="1354266123">
                      <w:marLeft w:val="0"/>
                      <w:marRight w:val="0"/>
                      <w:marTop w:val="0"/>
                      <w:marBottom w:val="0"/>
                      <w:divBdr>
                        <w:top w:val="none" w:sz="0" w:space="0" w:color="auto"/>
                        <w:left w:val="none" w:sz="0" w:space="0" w:color="auto"/>
                        <w:bottom w:val="none" w:sz="0" w:space="0" w:color="auto"/>
                        <w:right w:val="none" w:sz="0" w:space="0" w:color="auto"/>
                      </w:divBdr>
                    </w:div>
                  </w:divsChild>
                </w:div>
                <w:div w:id="1259948427">
                  <w:marLeft w:val="0"/>
                  <w:marRight w:val="0"/>
                  <w:marTop w:val="0"/>
                  <w:marBottom w:val="0"/>
                  <w:divBdr>
                    <w:top w:val="none" w:sz="0" w:space="0" w:color="auto"/>
                    <w:left w:val="none" w:sz="0" w:space="0" w:color="auto"/>
                    <w:bottom w:val="none" w:sz="0" w:space="0" w:color="auto"/>
                    <w:right w:val="none" w:sz="0" w:space="0" w:color="auto"/>
                  </w:divBdr>
                  <w:divsChild>
                    <w:div w:id="1816753469">
                      <w:marLeft w:val="0"/>
                      <w:marRight w:val="0"/>
                      <w:marTop w:val="0"/>
                      <w:marBottom w:val="0"/>
                      <w:divBdr>
                        <w:top w:val="none" w:sz="0" w:space="0" w:color="auto"/>
                        <w:left w:val="none" w:sz="0" w:space="0" w:color="auto"/>
                        <w:bottom w:val="none" w:sz="0" w:space="0" w:color="auto"/>
                        <w:right w:val="none" w:sz="0" w:space="0" w:color="auto"/>
                      </w:divBdr>
                    </w:div>
                  </w:divsChild>
                </w:div>
                <w:div w:id="944264114">
                  <w:marLeft w:val="0"/>
                  <w:marRight w:val="0"/>
                  <w:marTop w:val="0"/>
                  <w:marBottom w:val="0"/>
                  <w:divBdr>
                    <w:top w:val="none" w:sz="0" w:space="0" w:color="auto"/>
                    <w:left w:val="none" w:sz="0" w:space="0" w:color="auto"/>
                    <w:bottom w:val="none" w:sz="0" w:space="0" w:color="auto"/>
                    <w:right w:val="none" w:sz="0" w:space="0" w:color="auto"/>
                  </w:divBdr>
                  <w:divsChild>
                    <w:div w:id="24214311">
                      <w:marLeft w:val="0"/>
                      <w:marRight w:val="0"/>
                      <w:marTop w:val="0"/>
                      <w:marBottom w:val="0"/>
                      <w:divBdr>
                        <w:top w:val="none" w:sz="0" w:space="0" w:color="auto"/>
                        <w:left w:val="none" w:sz="0" w:space="0" w:color="auto"/>
                        <w:bottom w:val="none" w:sz="0" w:space="0" w:color="auto"/>
                        <w:right w:val="none" w:sz="0" w:space="0" w:color="auto"/>
                      </w:divBdr>
                    </w:div>
                  </w:divsChild>
                </w:div>
                <w:div w:id="1166017272">
                  <w:marLeft w:val="0"/>
                  <w:marRight w:val="0"/>
                  <w:marTop w:val="0"/>
                  <w:marBottom w:val="0"/>
                  <w:divBdr>
                    <w:top w:val="none" w:sz="0" w:space="0" w:color="auto"/>
                    <w:left w:val="none" w:sz="0" w:space="0" w:color="auto"/>
                    <w:bottom w:val="none" w:sz="0" w:space="0" w:color="auto"/>
                    <w:right w:val="none" w:sz="0" w:space="0" w:color="auto"/>
                  </w:divBdr>
                  <w:divsChild>
                    <w:div w:id="2082407453">
                      <w:marLeft w:val="0"/>
                      <w:marRight w:val="0"/>
                      <w:marTop w:val="0"/>
                      <w:marBottom w:val="0"/>
                      <w:divBdr>
                        <w:top w:val="none" w:sz="0" w:space="0" w:color="auto"/>
                        <w:left w:val="none" w:sz="0" w:space="0" w:color="auto"/>
                        <w:bottom w:val="none" w:sz="0" w:space="0" w:color="auto"/>
                        <w:right w:val="none" w:sz="0" w:space="0" w:color="auto"/>
                      </w:divBdr>
                    </w:div>
                  </w:divsChild>
                </w:div>
                <w:div w:id="160001930">
                  <w:marLeft w:val="0"/>
                  <w:marRight w:val="0"/>
                  <w:marTop w:val="0"/>
                  <w:marBottom w:val="0"/>
                  <w:divBdr>
                    <w:top w:val="none" w:sz="0" w:space="0" w:color="auto"/>
                    <w:left w:val="none" w:sz="0" w:space="0" w:color="auto"/>
                    <w:bottom w:val="none" w:sz="0" w:space="0" w:color="auto"/>
                    <w:right w:val="none" w:sz="0" w:space="0" w:color="auto"/>
                  </w:divBdr>
                  <w:divsChild>
                    <w:div w:id="1540778478">
                      <w:marLeft w:val="0"/>
                      <w:marRight w:val="0"/>
                      <w:marTop w:val="0"/>
                      <w:marBottom w:val="0"/>
                      <w:divBdr>
                        <w:top w:val="none" w:sz="0" w:space="0" w:color="auto"/>
                        <w:left w:val="none" w:sz="0" w:space="0" w:color="auto"/>
                        <w:bottom w:val="none" w:sz="0" w:space="0" w:color="auto"/>
                        <w:right w:val="none" w:sz="0" w:space="0" w:color="auto"/>
                      </w:divBdr>
                    </w:div>
                  </w:divsChild>
                </w:div>
                <w:div w:id="688067199">
                  <w:marLeft w:val="0"/>
                  <w:marRight w:val="0"/>
                  <w:marTop w:val="0"/>
                  <w:marBottom w:val="0"/>
                  <w:divBdr>
                    <w:top w:val="none" w:sz="0" w:space="0" w:color="auto"/>
                    <w:left w:val="none" w:sz="0" w:space="0" w:color="auto"/>
                    <w:bottom w:val="none" w:sz="0" w:space="0" w:color="auto"/>
                    <w:right w:val="none" w:sz="0" w:space="0" w:color="auto"/>
                  </w:divBdr>
                  <w:divsChild>
                    <w:div w:id="978461823">
                      <w:marLeft w:val="0"/>
                      <w:marRight w:val="0"/>
                      <w:marTop w:val="0"/>
                      <w:marBottom w:val="0"/>
                      <w:divBdr>
                        <w:top w:val="none" w:sz="0" w:space="0" w:color="auto"/>
                        <w:left w:val="none" w:sz="0" w:space="0" w:color="auto"/>
                        <w:bottom w:val="none" w:sz="0" w:space="0" w:color="auto"/>
                        <w:right w:val="none" w:sz="0" w:space="0" w:color="auto"/>
                      </w:divBdr>
                    </w:div>
                  </w:divsChild>
                </w:div>
                <w:div w:id="322046120">
                  <w:marLeft w:val="0"/>
                  <w:marRight w:val="0"/>
                  <w:marTop w:val="0"/>
                  <w:marBottom w:val="0"/>
                  <w:divBdr>
                    <w:top w:val="none" w:sz="0" w:space="0" w:color="auto"/>
                    <w:left w:val="none" w:sz="0" w:space="0" w:color="auto"/>
                    <w:bottom w:val="none" w:sz="0" w:space="0" w:color="auto"/>
                    <w:right w:val="none" w:sz="0" w:space="0" w:color="auto"/>
                  </w:divBdr>
                  <w:divsChild>
                    <w:div w:id="413283749">
                      <w:marLeft w:val="0"/>
                      <w:marRight w:val="0"/>
                      <w:marTop w:val="0"/>
                      <w:marBottom w:val="0"/>
                      <w:divBdr>
                        <w:top w:val="none" w:sz="0" w:space="0" w:color="auto"/>
                        <w:left w:val="none" w:sz="0" w:space="0" w:color="auto"/>
                        <w:bottom w:val="none" w:sz="0" w:space="0" w:color="auto"/>
                        <w:right w:val="none" w:sz="0" w:space="0" w:color="auto"/>
                      </w:divBdr>
                    </w:div>
                  </w:divsChild>
                </w:div>
                <w:div w:id="267736749">
                  <w:marLeft w:val="0"/>
                  <w:marRight w:val="0"/>
                  <w:marTop w:val="0"/>
                  <w:marBottom w:val="0"/>
                  <w:divBdr>
                    <w:top w:val="none" w:sz="0" w:space="0" w:color="auto"/>
                    <w:left w:val="none" w:sz="0" w:space="0" w:color="auto"/>
                    <w:bottom w:val="none" w:sz="0" w:space="0" w:color="auto"/>
                    <w:right w:val="none" w:sz="0" w:space="0" w:color="auto"/>
                  </w:divBdr>
                  <w:divsChild>
                    <w:div w:id="273053828">
                      <w:marLeft w:val="0"/>
                      <w:marRight w:val="0"/>
                      <w:marTop w:val="0"/>
                      <w:marBottom w:val="0"/>
                      <w:divBdr>
                        <w:top w:val="none" w:sz="0" w:space="0" w:color="auto"/>
                        <w:left w:val="none" w:sz="0" w:space="0" w:color="auto"/>
                        <w:bottom w:val="none" w:sz="0" w:space="0" w:color="auto"/>
                        <w:right w:val="none" w:sz="0" w:space="0" w:color="auto"/>
                      </w:divBdr>
                    </w:div>
                  </w:divsChild>
                </w:div>
                <w:div w:id="1336230933">
                  <w:marLeft w:val="0"/>
                  <w:marRight w:val="0"/>
                  <w:marTop w:val="0"/>
                  <w:marBottom w:val="0"/>
                  <w:divBdr>
                    <w:top w:val="none" w:sz="0" w:space="0" w:color="auto"/>
                    <w:left w:val="none" w:sz="0" w:space="0" w:color="auto"/>
                    <w:bottom w:val="none" w:sz="0" w:space="0" w:color="auto"/>
                    <w:right w:val="none" w:sz="0" w:space="0" w:color="auto"/>
                  </w:divBdr>
                  <w:divsChild>
                    <w:div w:id="1305769834">
                      <w:marLeft w:val="0"/>
                      <w:marRight w:val="0"/>
                      <w:marTop w:val="0"/>
                      <w:marBottom w:val="0"/>
                      <w:divBdr>
                        <w:top w:val="none" w:sz="0" w:space="0" w:color="auto"/>
                        <w:left w:val="none" w:sz="0" w:space="0" w:color="auto"/>
                        <w:bottom w:val="none" w:sz="0" w:space="0" w:color="auto"/>
                        <w:right w:val="none" w:sz="0" w:space="0" w:color="auto"/>
                      </w:divBdr>
                    </w:div>
                  </w:divsChild>
                </w:div>
                <w:div w:id="898902358">
                  <w:marLeft w:val="0"/>
                  <w:marRight w:val="0"/>
                  <w:marTop w:val="0"/>
                  <w:marBottom w:val="0"/>
                  <w:divBdr>
                    <w:top w:val="none" w:sz="0" w:space="0" w:color="auto"/>
                    <w:left w:val="none" w:sz="0" w:space="0" w:color="auto"/>
                    <w:bottom w:val="none" w:sz="0" w:space="0" w:color="auto"/>
                    <w:right w:val="none" w:sz="0" w:space="0" w:color="auto"/>
                  </w:divBdr>
                  <w:divsChild>
                    <w:div w:id="2055347360">
                      <w:marLeft w:val="0"/>
                      <w:marRight w:val="0"/>
                      <w:marTop w:val="0"/>
                      <w:marBottom w:val="0"/>
                      <w:divBdr>
                        <w:top w:val="none" w:sz="0" w:space="0" w:color="auto"/>
                        <w:left w:val="none" w:sz="0" w:space="0" w:color="auto"/>
                        <w:bottom w:val="none" w:sz="0" w:space="0" w:color="auto"/>
                        <w:right w:val="none" w:sz="0" w:space="0" w:color="auto"/>
                      </w:divBdr>
                    </w:div>
                  </w:divsChild>
                </w:div>
                <w:div w:id="655379202">
                  <w:marLeft w:val="0"/>
                  <w:marRight w:val="0"/>
                  <w:marTop w:val="0"/>
                  <w:marBottom w:val="0"/>
                  <w:divBdr>
                    <w:top w:val="none" w:sz="0" w:space="0" w:color="auto"/>
                    <w:left w:val="none" w:sz="0" w:space="0" w:color="auto"/>
                    <w:bottom w:val="none" w:sz="0" w:space="0" w:color="auto"/>
                    <w:right w:val="none" w:sz="0" w:space="0" w:color="auto"/>
                  </w:divBdr>
                  <w:divsChild>
                    <w:div w:id="1617448122">
                      <w:marLeft w:val="0"/>
                      <w:marRight w:val="0"/>
                      <w:marTop w:val="0"/>
                      <w:marBottom w:val="0"/>
                      <w:divBdr>
                        <w:top w:val="none" w:sz="0" w:space="0" w:color="auto"/>
                        <w:left w:val="none" w:sz="0" w:space="0" w:color="auto"/>
                        <w:bottom w:val="none" w:sz="0" w:space="0" w:color="auto"/>
                        <w:right w:val="none" w:sz="0" w:space="0" w:color="auto"/>
                      </w:divBdr>
                    </w:div>
                  </w:divsChild>
                </w:div>
                <w:div w:id="1194269965">
                  <w:marLeft w:val="0"/>
                  <w:marRight w:val="0"/>
                  <w:marTop w:val="0"/>
                  <w:marBottom w:val="0"/>
                  <w:divBdr>
                    <w:top w:val="none" w:sz="0" w:space="0" w:color="auto"/>
                    <w:left w:val="none" w:sz="0" w:space="0" w:color="auto"/>
                    <w:bottom w:val="none" w:sz="0" w:space="0" w:color="auto"/>
                    <w:right w:val="none" w:sz="0" w:space="0" w:color="auto"/>
                  </w:divBdr>
                  <w:divsChild>
                    <w:div w:id="809714544">
                      <w:marLeft w:val="0"/>
                      <w:marRight w:val="0"/>
                      <w:marTop w:val="0"/>
                      <w:marBottom w:val="0"/>
                      <w:divBdr>
                        <w:top w:val="none" w:sz="0" w:space="0" w:color="auto"/>
                        <w:left w:val="none" w:sz="0" w:space="0" w:color="auto"/>
                        <w:bottom w:val="none" w:sz="0" w:space="0" w:color="auto"/>
                        <w:right w:val="none" w:sz="0" w:space="0" w:color="auto"/>
                      </w:divBdr>
                    </w:div>
                  </w:divsChild>
                </w:div>
                <w:div w:id="1909270415">
                  <w:marLeft w:val="0"/>
                  <w:marRight w:val="0"/>
                  <w:marTop w:val="0"/>
                  <w:marBottom w:val="0"/>
                  <w:divBdr>
                    <w:top w:val="none" w:sz="0" w:space="0" w:color="auto"/>
                    <w:left w:val="none" w:sz="0" w:space="0" w:color="auto"/>
                    <w:bottom w:val="none" w:sz="0" w:space="0" w:color="auto"/>
                    <w:right w:val="none" w:sz="0" w:space="0" w:color="auto"/>
                  </w:divBdr>
                  <w:divsChild>
                    <w:div w:id="295530934">
                      <w:marLeft w:val="0"/>
                      <w:marRight w:val="0"/>
                      <w:marTop w:val="0"/>
                      <w:marBottom w:val="0"/>
                      <w:divBdr>
                        <w:top w:val="none" w:sz="0" w:space="0" w:color="auto"/>
                        <w:left w:val="none" w:sz="0" w:space="0" w:color="auto"/>
                        <w:bottom w:val="none" w:sz="0" w:space="0" w:color="auto"/>
                        <w:right w:val="none" w:sz="0" w:space="0" w:color="auto"/>
                      </w:divBdr>
                    </w:div>
                  </w:divsChild>
                </w:div>
                <w:div w:id="1988707609">
                  <w:marLeft w:val="0"/>
                  <w:marRight w:val="0"/>
                  <w:marTop w:val="0"/>
                  <w:marBottom w:val="0"/>
                  <w:divBdr>
                    <w:top w:val="none" w:sz="0" w:space="0" w:color="auto"/>
                    <w:left w:val="none" w:sz="0" w:space="0" w:color="auto"/>
                    <w:bottom w:val="none" w:sz="0" w:space="0" w:color="auto"/>
                    <w:right w:val="none" w:sz="0" w:space="0" w:color="auto"/>
                  </w:divBdr>
                  <w:divsChild>
                    <w:div w:id="866985970">
                      <w:marLeft w:val="0"/>
                      <w:marRight w:val="0"/>
                      <w:marTop w:val="0"/>
                      <w:marBottom w:val="0"/>
                      <w:divBdr>
                        <w:top w:val="none" w:sz="0" w:space="0" w:color="auto"/>
                        <w:left w:val="none" w:sz="0" w:space="0" w:color="auto"/>
                        <w:bottom w:val="none" w:sz="0" w:space="0" w:color="auto"/>
                        <w:right w:val="none" w:sz="0" w:space="0" w:color="auto"/>
                      </w:divBdr>
                    </w:div>
                  </w:divsChild>
                </w:div>
                <w:div w:id="807863527">
                  <w:marLeft w:val="0"/>
                  <w:marRight w:val="0"/>
                  <w:marTop w:val="0"/>
                  <w:marBottom w:val="0"/>
                  <w:divBdr>
                    <w:top w:val="none" w:sz="0" w:space="0" w:color="auto"/>
                    <w:left w:val="none" w:sz="0" w:space="0" w:color="auto"/>
                    <w:bottom w:val="none" w:sz="0" w:space="0" w:color="auto"/>
                    <w:right w:val="none" w:sz="0" w:space="0" w:color="auto"/>
                  </w:divBdr>
                  <w:divsChild>
                    <w:div w:id="1888494913">
                      <w:marLeft w:val="0"/>
                      <w:marRight w:val="0"/>
                      <w:marTop w:val="0"/>
                      <w:marBottom w:val="0"/>
                      <w:divBdr>
                        <w:top w:val="none" w:sz="0" w:space="0" w:color="auto"/>
                        <w:left w:val="none" w:sz="0" w:space="0" w:color="auto"/>
                        <w:bottom w:val="none" w:sz="0" w:space="0" w:color="auto"/>
                        <w:right w:val="none" w:sz="0" w:space="0" w:color="auto"/>
                      </w:divBdr>
                    </w:div>
                  </w:divsChild>
                </w:div>
                <w:div w:id="617687686">
                  <w:marLeft w:val="0"/>
                  <w:marRight w:val="0"/>
                  <w:marTop w:val="0"/>
                  <w:marBottom w:val="0"/>
                  <w:divBdr>
                    <w:top w:val="none" w:sz="0" w:space="0" w:color="auto"/>
                    <w:left w:val="none" w:sz="0" w:space="0" w:color="auto"/>
                    <w:bottom w:val="none" w:sz="0" w:space="0" w:color="auto"/>
                    <w:right w:val="none" w:sz="0" w:space="0" w:color="auto"/>
                  </w:divBdr>
                  <w:divsChild>
                    <w:div w:id="157841641">
                      <w:marLeft w:val="0"/>
                      <w:marRight w:val="0"/>
                      <w:marTop w:val="0"/>
                      <w:marBottom w:val="0"/>
                      <w:divBdr>
                        <w:top w:val="none" w:sz="0" w:space="0" w:color="auto"/>
                        <w:left w:val="none" w:sz="0" w:space="0" w:color="auto"/>
                        <w:bottom w:val="none" w:sz="0" w:space="0" w:color="auto"/>
                        <w:right w:val="none" w:sz="0" w:space="0" w:color="auto"/>
                      </w:divBdr>
                    </w:div>
                  </w:divsChild>
                </w:div>
                <w:div w:id="2098594308">
                  <w:marLeft w:val="0"/>
                  <w:marRight w:val="0"/>
                  <w:marTop w:val="0"/>
                  <w:marBottom w:val="0"/>
                  <w:divBdr>
                    <w:top w:val="none" w:sz="0" w:space="0" w:color="auto"/>
                    <w:left w:val="none" w:sz="0" w:space="0" w:color="auto"/>
                    <w:bottom w:val="none" w:sz="0" w:space="0" w:color="auto"/>
                    <w:right w:val="none" w:sz="0" w:space="0" w:color="auto"/>
                  </w:divBdr>
                  <w:divsChild>
                    <w:div w:id="2071800665">
                      <w:marLeft w:val="0"/>
                      <w:marRight w:val="0"/>
                      <w:marTop w:val="0"/>
                      <w:marBottom w:val="0"/>
                      <w:divBdr>
                        <w:top w:val="none" w:sz="0" w:space="0" w:color="auto"/>
                        <w:left w:val="none" w:sz="0" w:space="0" w:color="auto"/>
                        <w:bottom w:val="none" w:sz="0" w:space="0" w:color="auto"/>
                        <w:right w:val="none" w:sz="0" w:space="0" w:color="auto"/>
                      </w:divBdr>
                    </w:div>
                  </w:divsChild>
                </w:div>
                <w:div w:id="437874267">
                  <w:marLeft w:val="0"/>
                  <w:marRight w:val="0"/>
                  <w:marTop w:val="0"/>
                  <w:marBottom w:val="0"/>
                  <w:divBdr>
                    <w:top w:val="none" w:sz="0" w:space="0" w:color="auto"/>
                    <w:left w:val="none" w:sz="0" w:space="0" w:color="auto"/>
                    <w:bottom w:val="none" w:sz="0" w:space="0" w:color="auto"/>
                    <w:right w:val="none" w:sz="0" w:space="0" w:color="auto"/>
                  </w:divBdr>
                  <w:divsChild>
                    <w:div w:id="1552379332">
                      <w:marLeft w:val="0"/>
                      <w:marRight w:val="0"/>
                      <w:marTop w:val="0"/>
                      <w:marBottom w:val="0"/>
                      <w:divBdr>
                        <w:top w:val="none" w:sz="0" w:space="0" w:color="auto"/>
                        <w:left w:val="none" w:sz="0" w:space="0" w:color="auto"/>
                        <w:bottom w:val="none" w:sz="0" w:space="0" w:color="auto"/>
                        <w:right w:val="none" w:sz="0" w:space="0" w:color="auto"/>
                      </w:divBdr>
                    </w:div>
                  </w:divsChild>
                </w:div>
                <w:div w:id="1339846820">
                  <w:marLeft w:val="0"/>
                  <w:marRight w:val="0"/>
                  <w:marTop w:val="0"/>
                  <w:marBottom w:val="0"/>
                  <w:divBdr>
                    <w:top w:val="none" w:sz="0" w:space="0" w:color="auto"/>
                    <w:left w:val="none" w:sz="0" w:space="0" w:color="auto"/>
                    <w:bottom w:val="none" w:sz="0" w:space="0" w:color="auto"/>
                    <w:right w:val="none" w:sz="0" w:space="0" w:color="auto"/>
                  </w:divBdr>
                  <w:divsChild>
                    <w:div w:id="877013247">
                      <w:marLeft w:val="0"/>
                      <w:marRight w:val="0"/>
                      <w:marTop w:val="0"/>
                      <w:marBottom w:val="0"/>
                      <w:divBdr>
                        <w:top w:val="none" w:sz="0" w:space="0" w:color="auto"/>
                        <w:left w:val="none" w:sz="0" w:space="0" w:color="auto"/>
                        <w:bottom w:val="none" w:sz="0" w:space="0" w:color="auto"/>
                        <w:right w:val="none" w:sz="0" w:space="0" w:color="auto"/>
                      </w:divBdr>
                    </w:div>
                  </w:divsChild>
                </w:div>
                <w:div w:id="1075859131">
                  <w:marLeft w:val="0"/>
                  <w:marRight w:val="0"/>
                  <w:marTop w:val="0"/>
                  <w:marBottom w:val="0"/>
                  <w:divBdr>
                    <w:top w:val="none" w:sz="0" w:space="0" w:color="auto"/>
                    <w:left w:val="none" w:sz="0" w:space="0" w:color="auto"/>
                    <w:bottom w:val="none" w:sz="0" w:space="0" w:color="auto"/>
                    <w:right w:val="none" w:sz="0" w:space="0" w:color="auto"/>
                  </w:divBdr>
                  <w:divsChild>
                    <w:div w:id="1859420100">
                      <w:marLeft w:val="0"/>
                      <w:marRight w:val="0"/>
                      <w:marTop w:val="0"/>
                      <w:marBottom w:val="0"/>
                      <w:divBdr>
                        <w:top w:val="none" w:sz="0" w:space="0" w:color="auto"/>
                        <w:left w:val="none" w:sz="0" w:space="0" w:color="auto"/>
                        <w:bottom w:val="none" w:sz="0" w:space="0" w:color="auto"/>
                        <w:right w:val="none" w:sz="0" w:space="0" w:color="auto"/>
                      </w:divBdr>
                    </w:div>
                  </w:divsChild>
                </w:div>
                <w:div w:id="1790079660">
                  <w:marLeft w:val="0"/>
                  <w:marRight w:val="0"/>
                  <w:marTop w:val="0"/>
                  <w:marBottom w:val="0"/>
                  <w:divBdr>
                    <w:top w:val="none" w:sz="0" w:space="0" w:color="auto"/>
                    <w:left w:val="none" w:sz="0" w:space="0" w:color="auto"/>
                    <w:bottom w:val="none" w:sz="0" w:space="0" w:color="auto"/>
                    <w:right w:val="none" w:sz="0" w:space="0" w:color="auto"/>
                  </w:divBdr>
                  <w:divsChild>
                    <w:div w:id="74520343">
                      <w:marLeft w:val="0"/>
                      <w:marRight w:val="0"/>
                      <w:marTop w:val="0"/>
                      <w:marBottom w:val="0"/>
                      <w:divBdr>
                        <w:top w:val="none" w:sz="0" w:space="0" w:color="auto"/>
                        <w:left w:val="none" w:sz="0" w:space="0" w:color="auto"/>
                        <w:bottom w:val="none" w:sz="0" w:space="0" w:color="auto"/>
                        <w:right w:val="none" w:sz="0" w:space="0" w:color="auto"/>
                      </w:divBdr>
                    </w:div>
                  </w:divsChild>
                </w:div>
                <w:div w:id="729352341">
                  <w:marLeft w:val="0"/>
                  <w:marRight w:val="0"/>
                  <w:marTop w:val="0"/>
                  <w:marBottom w:val="0"/>
                  <w:divBdr>
                    <w:top w:val="none" w:sz="0" w:space="0" w:color="auto"/>
                    <w:left w:val="none" w:sz="0" w:space="0" w:color="auto"/>
                    <w:bottom w:val="none" w:sz="0" w:space="0" w:color="auto"/>
                    <w:right w:val="none" w:sz="0" w:space="0" w:color="auto"/>
                  </w:divBdr>
                  <w:divsChild>
                    <w:div w:id="1725366463">
                      <w:marLeft w:val="0"/>
                      <w:marRight w:val="0"/>
                      <w:marTop w:val="0"/>
                      <w:marBottom w:val="0"/>
                      <w:divBdr>
                        <w:top w:val="none" w:sz="0" w:space="0" w:color="auto"/>
                        <w:left w:val="none" w:sz="0" w:space="0" w:color="auto"/>
                        <w:bottom w:val="none" w:sz="0" w:space="0" w:color="auto"/>
                        <w:right w:val="none" w:sz="0" w:space="0" w:color="auto"/>
                      </w:divBdr>
                    </w:div>
                  </w:divsChild>
                </w:div>
                <w:div w:id="1333801961">
                  <w:marLeft w:val="0"/>
                  <w:marRight w:val="0"/>
                  <w:marTop w:val="0"/>
                  <w:marBottom w:val="0"/>
                  <w:divBdr>
                    <w:top w:val="none" w:sz="0" w:space="0" w:color="auto"/>
                    <w:left w:val="none" w:sz="0" w:space="0" w:color="auto"/>
                    <w:bottom w:val="none" w:sz="0" w:space="0" w:color="auto"/>
                    <w:right w:val="none" w:sz="0" w:space="0" w:color="auto"/>
                  </w:divBdr>
                  <w:divsChild>
                    <w:div w:id="1154027700">
                      <w:marLeft w:val="0"/>
                      <w:marRight w:val="0"/>
                      <w:marTop w:val="0"/>
                      <w:marBottom w:val="0"/>
                      <w:divBdr>
                        <w:top w:val="none" w:sz="0" w:space="0" w:color="auto"/>
                        <w:left w:val="none" w:sz="0" w:space="0" w:color="auto"/>
                        <w:bottom w:val="none" w:sz="0" w:space="0" w:color="auto"/>
                        <w:right w:val="none" w:sz="0" w:space="0" w:color="auto"/>
                      </w:divBdr>
                    </w:div>
                  </w:divsChild>
                </w:div>
                <w:div w:id="1255942134">
                  <w:marLeft w:val="0"/>
                  <w:marRight w:val="0"/>
                  <w:marTop w:val="0"/>
                  <w:marBottom w:val="0"/>
                  <w:divBdr>
                    <w:top w:val="none" w:sz="0" w:space="0" w:color="auto"/>
                    <w:left w:val="none" w:sz="0" w:space="0" w:color="auto"/>
                    <w:bottom w:val="none" w:sz="0" w:space="0" w:color="auto"/>
                    <w:right w:val="none" w:sz="0" w:space="0" w:color="auto"/>
                  </w:divBdr>
                  <w:divsChild>
                    <w:div w:id="2076077085">
                      <w:marLeft w:val="0"/>
                      <w:marRight w:val="0"/>
                      <w:marTop w:val="0"/>
                      <w:marBottom w:val="0"/>
                      <w:divBdr>
                        <w:top w:val="none" w:sz="0" w:space="0" w:color="auto"/>
                        <w:left w:val="none" w:sz="0" w:space="0" w:color="auto"/>
                        <w:bottom w:val="none" w:sz="0" w:space="0" w:color="auto"/>
                        <w:right w:val="none" w:sz="0" w:space="0" w:color="auto"/>
                      </w:divBdr>
                    </w:div>
                  </w:divsChild>
                </w:div>
                <w:div w:id="903174208">
                  <w:marLeft w:val="0"/>
                  <w:marRight w:val="0"/>
                  <w:marTop w:val="0"/>
                  <w:marBottom w:val="0"/>
                  <w:divBdr>
                    <w:top w:val="none" w:sz="0" w:space="0" w:color="auto"/>
                    <w:left w:val="none" w:sz="0" w:space="0" w:color="auto"/>
                    <w:bottom w:val="none" w:sz="0" w:space="0" w:color="auto"/>
                    <w:right w:val="none" w:sz="0" w:space="0" w:color="auto"/>
                  </w:divBdr>
                  <w:divsChild>
                    <w:div w:id="703485629">
                      <w:marLeft w:val="0"/>
                      <w:marRight w:val="0"/>
                      <w:marTop w:val="0"/>
                      <w:marBottom w:val="0"/>
                      <w:divBdr>
                        <w:top w:val="none" w:sz="0" w:space="0" w:color="auto"/>
                        <w:left w:val="none" w:sz="0" w:space="0" w:color="auto"/>
                        <w:bottom w:val="none" w:sz="0" w:space="0" w:color="auto"/>
                        <w:right w:val="none" w:sz="0" w:space="0" w:color="auto"/>
                      </w:divBdr>
                    </w:div>
                  </w:divsChild>
                </w:div>
                <w:div w:id="548613112">
                  <w:marLeft w:val="0"/>
                  <w:marRight w:val="0"/>
                  <w:marTop w:val="0"/>
                  <w:marBottom w:val="0"/>
                  <w:divBdr>
                    <w:top w:val="none" w:sz="0" w:space="0" w:color="auto"/>
                    <w:left w:val="none" w:sz="0" w:space="0" w:color="auto"/>
                    <w:bottom w:val="none" w:sz="0" w:space="0" w:color="auto"/>
                    <w:right w:val="none" w:sz="0" w:space="0" w:color="auto"/>
                  </w:divBdr>
                  <w:divsChild>
                    <w:div w:id="984620999">
                      <w:marLeft w:val="0"/>
                      <w:marRight w:val="0"/>
                      <w:marTop w:val="0"/>
                      <w:marBottom w:val="0"/>
                      <w:divBdr>
                        <w:top w:val="none" w:sz="0" w:space="0" w:color="auto"/>
                        <w:left w:val="none" w:sz="0" w:space="0" w:color="auto"/>
                        <w:bottom w:val="none" w:sz="0" w:space="0" w:color="auto"/>
                        <w:right w:val="none" w:sz="0" w:space="0" w:color="auto"/>
                      </w:divBdr>
                    </w:div>
                  </w:divsChild>
                </w:div>
                <w:div w:id="406730164">
                  <w:marLeft w:val="0"/>
                  <w:marRight w:val="0"/>
                  <w:marTop w:val="0"/>
                  <w:marBottom w:val="0"/>
                  <w:divBdr>
                    <w:top w:val="none" w:sz="0" w:space="0" w:color="auto"/>
                    <w:left w:val="none" w:sz="0" w:space="0" w:color="auto"/>
                    <w:bottom w:val="none" w:sz="0" w:space="0" w:color="auto"/>
                    <w:right w:val="none" w:sz="0" w:space="0" w:color="auto"/>
                  </w:divBdr>
                  <w:divsChild>
                    <w:div w:id="1682856560">
                      <w:marLeft w:val="0"/>
                      <w:marRight w:val="0"/>
                      <w:marTop w:val="0"/>
                      <w:marBottom w:val="0"/>
                      <w:divBdr>
                        <w:top w:val="none" w:sz="0" w:space="0" w:color="auto"/>
                        <w:left w:val="none" w:sz="0" w:space="0" w:color="auto"/>
                        <w:bottom w:val="none" w:sz="0" w:space="0" w:color="auto"/>
                        <w:right w:val="none" w:sz="0" w:space="0" w:color="auto"/>
                      </w:divBdr>
                    </w:div>
                  </w:divsChild>
                </w:div>
                <w:div w:id="1983078492">
                  <w:marLeft w:val="0"/>
                  <w:marRight w:val="0"/>
                  <w:marTop w:val="0"/>
                  <w:marBottom w:val="0"/>
                  <w:divBdr>
                    <w:top w:val="none" w:sz="0" w:space="0" w:color="auto"/>
                    <w:left w:val="none" w:sz="0" w:space="0" w:color="auto"/>
                    <w:bottom w:val="none" w:sz="0" w:space="0" w:color="auto"/>
                    <w:right w:val="none" w:sz="0" w:space="0" w:color="auto"/>
                  </w:divBdr>
                  <w:divsChild>
                    <w:div w:id="1297835825">
                      <w:marLeft w:val="0"/>
                      <w:marRight w:val="0"/>
                      <w:marTop w:val="0"/>
                      <w:marBottom w:val="0"/>
                      <w:divBdr>
                        <w:top w:val="none" w:sz="0" w:space="0" w:color="auto"/>
                        <w:left w:val="none" w:sz="0" w:space="0" w:color="auto"/>
                        <w:bottom w:val="none" w:sz="0" w:space="0" w:color="auto"/>
                        <w:right w:val="none" w:sz="0" w:space="0" w:color="auto"/>
                      </w:divBdr>
                    </w:div>
                  </w:divsChild>
                </w:div>
                <w:div w:id="1449467970">
                  <w:marLeft w:val="0"/>
                  <w:marRight w:val="0"/>
                  <w:marTop w:val="0"/>
                  <w:marBottom w:val="0"/>
                  <w:divBdr>
                    <w:top w:val="none" w:sz="0" w:space="0" w:color="auto"/>
                    <w:left w:val="none" w:sz="0" w:space="0" w:color="auto"/>
                    <w:bottom w:val="none" w:sz="0" w:space="0" w:color="auto"/>
                    <w:right w:val="none" w:sz="0" w:space="0" w:color="auto"/>
                  </w:divBdr>
                  <w:divsChild>
                    <w:div w:id="1537738054">
                      <w:marLeft w:val="0"/>
                      <w:marRight w:val="0"/>
                      <w:marTop w:val="0"/>
                      <w:marBottom w:val="0"/>
                      <w:divBdr>
                        <w:top w:val="none" w:sz="0" w:space="0" w:color="auto"/>
                        <w:left w:val="none" w:sz="0" w:space="0" w:color="auto"/>
                        <w:bottom w:val="none" w:sz="0" w:space="0" w:color="auto"/>
                        <w:right w:val="none" w:sz="0" w:space="0" w:color="auto"/>
                      </w:divBdr>
                    </w:div>
                  </w:divsChild>
                </w:div>
                <w:div w:id="1310742267">
                  <w:marLeft w:val="0"/>
                  <w:marRight w:val="0"/>
                  <w:marTop w:val="0"/>
                  <w:marBottom w:val="0"/>
                  <w:divBdr>
                    <w:top w:val="none" w:sz="0" w:space="0" w:color="auto"/>
                    <w:left w:val="none" w:sz="0" w:space="0" w:color="auto"/>
                    <w:bottom w:val="none" w:sz="0" w:space="0" w:color="auto"/>
                    <w:right w:val="none" w:sz="0" w:space="0" w:color="auto"/>
                  </w:divBdr>
                  <w:divsChild>
                    <w:div w:id="316615211">
                      <w:marLeft w:val="0"/>
                      <w:marRight w:val="0"/>
                      <w:marTop w:val="0"/>
                      <w:marBottom w:val="0"/>
                      <w:divBdr>
                        <w:top w:val="none" w:sz="0" w:space="0" w:color="auto"/>
                        <w:left w:val="none" w:sz="0" w:space="0" w:color="auto"/>
                        <w:bottom w:val="none" w:sz="0" w:space="0" w:color="auto"/>
                        <w:right w:val="none" w:sz="0" w:space="0" w:color="auto"/>
                      </w:divBdr>
                    </w:div>
                  </w:divsChild>
                </w:div>
                <w:div w:id="18817607">
                  <w:marLeft w:val="0"/>
                  <w:marRight w:val="0"/>
                  <w:marTop w:val="0"/>
                  <w:marBottom w:val="0"/>
                  <w:divBdr>
                    <w:top w:val="none" w:sz="0" w:space="0" w:color="auto"/>
                    <w:left w:val="none" w:sz="0" w:space="0" w:color="auto"/>
                    <w:bottom w:val="none" w:sz="0" w:space="0" w:color="auto"/>
                    <w:right w:val="none" w:sz="0" w:space="0" w:color="auto"/>
                  </w:divBdr>
                  <w:divsChild>
                    <w:div w:id="2027825228">
                      <w:marLeft w:val="0"/>
                      <w:marRight w:val="0"/>
                      <w:marTop w:val="0"/>
                      <w:marBottom w:val="0"/>
                      <w:divBdr>
                        <w:top w:val="none" w:sz="0" w:space="0" w:color="auto"/>
                        <w:left w:val="none" w:sz="0" w:space="0" w:color="auto"/>
                        <w:bottom w:val="none" w:sz="0" w:space="0" w:color="auto"/>
                        <w:right w:val="none" w:sz="0" w:space="0" w:color="auto"/>
                      </w:divBdr>
                    </w:div>
                  </w:divsChild>
                </w:div>
                <w:div w:id="846021160">
                  <w:marLeft w:val="0"/>
                  <w:marRight w:val="0"/>
                  <w:marTop w:val="0"/>
                  <w:marBottom w:val="0"/>
                  <w:divBdr>
                    <w:top w:val="none" w:sz="0" w:space="0" w:color="auto"/>
                    <w:left w:val="none" w:sz="0" w:space="0" w:color="auto"/>
                    <w:bottom w:val="none" w:sz="0" w:space="0" w:color="auto"/>
                    <w:right w:val="none" w:sz="0" w:space="0" w:color="auto"/>
                  </w:divBdr>
                  <w:divsChild>
                    <w:div w:id="2146502271">
                      <w:marLeft w:val="0"/>
                      <w:marRight w:val="0"/>
                      <w:marTop w:val="0"/>
                      <w:marBottom w:val="0"/>
                      <w:divBdr>
                        <w:top w:val="none" w:sz="0" w:space="0" w:color="auto"/>
                        <w:left w:val="none" w:sz="0" w:space="0" w:color="auto"/>
                        <w:bottom w:val="none" w:sz="0" w:space="0" w:color="auto"/>
                        <w:right w:val="none" w:sz="0" w:space="0" w:color="auto"/>
                      </w:divBdr>
                    </w:div>
                  </w:divsChild>
                </w:div>
                <w:div w:id="246035309">
                  <w:marLeft w:val="0"/>
                  <w:marRight w:val="0"/>
                  <w:marTop w:val="0"/>
                  <w:marBottom w:val="0"/>
                  <w:divBdr>
                    <w:top w:val="none" w:sz="0" w:space="0" w:color="auto"/>
                    <w:left w:val="none" w:sz="0" w:space="0" w:color="auto"/>
                    <w:bottom w:val="none" w:sz="0" w:space="0" w:color="auto"/>
                    <w:right w:val="none" w:sz="0" w:space="0" w:color="auto"/>
                  </w:divBdr>
                  <w:divsChild>
                    <w:div w:id="37977624">
                      <w:marLeft w:val="0"/>
                      <w:marRight w:val="0"/>
                      <w:marTop w:val="0"/>
                      <w:marBottom w:val="0"/>
                      <w:divBdr>
                        <w:top w:val="none" w:sz="0" w:space="0" w:color="auto"/>
                        <w:left w:val="none" w:sz="0" w:space="0" w:color="auto"/>
                        <w:bottom w:val="none" w:sz="0" w:space="0" w:color="auto"/>
                        <w:right w:val="none" w:sz="0" w:space="0" w:color="auto"/>
                      </w:divBdr>
                    </w:div>
                  </w:divsChild>
                </w:div>
                <w:div w:id="1722246391">
                  <w:marLeft w:val="0"/>
                  <w:marRight w:val="0"/>
                  <w:marTop w:val="0"/>
                  <w:marBottom w:val="0"/>
                  <w:divBdr>
                    <w:top w:val="none" w:sz="0" w:space="0" w:color="auto"/>
                    <w:left w:val="none" w:sz="0" w:space="0" w:color="auto"/>
                    <w:bottom w:val="none" w:sz="0" w:space="0" w:color="auto"/>
                    <w:right w:val="none" w:sz="0" w:space="0" w:color="auto"/>
                  </w:divBdr>
                  <w:divsChild>
                    <w:div w:id="1985502667">
                      <w:marLeft w:val="0"/>
                      <w:marRight w:val="0"/>
                      <w:marTop w:val="0"/>
                      <w:marBottom w:val="0"/>
                      <w:divBdr>
                        <w:top w:val="none" w:sz="0" w:space="0" w:color="auto"/>
                        <w:left w:val="none" w:sz="0" w:space="0" w:color="auto"/>
                        <w:bottom w:val="none" w:sz="0" w:space="0" w:color="auto"/>
                        <w:right w:val="none" w:sz="0" w:space="0" w:color="auto"/>
                      </w:divBdr>
                    </w:div>
                  </w:divsChild>
                </w:div>
                <w:div w:id="852382387">
                  <w:marLeft w:val="0"/>
                  <w:marRight w:val="0"/>
                  <w:marTop w:val="0"/>
                  <w:marBottom w:val="0"/>
                  <w:divBdr>
                    <w:top w:val="none" w:sz="0" w:space="0" w:color="auto"/>
                    <w:left w:val="none" w:sz="0" w:space="0" w:color="auto"/>
                    <w:bottom w:val="none" w:sz="0" w:space="0" w:color="auto"/>
                    <w:right w:val="none" w:sz="0" w:space="0" w:color="auto"/>
                  </w:divBdr>
                  <w:divsChild>
                    <w:div w:id="1873305988">
                      <w:marLeft w:val="0"/>
                      <w:marRight w:val="0"/>
                      <w:marTop w:val="0"/>
                      <w:marBottom w:val="0"/>
                      <w:divBdr>
                        <w:top w:val="none" w:sz="0" w:space="0" w:color="auto"/>
                        <w:left w:val="none" w:sz="0" w:space="0" w:color="auto"/>
                        <w:bottom w:val="none" w:sz="0" w:space="0" w:color="auto"/>
                        <w:right w:val="none" w:sz="0" w:space="0" w:color="auto"/>
                      </w:divBdr>
                    </w:div>
                  </w:divsChild>
                </w:div>
                <w:div w:id="1663659823">
                  <w:marLeft w:val="0"/>
                  <w:marRight w:val="0"/>
                  <w:marTop w:val="0"/>
                  <w:marBottom w:val="0"/>
                  <w:divBdr>
                    <w:top w:val="none" w:sz="0" w:space="0" w:color="auto"/>
                    <w:left w:val="none" w:sz="0" w:space="0" w:color="auto"/>
                    <w:bottom w:val="none" w:sz="0" w:space="0" w:color="auto"/>
                    <w:right w:val="none" w:sz="0" w:space="0" w:color="auto"/>
                  </w:divBdr>
                  <w:divsChild>
                    <w:div w:id="1128208622">
                      <w:marLeft w:val="0"/>
                      <w:marRight w:val="0"/>
                      <w:marTop w:val="0"/>
                      <w:marBottom w:val="0"/>
                      <w:divBdr>
                        <w:top w:val="none" w:sz="0" w:space="0" w:color="auto"/>
                        <w:left w:val="none" w:sz="0" w:space="0" w:color="auto"/>
                        <w:bottom w:val="none" w:sz="0" w:space="0" w:color="auto"/>
                        <w:right w:val="none" w:sz="0" w:space="0" w:color="auto"/>
                      </w:divBdr>
                    </w:div>
                  </w:divsChild>
                </w:div>
                <w:div w:id="110780787">
                  <w:marLeft w:val="0"/>
                  <w:marRight w:val="0"/>
                  <w:marTop w:val="0"/>
                  <w:marBottom w:val="0"/>
                  <w:divBdr>
                    <w:top w:val="none" w:sz="0" w:space="0" w:color="auto"/>
                    <w:left w:val="none" w:sz="0" w:space="0" w:color="auto"/>
                    <w:bottom w:val="none" w:sz="0" w:space="0" w:color="auto"/>
                    <w:right w:val="none" w:sz="0" w:space="0" w:color="auto"/>
                  </w:divBdr>
                  <w:divsChild>
                    <w:div w:id="2126728421">
                      <w:marLeft w:val="0"/>
                      <w:marRight w:val="0"/>
                      <w:marTop w:val="0"/>
                      <w:marBottom w:val="0"/>
                      <w:divBdr>
                        <w:top w:val="none" w:sz="0" w:space="0" w:color="auto"/>
                        <w:left w:val="none" w:sz="0" w:space="0" w:color="auto"/>
                        <w:bottom w:val="none" w:sz="0" w:space="0" w:color="auto"/>
                        <w:right w:val="none" w:sz="0" w:space="0" w:color="auto"/>
                      </w:divBdr>
                    </w:div>
                  </w:divsChild>
                </w:div>
                <w:div w:id="333336577">
                  <w:marLeft w:val="0"/>
                  <w:marRight w:val="0"/>
                  <w:marTop w:val="0"/>
                  <w:marBottom w:val="0"/>
                  <w:divBdr>
                    <w:top w:val="none" w:sz="0" w:space="0" w:color="auto"/>
                    <w:left w:val="none" w:sz="0" w:space="0" w:color="auto"/>
                    <w:bottom w:val="none" w:sz="0" w:space="0" w:color="auto"/>
                    <w:right w:val="none" w:sz="0" w:space="0" w:color="auto"/>
                  </w:divBdr>
                  <w:divsChild>
                    <w:div w:id="706221678">
                      <w:marLeft w:val="0"/>
                      <w:marRight w:val="0"/>
                      <w:marTop w:val="0"/>
                      <w:marBottom w:val="0"/>
                      <w:divBdr>
                        <w:top w:val="none" w:sz="0" w:space="0" w:color="auto"/>
                        <w:left w:val="none" w:sz="0" w:space="0" w:color="auto"/>
                        <w:bottom w:val="none" w:sz="0" w:space="0" w:color="auto"/>
                        <w:right w:val="none" w:sz="0" w:space="0" w:color="auto"/>
                      </w:divBdr>
                    </w:div>
                  </w:divsChild>
                </w:div>
                <w:div w:id="361638694">
                  <w:marLeft w:val="0"/>
                  <w:marRight w:val="0"/>
                  <w:marTop w:val="0"/>
                  <w:marBottom w:val="0"/>
                  <w:divBdr>
                    <w:top w:val="none" w:sz="0" w:space="0" w:color="auto"/>
                    <w:left w:val="none" w:sz="0" w:space="0" w:color="auto"/>
                    <w:bottom w:val="none" w:sz="0" w:space="0" w:color="auto"/>
                    <w:right w:val="none" w:sz="0" w:space="0" w:color="auto"/>
                  </w:divBdr>
                  <w:divsChild>
                    <w:div w:id="1147629186">
                      <w:marLeft w:val="0"/>
                      <w:marRight w:val="0"/>
                      <w:marTop w:val="0"/>
                      <w:marBottom w:val="0"/>
                      <w:divBdr>
                        <w:top w:val="none" w:sz="0" w:space="0" w:color="auto"/>
                        <w:left w:val="none" w:sz="0" w:space="0" w:color="auto"/>
                        <w:bottom w:val="none" w:sz="0" w:space="0" w:color="auto"/>
                        <w:right w:val="none" w:sz="0" w:space="0" w:color="auto"/>
                      </w:divBdr>
                    </w:div>
                  </w:divsChild>
                </w:div>
                <w:div w:id="1722485101">
                  <w:marLeft w:val="0"/>
                  <w:marRight w:val="0"/>
                  <w:marTop w:val="0"/>
                  <w:marBottom w:val="0"/>
                  <w:divBdr>
                    <w:top w:val="none" w:sz="0" w:space="0" w:color="auto"/>
                    <w:left w:val="none" w:sz="0" w:space="0" w:color="auto"/>
                    <w:bottom w:val="none" w:sz="0" w:space="0" w:color="auto"/>
                    <w:right w:val="none" w:sz="0" w:space="0" w:color="auto"/>
                  </w:divBdr>
                  <w:divsChild>
                    <w:div w:id="1710760858">
                      <w:marLeft w:val="0"/>
                      <w:marRight w:val="0"/>
                      <w:marTop w:val="0"/>
                      <w:marBottom w:val="0"/>
                      <w:divBdr>
                        <w:top w:val="none" w:sz="0" w:space="0" w:color="auto"/>
                        <w:left w:val="none" w:sz="0" w:space="0" w:color="auto"/>
                        <w:bottom w:val="none" w:sz="0" w:space="0" w:color="auto"/>
                        <w:right w:val="none" w:sz="0" w:space="0" w:color="auto"/>
                      </w:divBdr>
                    </w:div>
                  </w:divsChild>
                </w:div>
                <w:div w:id="41222800">
                  <w:marLeft w:val="0"/>
                  <w:marRight w:val="0"/>
                  <w:marTop w:val="0"/>
                  <w:marBottom w:val="0"/>
                  <w:divBdr>
                    <w:top w:val="none" w:sz="0" w:space="0" w:color="auto"/>
                    <w:left w:val="none" w:sz="0" w:space="0" w:color="auto"/>
                    <w:bottom w:val="none" w:sz="0" w:space="0" w:color="auto"/>
                    <w:right w:val="none" w:sz="0" w:space="0" w:color="auto"/>
                  </w:divBdr>
                  <w:divsChild>
                    <w:div w:id="884488333">
                      <w:marLeft w:val="0"/>
                      <w:marRight w:val="0"/>
                      <w:marTop w:val="0"/>
                      <w:marBottom w:val="0"/>
                      <w:divBdr>
                        <w:top w:val="none" w:sz="0" w:space="0" w:color="auto"/>
                        <w:left w:val="none" w:sz="0" w:space="0" w:color="auto"/>
                        <w:bottom w:val="none" w:sz="0" w:space="0" w:color="auto"/>
                        <w:right w:val="none" w:sz="0" w:space="0" w:color="auto"/>
                      </w:divBdr>
                    </w:div>
                  </w:divsChild>
                </w:div>
                <w:div w:id="568422057">
                  <w:marLeft w:val="0"/>
                  <w:marRight w:val="0"/>
                  <w:marTop w:val="0"/>
                  <w:marBottom w:val="0"/>
                  <w:divBdr>
                    <w:top w:val="none" w:sz="0" w:space="0" w:color="auto"/>
                    <w:left w:val="none" w:sz="0" w:space="0" w:color="auto"/>
                    <w:bottom w:val="none" w:sz="0" w:space="0" w:color="auto"/>
                    <w:right w:val="none" w:sz="0" w:space="0" w:color="auto"/>
                  </w:divBdr>
                  <w:divsChild>
                    <w:div w:id="1663048106">
                      <w:marLeft w:val="0"/>
                      <w:marRight w:val="0"/>
                      <w:marTop w:val="0"/>
                      <w:marBottom w:val="0"/>
                      <w:divBdr>
                        <w:top w:val="none" w:sz="0" w:space="0" w:color="auto"/>
                        <w:left w:val="none" w:sz="0" w:space="0" w:color="auto"/>
                        <w:bottom w:val="none" w:sz="0" w:space="0" w:color="auto"/>
                        <w:right w:val="none" w:sz="0" w:space="0" w:color="auto"/>
                      </w:divBdr>
                    </w:div>
                  </w:divsChild>
                </w:div>
                <w:div w:id="1432160710">
                  <w:marLeft w:val="0"/>
                  <w:marRight w:val="0"/>
                  <w:marTop w:val="0"/>
                  <w:marBottom w:val="0"/>
                  <w:divBdr>
                    <w:top w:val="none" w:sz="0" w:space="0" w:color="auto"/>
                    <w:left w:val="none" w:sz="0" w:space="0" w:color="auto"/>
                    <w:bottom w:val="none" w:sz="0" w:space="0" w:color="auto"/>
                    <w:right w:val="none" w:sz="0" w:space="0" w:color="auto"/>
                  </w:divBdr>
                  <w:divsChild>
                    <w:div w:id="1681547670">
                      <w:marLeft w:val="0"/>
                      <w:marRight w:val="0"/>
                      <w:marTop w:val="0"/>
                      <w:marBottom w:val="0"/>
                      <w:divBdr>
                        <w:top w:val="none" w:sz="0" w:space="0" w:color="auto"/>
                        <w:left w:val="none" w:sz="0" w:space="0" w:color="auto"/>
                        <w:bottom w:val="none" w:sz="0" w:space="0" w:color="auto"/>
                        <w:right w:val="none" w:sz="0" w:space="0" w:color="auto"/>
                      </w:divBdr>
                    </w:div>
                  </w:divsChild>
                </w:div>
                <w:div w:id="1212810678">
                  <w:marLeft w:val="0"/>
                  <w:marRight w:val="0"/>
                  <w:marTop w:val="0"/>
                  <w:marBottom w:val="0"/>
                  <w:divBdr>
                    <w:top w:val="none" w:sz="0" w:space="0" w:color="auto"/>
                    <w:left w:val="none" w:sz="0" w:space="0" w:color="auto"/>
                    <w:bottom w:val="none" w:sz="0" w:space="0" w:color="auto"/>
                    <w:right w:val="none" w:sz="0" w:space="0" w:color="auto"/>
                  </w:divBdr>
                  <w:divsChild>
                    <w:div w:id="183176368">
                      <w:marLeft w:val="0"/>
                      <w:marRight w:val="0"/>
                      <w:marTop w:val="0"/>
                      <w:marBottom w:val="0"/>
                      <w:divBdr>
                        <w:top w:val="none" w:sz="0" w:space="0" w:color="auto"/>
                        <w:left w:val="none" w:sz="0" w:space="0" w:color="auto"/>
                        <w:bottom w:val="none" w:sz="0" w:space="0" w:color="auto"/>
                        <w:right w:val="none" w:sz="0" w:space="0" w:color="auto"/>
                      </w:divBdr>
                    </w:div>
                  </w:divsChild>
                </w:div>
                <w:div w:id="1256746391">
                  <w:marLeft w:val="0"/>
                  <w:marRight w:val="0"/>
                  <w:marTop w:val="0"/>
                  <w:marBottom w:val="0"/>
                  <w:divBdr>
                    <w:top w:val="none" w:sz="0" w:space="0" w:color="auto"/>
                    <w:left w:val="none" w:sz="0" w:space="0" w:color="auto"/>
                    <w:bottom w:val="none" w:sz="0" w:space="0" w:color="auto"/>
                    <w:right w:val="none" w:sz="0" w:space="0" w:color="auto"/>
                  </w:divBdr>
                  <w:divsChild>
                    <w:div w:id="802193295">
                      <w:marLeft w:val="0"/>
                      <w:marRight w:val="0"/>
                      <w:marTop w:val="0"/>
                      <w:marBottom w:val="0"/>
                      <w:divBdr>
                        <w:top w:val="none" w:sz="0" w:space="0" w:color="auto"/>
                        <w:left w:val="none" w:sz="0" w:space="0" w:color="auto"/>
                        <w:bottom w:val="none" w:sz="0" w:space="0" w:color="auto"/>
                        <w:right w:val="none" w:sz="0" w:space="0" w:color="auto"/>
                      </w:divBdr>
                    </w:div>
                  </w:divsChild>
                </w:div>
                <w:div w:id="1365984094">
                  <w:marLeft w:val="0"/>
                  <w:marRight w:val="0"/>
                  <w:marTop w:val="0"/>
                  <w:marBottom w:val="0"/>
                  <w:divBdr>
                    <w:top w:val="none" w:sz="0" w:space="0" w:color="auto"/>
                    <w:left w:val="none" w:sz="0" w:space="0" w:color="auto"/>
                    <w:bottom w:val="none" w:sz="0" w:space="0" w:color="auto"/>
                    <w:right w:val="none" w:sz="0" w:space="0" w:color="auto"/>
                  </w:divBdr>
                  <w:divsChild>
                    <w:div w:id="1695842155">
                      <w:marLeft w:val="0"/>
                      <w:marRight w:val="0"/>
                      <w:marTop w:val="0"/>
                      <w:marBottom w:val="0"/>
                      <w:divBdr>
                        <w:top w:val="none" w:sz="0" w:space="0" w:color="auto"/>
                        <w:left w:val="none" w:sz="0" w:space="0" w:color="auto"/>
                        <w:bottom w:val="none" w:sz="0" w:space="0" w:color="auto"/>
                        <w:right w:val="none" w:sz="0" w:space="0" w:color="auto"/>
                      </w:divBdr>
                    </w:div>
                  </w:divsChild>
                </w:div>
                <w:div w:id="1939368491">
                  <w:marLeft w:val="0"/>
                  <w:marRight w:val="0"/>
                  <w:marTop w:val="0"/>
                  <w:marBottom w:val="0"/>
                  <w:divBdr>
                    <w:top w:val="none" w:sz="0" w:space="0" w:color="auto"/>
                    <w:left w:val="none" w:sz="0" w:space="0" w:color="auto"/>
                    <w:bottom w:val="none" w:sz="0" w:space="0" w:color="auto"/>
                    <w:right w:val="none" w:sz="0" w:space="0" w:color="auto"/>
                  </w:divBdr>
                  <w:divsChild>
                    <w:div w:id="2104451969">
                      <w:marLeft w:val="0"/>
                      <w:marRight w:val="0"/>
                      <w:marTop w:val="0"/>
                      <w:marBottom w:val="0"/>
                      <w:divBdr>
                        <w:top w:val="none" w:sz="0" w:space="0" w:color="auto"/>
                        <w:left w:val="none" w:sz="0" w:space="0" w:color="auto"/>
                        <w:bottom w:val="none" w:sz="0" w:space="0" w:color="auto"/>
                        <w:right w:val="none" w:sz="0" w:space="0" w:color="auto"/>
                      </w:divBdr>
                    </w:div>
                  </w:divsChild>
                </w:div>
                <w:div w:id="794518216">
                  <w:marLeft w:val="0"/>
                  <w:marRight w:val="0"/>
                  <w:marTop w:val="0"/>
                  <w:marBottom w:val="0"/>
                  <w:divBdr>
                    <w:top w:val="none" w:sz="0" w:space="0" w:color="auto"/>
                    <w:left w:val="none" w:sz="0" w:space="0" w:color="auto"/>
                    <w:bottom w:val="none" w:sz="0" w:space="0" w:color="auto"/>
                    <w:right w:val="none" w:sz="0" w:space="0" w:color="auto"/>
                  </w:divBdr>
                  <w:divsChild>
                    <w:div w:id="479201408">
                      <w:marLeft w:val="0"/>
                      <w:marRight w:val="0"/>
                      <w:marTop w:val="0"/>
                      <w:marBottom w:val="0"/>
                      <w:divBdr>
                        <w:top w:val="none" w:sz="0" w:space="0" w:color="auto"/>
                        <w:left w:val="none" w:sz="0" w:space="0" w:color="auto"/>
                        <w:bottom w:val="none" w:sz="0" w:space="0" w:color="auto"/>
                        <w:right w:val="none" w:sz="0" w:space="0" w:color="auto"/>
                      </w:divBdr>
                    </w:div>
                  </w:divsChild>
                </w:div>
                <w:div w:id="6291522">
                  <w:marLeft w:val="0"/>
                  <w:marRight w:val="0"/>
                  <w:marTop w:val="0"/>
                  <w:marBottom w:val="0"/>
                  <w:divBdr>
                    <w:top w:val="none" w:sz="0" w:space="0" w:color="auto"/>
                    <w:left w:val="none" w:sz="0" w:space="0" w:color="auto"/>
                    <w:bottom w:val="none" w:sz="0" w:space="0" w:color="auto"/>
                    <w:right w:val="none" w:sz="0" w:space="0" w:color="auto"/>
                  </w:divBdr>
                  <w:divsChild>
                    <w:div w:id="1138255646">
                      <w:marLeft w:val="0"/>
                      <w:marRight w:val="0"/>
                      <w:marTop w:val="0"/>
                      <w:marBottom w:val="0"/>
                      <w:divBdr>
                        <w:top w:val="none" w:sz="0" w:space="0" w:color="auto"/>
                        <w:left w:val="none" w:sz="0" w:space="0" w:color="auto"/>
                        <w:bottom w:val="none" w:sz="0" w:space="0" w:color="auto"/>
                        <w:right w:val="none" w:sz="0" w:space="0" w:color="auto"/>
                      </w:divBdr>
                    </w:div>
                  </w:divsChild>
                </w:div>
                <w:div w:id="252250534">
                  <w:marLeft w:val="0"/>
                  <w:marRight w:val="0"/>
                  <w:marTop w:val="0"/>
                  <w:marBottom w:val="0"/>
                  <w:divBdr>
                    <w:top w:val="none" w:sz="0" w:space="0" w:color="auto"/>
                    <w:left w:val="none" w:sz="0" w:space="0" w:color="auto"/>
                    <w:bottom w:val="none" w:sz="0" w:space="0" w:color="auto"/>
                    <w:right w:val="none" w:sz="0" w:space="0" w:color="auto"/>
                  </w:divBdr>
                  <w:divsChild>
                    <w:div w:id="2065787842">
                      <w:marLeft w:val="0"/>
                      <w:marRight w:val="0"/>
                      <w:marTop w:val="0"/>
                      <w:marBottom w:val="0"/>
                      <w:divBdr>
                        <w:top w:val="none" w:sz="0" w:space="0" w:color="auto"/>
                        <w:left w:val="none" w:sz="0" w:space="0" w:color="auto"/>
                        <w:bottom w:val="none" w:sz="0" w:space="0" w:color="auto"/>
                        <w:right w:val="none" w:sz="0" w:space="0" w:color="auto"/>
                      </w:divBdr>
                    </w:div>
                  </w:divsChild>
                </w:div>
                <w:div w:id="901865384">
                  <w:marLeft w:val="0"/>
                  <w:marRight w:val="0"/>
                  <w:marTop w:val="0"/>
                  <w:marBottom w:val="0"/>
                  <w:divBdr>
                    <w:top w:val="none" w:sz="0" w:space="0" w:color="auto"/>
                    <w:left w:val="none" w:sz="0" w:space="0" w:color="auto"/>
                    <w:bottom w:val="none" w:sz="0" w:space="0" w:color="auto"/>
                    <w:right w:val="none" w:sz="0" w:space="0" w:color="auto"/>
                  </w:divBdr>
                  <w:divsChild>
                    <w:div w:id="1066610609">
                      <w:marLeft w:val="0"/>
                      <w:marRight w:val="0"/>
                      <w:marTop w:val="0"/>
                      <w:marBottom w:val="0"/>
                      <w:divBdr>
                        <w:top w:val="none" w:sz="0" w:space="0" w:color="auto"/>
                        <w:left w:val="none" w:sz="0" w:space="0" w:color="auto"/>
                        <w:bottom w:val="none" w:sz="0" w:space="0" w:color="auto"/>
                        <w:right w:val="none" w:sz="0" w:space="0" w:color="auto"/>
                      </w:divBdr>
                    </w:div>
                  </w:divsChild>
                </w:div>
                <w:div w:id="1907258969">
                  <w:marLeft w:val="0"/>
                  <w:marRight w:val="0"/>
                  <w:marTop w:val="0"/>
                  <w:marBottom w:val="0"/>
                  <w:divBdr>
                    <w:top w:val="none" w:sz="0" w:space="0" w:color="auto"/>
                    <w:left w:val="none" w:sz="0" w:space="0" w:color="auto"/>
                    <w:bottom w:val="none" w:sz="0" w:space="0" w:color="auto"/>
                    <w:right w:val="none" w:sz="0" w:space="0" w:color="auto"/>
                  </w:divBdr>
                  <w:divsChild>
                    <w:div w:id="1130050750">
                      <w:marLeft w:val="0"/>
                      <w:marRight w:val="0"/>
                      <w:marTop w:val="0"/>
                      <w:marBottom w:val="0"/>
                      <w:divBdr>
                        <w:top w:val="none" w:sz="0" w:space="0" w:color="auto"/>
                        <w:left w:val="none" w:sz="0" w:space="0" w:color="auto"/>
                        <w:bottom w:val="none" w:sz="0" w:space="0" w:color="auto"/>
                        <w:right w:val="none" w:sz="0" w:space="0" w:color="auto"/>
                      </w:divBdr>
                    </w:div>
                  </w:divsChild>
                </w:div>
                <w:div w:id="219639877">
                  <w:marLeft w:val="0"/>
                  <w:marRight w:val="0"/>
                  <w:marTop w:val="0"/>
                  <w:marBottom w:val="0"/>
                  <w:divBdr>
                    <w:top w:val="none" w:sz="0" w:space="0" w:color="auto"/>
                    <w:left w:val="none" w:sz="0" w:space="0" w:color="auto"/>
                    <w:bottom w:val="none" w:sz="0" w:space="0" w:color="auto"/>
                    <w:right w:val="none" w:sz="0" w:space="0" w:color="auto"/>
                  </w:divBdr>
                  <w:divsChild>
                    <w:div w:id="1836219765">
                      <w:marLeft w:val="0"/>
                      <w:marRight w:val="0"/>
                      <w:marTop w:val="0"/>
                      <w:marBottom w:val="0"/>
                      <w:divBdr>
                        <w:top w:val="none" w:sz="0" w:space="0" w:color="auto"/>
                        <w:left w:val="none" w:sz="0" w:space="0" w:color="auto"/>
                        <w:bottom w:val="none" w:sz="0" w:space="0" w:color="auto"/>
                        <w:right w:val="none" w:sz="0" w:space="0" w:color="auto"/>
                      </w:divBdr>
                    </w:div>
                  </w:divsChild>
                </w:div>
                <w:div w:id="1067413496">
                  <w:marLeft w:val="0"/>
                  <w:marRight w:val="0"/>
                  <w:marTop w:val="0"/>
                  <w:marBottom w:val="0"/>
                  <w:divBdr>
                    <w:top w:val="none" w:sz="0" w:space="0" w:color="auto"/>
                    <w:left w:val="none" w:sz="0" w:space="0" w:color="auto"/>
                    <w:bottom w:val="none" w:sz="0" w:space="0" w:color="auto"/>
                    <w:right w:val="none" w:sz="0" w:space="0" w:color="auto"/>
                  </w:divBdr>
                  <w:divsChild>
                    <w:div w:id="745036097">
                      <w:marLeft w:val="0"/>
                      <w:marRight w:val="0"/>
                      <w:marTop w:val="0"/>
                      <w:marBottom w:val="0"/>
                      <w:divBdr>
                        <w:top w:val="none" w:sz="0" w:space="0" w:color="auto"/>
                        <w:left w:val="none" w:sz="0" w:space="0" w:color="auto"/>
                        <w:bottom w:val="none" w:sz="0" w:space="0" w:color="auto"/>
                        <w:right w:val="none" w:sz="0" w:space="0" w:color="auto"/>
                      </w:divBdr>
                    </w:div>
                  </w:divsChild>
                </w:div>
                <w:div w:id="1693068680">
                  <w:marLeft w:val="0"/>
                  <w:marRight w:val="0"/>
                  <w:marTop w:val="0"/>
                  <w:marBottom w:val="0"/>
                  <w:divBdr>
                    <w:top w:val="none" w:sz="0" w:space="0" w:color="auto"/>
                    <w:left w:val="none" w:sz="0" w:space="0" w:color="auto"/>
                    <w:bottom w:val="none" w:sz="0" w:space="0" w:color="auto"/>
                    <w:right w:val="none" w:sz="0" w:space="0" w:color="auto"/>
                  </w:divBdr>
                  <w:divsChild>
                    <w:div w:id="714353513">
                      <w:marLeft w:val="0"/>
                      <w:marRight w:val="0"/>
                      <w:marTop w:val="0"/>
                      <w:marBottom w:val="0"/>
                      <w:divBdr>
                        <w:top w:val="none" w:sz="0" w:space="0" w:color="auto"/>
                        <w:left w:val="none" w:sz="0" w:space="0" w:color="auto"/>
                        <w:bottom w:val="none" w:sz="0" w:space="0" w:color="auto"/>
                        <w:right w:val="none" w:sz="0" w:space="0" w:color="auto"/>
                      </w:divBdr>
                    </w:div>
                  </w:divsChild>
                </w:div>
                <w:div w:id="1246501859">
                  <w:marLeft w:val="0"/>
                  <w:marRight w:val="0"/>
                  <w:marTop w:val="0"/>
                  <w:marBottom w:val="0"/>
                  <w:divBdr>
                    <w:top w:val="none" w:sz="0" w:space="0" w:color="auto"/>
                    <w:left w:val="none" w:sz="0" w:space="0" w:color="auto"/>
                    <w:bottom w:val="none" w:sz="0" w:space="0" w:color="auto"/>
                    <w:right w:val="none" w:sz="0" w:space="0" w:color="auto"/>
                  </w:divBdr>
                  <w:divsChild>
                    <w:div w:id="1108894806">
                      <w:marLeft w:val="0"/>
                      <w:marRight w:val="0"/>
                      <w:marTop w:val="0"/>
                      <w:marBottom w:val="0"/>
                      <w:divBdr>
                        <w:top w:val="none" w:sz="0" w:space="0" w:color="auto"/>
                        <w:left w:val="none" w:sz="0" w:space="0" w:color="auto"/>
                        <w:bottom w:val="none" w:sz="0" w:space="0" w:color="auto"/>
                        <w:right w:val="none" w:sz="0" w:space="0" w:color="auto"/>
                      </w:divBdr>
                    </w:div>
                  </w:divsChild>
                </w:div>
                <w:div w:id="1323502998">
                  <w:marLeft w:val="0"/>
                  <w:marRight w:val="0"/>
                  <w:marTop w:val="0"/>
                  <w:marBottom w:val="0"/>
                  <w:divBdr>
                    <w:top w:val="none" w:sz="0" w:space="0" w:color="auto"/>
                    <w:left w:val="none" w:sz="0" w:space="0" w:color="auto"/>
                    <w:bottom w:val="none" w:sz="0" w:space="0" w:color="auto"/>
                    <w:right w:val="none" w:sz="0" w:space="0" w:color="auto"/>
                  </w:divBdr>
                  <w:divsChild>
                    <w:div w:id="1651788680">
                      <w:marLeft w:val="0"/>
                      <w:marRight w:val="0"/>
                      <w:marTop w:val="0"/>
                      <w:marBottom w:val="0"/>
                      <w:divBdr>
                        <w:top w:val="none" w:sz="0" w:space="0" w:color="auto"/>
                        <w:left w:val="none" w:sz="0" w:space="0" w:color="auto"/>
                        <w:bottom w:val="none" w:sz="0" w:space="0" w:color="auto"/>
                        <w:right w:val="none" w:sz="0" w:space="0" w:color="auto"/>
                      </w:divBdr>
                    </w:div>
                  </w:divsChild>
                </w:div>
                <w:div w:id="1564830607">
                  <w:marLeft w:val="0"/>
                  <w:marRight w:val="0"/>
                  <w:marTop w:val="0"/>
                  <w:marBottom w:val="0"/>
                  <w:divBdr>
                    <w:top w:val="none" w:sz="0" w:space="0" w:color="auto"/>
                    <w:left w:val="none" w:sz="0" w:space="0" w:color="auto"/>
                    <w:bottom w:val="none" w:sz="0" w:space="0" w:color="auto"/>
                    <w:right w:val="none" w:sz="0" w:space="0" w:color="auto"/>
                  </w:divBdr>
                  <w:divsChild>
                    <w:div w:id="1030839128">
                      <w:marLeft w:val="0"/>
                      <w:marRight w:val="0"/>
                      <w:marTop w:val="0"/>
                      <w:marBottom w:val="0"/>
                      <w:divBdr>
                        <w:top w:val="none" w:sz="0" w:space="0" w:color="auto"/>
                        <w:left w:val="none" w:sz="0" w:space="0" w:color="auto"/>
                        <w:bottom w:val="none" w:sz="0" w:space="0" w:color="auto"/>
                        <w:right w:val="none" w:sz="0" w:space="0" w:color="auto"/>
                      </w:divBdr>
                    </w:div>
                  </w:divsChild>
                </w:div>
                <w:div w:id="1855920850">
                  <w:marLeft w:val="0"/>
                  <w:marRight w:val="0"/>
                  <w:marTop w:val="0"/>
                  <w:marBottom w:val="0"/>
                  <w:divBdr>
                    <w:top w:val="none" w:sz="0" w:space="0" w:color="auto"/>
                    <w:left w:val="none" w:sz="0" w:space="0" w:color="auto"/>
                    <w:bottom w:val="none" w:sz="0" w:space="0" w:color="auto"/>
                    <w:right w:val="none" w:sz="0" w:space="0" w:color="auto"/>
                  </w:divBdr>
                  <w:divsChild>
                    <w:div w:id="1764299934">
                      <w:marLeft w:val="0"/>
                      <w:marRight w:val="0"/>
                      <w:marTop w:val="0"/>
                      <w:marBottom w:val="0"/>
                      <w:divBdr>
                        <w:top w:val="none" w:sz="0" w:space="0" w:color="auto"/>
                        <w:left w:val="none" w:sz="0" w:space="0" w:color="auto"/>
                        <w:bottom w:val="none" w:sz="0" w:space="0" w:color="auto"/>
                        <w:right w:val="none" w:sz="0" w:space="0" w:color="auto"/>
                      </w:divBdr>
                    </w:div>
                  </w:divsChild>
                </w:div>
                <w:div w:id="523783272">
                  <w:marLeft w:val="0"/>
                  <w:marRight w:val="0"/>
                  <w:marTop w:val="0"/>
                  <w:marBottom w:val="0"/>
                  <w:divBdr>
                    <w:top w:val="none" w:sz="0" w:space="0" w:color="auto"/>
                    <w:left w:val="none" w:sz="0" w:space="0" w:color="auto"/>
                    <w:bottom w:val="none" w:sz="0" w:space="0" w:color="auto"/>
                    <w:right w:val="none" w:sz="0" w:space="0" w:color="auto"/>
                  </w:divBdr>
                  <w:divsChild>
                    <w:div w:id="94904883">
                      <w:marLeft w:val="0"/>
                      <w:marRight w:val="0"/>
                      <w:marTop w:val="0"/>
                      <w:marBottom w:val="0"/>
                      <w:divBdr>
                        <w:top w:val="none" w:sz="0" w:space="0" w:color="auto"/>
                        <w:left w:val="none" w:sz="0" w:space="0" w:color="auto"/>
                        <w:bottom w:val="none" w:sz="0" w:space="0" w:color="auto"/>
                        <w:right w:val="none" w:sz="0" w:space="0" w:color="auto"/>
                      </w:divBdr>
                    </w:div>
                  </w:divsChild>
                </w:div>
                <w:div w:id="1412700780">
                  <w:marLeft w:val="0"/>
                  <w:marRight w:val="0"/>
                  <w:marTop w:val="0"/>
                  <w:marBottom w:val="0"/>
                  <w:divBdr>
                    <w:top w:val="none" w:sz="0" w:space="0" w:color="auto"/>
                    <w:left w:val="none" w:sz="0" w:space="0" w:color="auto"/>
                    <w:bottom w:val="none" w:sz="0" w:space="0" w:color="auto"/>
                    <w:right w:val="none" w:sz="0" w:space="0" w:color="auto"/>
                  </w:divBdr>
                  <w:divsChild>
                    <w:div w:id="1498231213">
                      <w:marLeft w:val="0"/>
                      <w:marRight w:val="0"/>
                      <w:marTop w:val="0"/>
                      <w:marBottom w:val="0"/>
                      <w:divBdr>
                        <w:top w:val="none" w:sz="0" w:space="0" w:color="auto"/>
                        <w:left w:val="none" w:sz="0" w:space="0" w:color="auto"/>
                        <w:bottom w:val="none" w:sz="0" w:space="0" w:color="auto"/>
                        <w:right w:val="none" w:sz="0" w:space="0" w:color="auto"/>
                      </w:divBdr>
                    </w:div>
                  </w:divsChild>
                </w:div>
                <w:div w:id="38632656">
                  <w:marLeft w:val="0"/>
                  <w:marRight w:val="0"/>
                  <w:marTop w:val="0"/>
                  <w:marBottom w:val="0"/>
                  <w:divBdr>
                    <w:top w:val="none" w:sz="0" w:space="0" w:color="auto"/>
                    <w:left w:val="none" w:sz="0" w:space="0" w:color="auto"/>
                    <w:bottom w:val="none" w:sz="0" w:space="0" w:color="auto"/>
                    <w:right w:val="none" w:sz="0" w:space="0" w:color="auto"/>
                  </w:divBdr>
                  <w:divsChild>
                    <w:div w:id="791897525">
                      <w:marLeft w:val="0"/>
                      <w:marRight w:val="0"/>
                      <w:marTop w:val="0"/>
                      <w:marBottom w:val="0"/>
                      <w:divBdr>
                        <w:top w:val="none" w:sz="0" w:space="0" w:color="auto"/>
                        <w:left w:val="none" w:sz="0" w:space="0" w:color="auto"/>
                        <w:bottom w:val="none" w:sz="0" w:space="0" w:color="auto"/>
                        <w:right w:val="none" w:sz="0" w:space="0" w:color="auto"/>
                      </w:divBdr>
                    </w:div>
                  </w:divsChild>
                </w:div>
                <w:div w:id="1376664569">
                  <w:marLeft w:val="0"/>
                  <w:marRight w:val="0"/>
                  <w:marTop w:val="0"/>
                  <w:marBottom w:val="0"/>
                  <w:divBdr>
                    <w:top w:val="none" w:sz="0" w:space="0" w:color="auto"/>
                    <w:left w:val="none" w:sz="0" w:space="0" w:color="auto"/>
                    <w:bottom w:val="none" w:sz="0" w:space="0" w:color="auto"/>
                    <w:right w:val="none" w:sz="0" w:space="0" w:color="auto"/>
                  </w:divBdr>
                  <w:divsChild>
                    <w:div w:id="1878657620">
                      <w:marLeft w:val="0"/>
                      <w:marRight w:val="0"/>
                      <w:marTop w:val="0"/>
                      <w:marBottom w:val="0"/>
                      <w:divBdr>
                        <w:top w:val="none" w:sz="0" w:space="0" w:color="auto"/>
                        <w:left w:val="none" w:sz="0" w:space="0" w:color="auto"/>
                        <w:bottom w:val="none" w:sz="0" w:space="0" w:color="auto"/>
                        <w:right w:val="none" w:sz="0" w:space="0" w:color="auto"/>
                      </w:divBdr>
                    </w:div>
                  </w:divsChild>
                </w:div>
                <w:div w:id="70350646">
                  <w:marLeft w:val="0"/>
                  <w:marRight w:val="0"/>
                  <w:marTop w:val="0"/>
                  <w:marBottom w:val="0"/>
                  <w:divBdr>
                    <w:top w:val="none" w:sz="0" w:space="0" w:color="auto"/>
                    <w:left w:val="none" w:sz="0" w:space="0" w:color="auto"/>
                    <w:bottom w:val="none" w:sz="0" w:space="0" w:color="auto"/>
                    <w:right w:val="none" w:sz="0" w:space="0" w:color="auto"/>
                  </w:divBdr>
                  <w:divsChild>
                    <w:div w:id="1383942753">
                      <w:marLeft w:val="0"/>
                      <w:marRight w:val="0"/>
                      <w:marTop w:val="0"/>
                      <w:marBottom w:val="0"/>
                      <w:divBdr>
                        <w:top w:val="none" w:sz="0" w:space="0" w:color="auto"/>
                        <w:left w:val="none" w:sz="0" w:space="0" w:color="auto"/>
                        <w:bottom w:val="none" w:sz="0" w:space="0" w:color="auto"/>
                        <w:right w:val="none" w:sz="0" w:space="0" w:color="auto"/>
                      </w:divBdr>
                    </w:div>
                  </w:divsChild>
                </w:div>
                <w:div w:id="1027561093">
                  <w:marLeft w:val="0"/>
                  <w:marRight w:val="0"/>
                  <w:marTop w:val="0"/>
                  <w:marBottom w:val="0"/>
                  <w:divBdr>
                    <w:top w:val="none" w:sz="0" w:space="0" w:color="auto"/>
                    <w:left w:val="none" w:sz="0" w:space="0" w:color="auto"/>
                    <w:bottom w:val="none" w:sz="0" w:space="0" w:color="auto"/>
                    <w:right w:val="none" w:sz="0" w:space="0" w:color="auto"/>
                  </w:divBdr>
                  <w:divsChild>
                    <w:div w:id="1991909386">
                      <w:marLeft w:val="0"/>
                      <w:marRight w:val="0"/>
                      <w:marTop w:val="0"/>
                      <w:marBottom w:val="0"/>
                      <w:divBdr>
                        <w:top w:val="none" w:sz="0" w:space="0" w:color="auto"/>
                        <w:left w:val="none" w:sz="0" w:space="0" w:color="auto"/>
                        <w:bottom w:val="none" w:sz="0" w:space="0" w:color="auto"/>
                        <w:right w:val="none" w:sz="0" w:space="0" w:color="auto"/>
                      </w:divBdr>
                    </w:div>
                  </w:divsChild>
                </w:div>
                <w:div w:id="936717463">
                  <w:marLeft w:val="0"/>
                  <w:marRight w:val="0"/>
                  <w:marTop w:val="0"/>
                  <w:marBottom w:val="0"/>
                  <w:divBdr>
                    <w:top w:val="none" w:sz="0" w:space="0" w:color="auto"/>
                    <w:left w:val="none" w:sz="0" w:space="0" w:color="auto"/>
                    <w:bottom w:val="none" w:sz="0" w:space="0" w:color="auto"/>
                    <w:right w:val="none" w:sz="0" w:space="0" w:color="auto"/>
                  </w:divBdr>
                  <w:divsChild>
                    <w:div w:id="1261062447">
                      <w:marLeft w:val="0"/>
                      <w:marRight w:val="0"/>
                      <w:marTop w:val="0"/>
                      <w:marBottom w:val="0"/>
                      <w:divBdr>
                        <w:top w:val="none" w:sz="0" w:space="0" w:color="auto"/>
                        <w:left w:val="none" w:sz="0" w:space="0" w:color="auto"/>
                        <w:bottom w:val="none" w:sz="0" w:space="0" w:color="auto"/>
                        <w:right w:val="none" w:sz="0" w:space="0" w:color="auto"/>
                      </w:divBdr>
                    </w:div>
                  </w:divsChild>
                </w:div>
                <w:div w:id="858545375">
                  <w:marLeft w:val="0"/>
                  <w:marRight w:val="0"/>
                  <w:marTop w:val="0"/>
                  <w:marBottom w:val="0"/>
                  <w:divBdr>
                    <w:top w:val="none" w:sz="0" w:space="0" w:color="auto"/>
                    <w:left w:val="none" w:sz="0" w:space="0" w:color="auto"/>
                    <w:bottom w:val="none" w:sz="0" w:space="0" w:color="auto"/>
                    <w:right w:val="none" w:sz="0" w:space="0" w:color="auto"/>
                  </w:divBdr>
                  <w:divsChild>
                    <w:div w:id="782383556">
                      <w:marLeft w:val="0"/>
                      <w:marRight w:val="0"/>
                      <w:marTop w:val="0"/>
                      <w:marBottom w:val="0"/>
                      <w:divBdr>
                        <w:top w:val="none" w:sz="0" w:space="0" w:color="auto"/>
                        <w:left w:val="none" w:sz="0" w:space="0" w:color="auto"/>
                        <w:bottom w:val="none" w:sz="0" w:space="0" w:color="auto"/>
                        <w:right w:val="none" w:sz="0" w:space="0" w:color="auto"/>
                      </w:divBdr>
                    </w:div>
                  </w:divsChild>
                </w:div>
                <w:div w:id="1047997038">
                  <w:marLeft w:val="0"/>
                  <w:marRight w:val="0"/>
                  <w:marTop w:val="0"/>
                  <w:marBottom w:val="0"/>
                  <w:divBdr>
                    <w:top w:val="none" w:sz="0" w:space="0" w:color="auto"/>
                    <w:left w:val="none" w:sz="0" w:space="0" w:color="auto"/>
                    <w:bottom w:val="none" w:sz="0" w:space="0" w:color="auto"/>
                    <w:right w:val="none" w:sz="0" w:space="0" w:color="auto"/>
                  </w:divBdr>
                  <w:divsChild>
                    <w:div w:id="1992253295">
                      <w:marLeft w:val="0"/>
                      <w:marRight w:val="0"/>
                      <w:marTop w:val="0"/>
                      <w:marBottom w:val="0"/>
                      <w:divBdr>
                        <w:top w:val="none" w:sz="0" w:space="0" w:color="auto"/>
                        <w:left w:val="none" w:sz="0" w:space="0" w:color="auto"/>
                        <w:bottom w:val="none" w:sz="0" w:space="0" w:color="auto"/>
                        <w:right w:val="none" w:sz="0" w:space="0" w:color="auto"/>
                      </w:divBdr>
                    </w:div>
                  </w:divsChild>
                </w:div>
                <w:div w:id="849098152">
                  <w:marLeft w:val="0"/>
                  <w:marRight w:val="0"/>
                  <w:marTop w:val="0"/>
                  <w:marBottom w:val="0"/>
                  <w:divBdr>
                    <w:top w:val="none" w:sz="0" w:space="0" w:color="auto"/>
                    <w:left w:val="none" w:sz="0" w:space="0" w:color="auto"/>
                    <w:bottom w:val="none" w:sz="0" w:space="0" w:color="auto"/>
                    <w:right w:val="none" w:sz="0" w:space="0" w:color="auto"/>
                  </w:divBdr>
                  <w:divsChild>
                    <w:div w:id="1350717393">
                      <w:marLeft w:val="0"/>
                      <w:marRight w:val="0"/>
                      <w:marTop w:val="0"/>
                      <w:marBottom w:val="0"/>
                      <w:divBdr>
                        <w:top w:val="none" w:sz="0" w:space="0" w:color="auto"/>
                        <w:left w:val="none" w:sz="0" w:space="0" w:color="auto"/>
                        <w:bottom w:val="none" w:sz="0" w:space="0" w:color="auto"/>
                        <w:right w:val="none" w:sz="0" w:space="0" w:color="auto"/>
                      </w:divBdr>
                    </w:div>
                  </w:divsChild>
                </w:div>
                <w:div w:id="2090613801">
                  <w:marLeft w:val="0"/>
                  <w:marRight w:val="0"/>
                  <w:marTop w:val="0"/>
                  <w:marBottom w:val="0"/>
                  <w:divBdr>
                    <w:top w:val="none" w:sz="0" w:space="0" w:color="auto"/>
                    <w:left w:val="none" w:sz="0" w:space="0" w:color="auto"/>
                    <w:bottom w:val="none" w:sz="0" w:space="0" w:color="auto"/>
                    <w:right w:val="none" w:sz="0" w:space="0" w:color="auto"/>
                  </w:divBdr>
                  <w:divsChild>
                    <w:div w:id="8699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882113">
          <w:marLeft w:val="0"/>
          <w:marRight w:val="0"/>
          <w:marTop w:val="0"/>
          <w:marBottom w:val="0"/>
          <w:divBdr>
            <w:top w:val="none" w:sz="0" w:space="0" w:color="auto"/>
            <w:left w:val="none" w:sz="0" w:space="0" w:color="auto"/>
            <w:bottom w:val="none" w:sz="0" w:space="0" w:color="auto"/>
            <w:right w:val="none" w:sz="0" w:space="0" w:color="auto"/>
          </w:divBdr>
        </w:div>
        <w:div w:id="1949193201">
          <w:marLeft w:val="0"/>
          <w:marRight w:val="0"/>
          <w:marTop w:val="0"/>
          <w:marBottom w:val="0"/>
          <w:divBdr>
            <w:top w:val="none" w:sz="0" w:space="0" w:color="auto"/>
            <w:left w:val="none" w:sz="0" w:space="0" w:color="auto"/>
            <w:bottom w:val="none" w:sz="0" w:space="0" w:color="auto"/>
            <w:right w:val="none" w:sz="0" w:space="0" w:color="auto"/>
          </w:divBdr>
        </w:div>
        <w:div w:id="1606690226">
          <w:marLeft w:val="0"/>
          <w:marRight w:val="0"/>
          <w:marTop w:val="0"/>
          <w:marBottom w:val="0"/>
          <w:divBdr>
            <w:top w:val="none" w:sz="0" w:space="0" w:color="auto"/>
            <w:left w:val="none" w:sz="0" w:space="0" w:color="auto"/>
            <w:bottom w:val="none" w:sz="0" w:space="0" w:color="auto"/>
            <w:right w:val="none" w:sz="0" w:space="0" w:color="auto"/>
          </w:divBdr>
        </w:div>
        <w:div w:id="502018136">
          <w:marLeft w:val="0"/>
          <w:marRight w:val="0"/>
          <w:marTop w:val="0"/>
          <w:marBottom w:val="0"/>
          <w:divBdr>
            <w:top w:val="none" w:sz="0" w:space="0" w:color="auto"/>
            <w:left w:val="none" w:sz="0" w:space="0" w:color="auto"/>
            <w:bottom w:val="none" w:sz="0" w:space="0" w:color="auto"/>
            <w:right w:val="none" w:sz="0" w:space="0" w:color="auto"/>
          </w:divBdr>
        </w:div>
        <w:div w:id="906499369">
          <w:marLeft w:val="0"/>
          <w:marRight w:val="0"/>
          <w:marTop w:val="0"/>
          <w:marBottom w:val="0"/>
          <w:divBdr>
            <w:top w:val="none" w:sz="0" w:space="0" w:color="auto"/>
            <w:left w:val="none" w:sz="0" w:space="0" w:color="auto"/>
            <w:bottom w:val="none" w:sz="0" w:space="0" w:color="auto"/>
            <w:right w:val="none" w:sz="0" w:space="0" w:color="auto"/>
          </w:divBdr>
        </w:div>
        <w:div w:id="1211456683">
          <w:marLeft w:val="0"/>
          <w:marRight w:val="0"/>
          <w:marTop w:val="0"/>
          <w:marBottom w:val="0"/>
          <w:divBdr>
            <w:top w:val="none" w:sz="0" w:space="0" w:color="auto"/>
            <w:left w:val="none" w:sz="0" w:space="0" w:color="auto"/>
            <w:bottom w:val="none" w:sz="0" w:space="0" w:color="auto"/>
            <w:right w:val="none" w:sz="0" w:space="0" w:color="auto"/>
          </w:divBdr>
        </w:div>
        <w:div w:id="512501926">
          <w:marLeft w:val="0"/>
          <w:marRight w:val="0"/>
          <w:marTop w:val="0"/>
          <w:marBottom w:val="0"/>
          <w:divBdr>
            <w:top w:val="none" w:sz="0" w:space="0" w:color="auto"/>
            <w:left w:val="none" w:sz="0" w:space="0" w:color="auto"/>
            <w:bottom w:val="none" w:sz="0" w:space="0" w:color="auto"/>
            <w:right w:val="none" w:sz="0" w:space="0" w:color="auto"/>
          </w:divBdr>
        </w:div>
        <w:div w:id="1944873544">
          <w:marLeft w:val="0"/>
          <w:marRight w:val="0"/>
          <w:marTop w:val="0"/>
          <w:marBottom w:val="0"/>
          <w:divBdr>
            <w:top w:val="none" w:sz="0" w:space="0" w:color="auto"/>
            <w:left w:val="none" w:sz="0" w:space="0" w:color="auto"/>
            <w:bottom w:val="none" w:sz="0" w:space="0" w:color="auto"/>
            <w:right w:val="none" w:sz="0" w:space="0" w:color="auto"/>
          </w:divBdr>
        </w:div>
      </w:divsChild>
    </w:div>
    <w:div w:id="1851219991">
      <w:bodyDiv w:val="1"/>
      <w:marLeft w:val="0"/>
      <w:marRight w:val="0"/>
      <w:marTop w:val="0"/>
      <w:marBottom w:val="0"/>
      <w:divBdr>
        <w:top w:val="none" w:sz="0" w:space="0" w:color="auto"/>
        <w:left w:val="none" w:sz="0" w:space="0" w:color="auto"/>
        <w:bottom w:val="none" w:sz="0" w:space="0" w:color="auto"/>
        <w:right w:val="none" w:sz="0" w:space="0" w:color="auto"/>
      </w:divBdr>
    </w:div>
    <w:div w:id="188844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image" Target="media/image1.jpeg"/><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Measured CO2</c:v>
          </c:tx>
          <c:spPr>
            <a:ln w="19050" cap="rnd">
              <a:noFill/>
              <a:round/>
            </a:ln>
            <a:effectLst/>
          </c:spPr>
          <c:marker>
            <c:symbol val="circle"/>
            <c:size val="5"/>
            <c:spPr>
              <a:noFill/>
              <a:ln w="9525">
                <a:solidFill>
                  <a:srgbClr val="FF0000"/>
                </a:solidFill>
              </a:ln>
              <a:effectLst/>
            </c:spPr>
          </c:marker>
          <c:xVal>
            <c:numRef>
              <c:f>B!$O$2:$O$54</c:f>
              <c:numCache>
                <c:formatCode>0.00E+00</c:formatCode>
                <c:ptCount val="53"/>
                <c:pt idx="0">
                  <c:v>1.17895E-4</c:v>
                </c:pt>
                <c:pt idx="1">
                  <c:v>2.81585E-4</c:v>
                </c:pt>
                <c:pt idx="2">
                  <c:v>4.7416500000000002E-4</c:v>
                </c:pt>
                <c:pt idx="3">
                  <c:v>6.9108500000000003E-4</c:v>
                </c:pt>
                <c:pt idx="4">
                  <c:v>9.2895100000000002E-4</c:v>
                </c:pt>
                <c:pt idx="5">
                  <c:v>1.1883799999999999E-3</c:v>
                </c:pt>
                <c:pt idx="6">
                  <c:v>1.5503400000000001E-3</c:v>
                </c:pt>
                <c:pt idx="7">
                  <c:v>1.9436200000000001E-3</c:v>
                </c:pt>
                <c:pt idx="8">
                  <c:v>2.3645200000000002E-3</c:v>
                </c:pt>
                <c:pt idx="9">
                  <c:v>2.8117400000000001E-3</c:v>
                </c:pt>
                <c:pt idx="10">
                  <c:v>3.2819799999999999E-3</c:v>
                </c:pt>
                <c:pt idx="11">
                  <c:v>3.7732E-3</c:v>
                </c:pt>
                <c:pt idx="12">
                  <c:v>4.28248E-3</c:v>
                </c:pt>
                <c:pt idx="13">
                  <c:v>4.8086700000000001E-3</c:v>
                </c:pt>
                <c:pt idx="14">
                  <c:v>5.3513500000000004E-3</c:v>
                </c:pt>
                <c:pt idx="15">
                  <c:v>5.9079299999999996E-3</c:v>
                </c:pt>
                <c:pt idx="16">
                  <c:v>6.4771400000000002E-3</c:v>
                </c:pt>
                <c:pt idx="17">
                  <c:v>7.0580699999999996E-3</c:v>
                </c:pt>
                <c:pt idx="18">
                  <c:v>7.6489100000000001E-3</c:v>
                </c:pt>
                <c:pt idx="19">
                  <c:v>8.2489099999999999E-3</c:v>
                </c:pt>
                <c:pt idx="20">
                  <c:v>8.8589099999999994E-3</c:v>
                </c:pt>
                <c:pt idx="21">
                  <c:v>9.4772299999999997E-3</c:v>
                </c:pt>
                <c:pt idx="22">
                  <c:v>1.0101799999999999E-2</c:v>
                </c:pt>
                <c:pt idx="23">
                  <c:v>1.0735E-2</c:v>
                </c:pt>
                <c:pt idx="24">
                  <c:v>1.1374499999999999E-2</c:v>
                </c:pt>
                <c:pt idx="25">
                  <c:v>1.20193E-2</c:v>
                </c:pt>
                <c:pt idx="26">
                  <c:v>1.2669400000000001E-2</c:v>
                </c:pt>
                <c:pt idx="27">
                  <c:v>1.3324300000000001E-2</c:v>
                </c:pt>
                <c:pt idx="28">
                  <c:v>1.39834E-2</c:v>
                </c:pt>
                <c:pt idx="29">
                  <c:v>1.46482E-2</c:v>
                </c:pt>
                <c:pt idx="30">
                  <c:v>1.53066E-2</c:v>
                </c:pt>
                <c:pt idx="31">
                  <c:v>1.5978800000000001E-2</c:v>
                </c:pt>
                <c:pt idx="32">
                  <c:v>1.66549E-2</c:v>
                </c:pt>
                <c:pt idx="33">
                  <c:v>1.7333000000000001E-2</c:v>
                </c:pt>
                <c:pt idx="34">
                  <c:v>1.8012299999999998E-2</c:v>
                </c:pt>
                <c:pt idx="35">
                  <c:v>1.8687200000000001E-2</c:v>
                </c:pt>
                <c:pt idx="36">
                  <c:v>1.9371099999999999E-2</c:v>
                </c:pt>
                <c:pt idx="37">
                  <c:v>2.0056500000000001E-2</c:v>
                </c:pt>
                <c:pt idx="38">
                  <c:v>2.07466E-2</c:v>
                </c:pt>
                <c:pt idx="39">
                  <c:v>2.1434700000000001E-2</c:v>
                </c:pt>
                <c:pt idx="40">
                  <c:v>2.2127299999999999E-2</c:v>
                </c:pt>
                <c:pt idx="41">
                  <c:v>2.2818700000000001E-2</c:v>
                </c:pt>
                <c:pt idx="42">
                  <c:v>2.35141E-2</c:v>
                </c:pt>
                <c:pt idx="43">
                  <c:v>2.4208400000000001E-2</c:v>
                </c:pt>
                <c:pt idx="44">
                  <c:v>2.48939E-2</c:v>
                </c:pt>
                <c:pt idx="45">
                  <c:v>2.55926E-2</c:v>
                </c:pt>
                <c:pt idx="46">
                  <c:v>2.6292099999999999E-2</c:v>
                </c:pt>
                <c:pt idx="47">
                  <c:v>2.69964E-2</c:v>
                </c:pt>
                <c:pt idx="48">
                  <c:v>2.7688600000000001E-2</c:v>
                </c:pt>
                <c:pt idx="49">
                  <c:v>2.83833E-2</c:v>
                </c:pt>
                <c:pt idx="50">
                  <c:v>2.90861E-2</c:v>
                </c:pt>
                <c:pt idx="51">
                  <c:v>2.9789800000000002E-2</c:v>
                </c:pt>
                <c:pt idx="52">
                  <c:v>3.04789E-2</c:v>
                </c:pt>
              </c:numCache>
            </c:numRef>
          </c:xVal>
          <c:yVal>
            <c:numRef>
              <c:f>B!$P$2:$P$54</c:f>
              <c:numCache>
                <c:formatCode>0.00E+00</c:formatCode>
                <c:ptCount val="53"/>
                <c:pt idx="0">
                  <c:v>2.95689</c:v>
                </c:pt>
                <c:pt idx="1">
                  <c:v>5.5720700000000001</c:v>
                </c:pt>
                <c:pt idx="2">
                  <c:v>7.9515599999999997</c:v>
                </c:pt>
                <c:pt idx="3">
                  <c:v>10.1395</c:v>
                </c:pt>
                <c:pt idx="4">
                  <c:v>12.160500000000001</c:v>
                </c:pt>
                <c:pt idx="5">
                  <c:v>14.0433</c:v>
                </c:pt>
                <c:pt idx="6">
                  <c:v>16.293500000000002</c:v>
                </c:pt>
                <c:pt idx="7">
                  <c:v>18.3813</c:v>
                </c:pt>
                <c:pt idx="8">
                  <c:v>20.318100000000001</c:v>
                </c:pt>
                <c:pt idx="9">
                  <c:v>22.112200000000001</c:v>
                </c:pt>
                <c:pt idx="10">
                  <c:v>23.782800000000002</c:v>
                </c:pt>
                <c:pt idx="11">
                  <c:v>25.345400000000001</c:v>
                </c:pt>
                <c:pt idx="12">
                  <c:v>26.803899999999999</c:v>
                </c:pt>
                <c:pt idx="13">
                  <c:v>28.1722</c:v>
                </c:pt>
                <c:pt idx="14">
                  <c:v>29.4542</c:v>
                </c:pt>
                <c:pt idx="15">
                  <c:v>30.6632</c:v>
                </c:pt>
                <c:pt idx="16">
                  <c:v>31.803100000000001</c:v>
                </c:pt>
                <c:pt idx="17">
                  <c:v>32.878300000000003</c:v>
                </c:pt>
                <c:pt idx="18">
                  <c:v>33.899000000000001</c:v>
                </c:pt>
                <c:pt idx="19">
                  <c:v>34.871699999999997</c:v>
                </c:pt>
                <c:pt idx="20">
                  <c:v>35.790900000000001</c:v>
                </c:pt>
                <c:pt idx="21">
                  <c:v>36.6646</c:v>
                </c:pt>
                <c:pt idx="22">
                  <c:v>37.5047</c:v>
                </c:pt>
                <c:pt idx="23">
                  <c:v>38.299399999999999</c:v>
                </c:pt>
                <c:pt idx="24">
                  <c:v>39.0608</c:v>
                </c:pt>
                <c:pt idx="25">
                  <c:v>39.793700000000001</c:v>
                </c:pt>
                <c:pt idx="26">
                  <c:v>40.496400000000001</c:v>
                </c:pt>
                <c:pt idx="27">
                  <c:v>41.1706</c:v>
                </c:pt>
                <c:pt idx="28">
                  <c:v>41.8202</c:v>
                </c:pt>
                <c:pt idx="29">
                  <c:v>42.444299999999998</c:v>
                </c:pt>
                <c:pt idx="30">
                  <c:v>43.091099999999997</c:v>
                </c:pt>
                <c:pt idx="31">
                  <c:v>43.674500000000002</c:v>
                </c:pt>
                <c:pt idx="32">
                  <c:v>44.235199999999999</c:v>
                </c:pt>
                <c:pt idx="33">
                  <c:v>44.781399999999998</c:v>
                </c:pt>
                <c:pt idx="34">
                  <c:v>45.312600000000003</c:v>
                </c:pt>
                <c:pt idx="35">
                  <c:v>45.860100000000003</c:v>
                </c:pt>
                <c:pt idx="36">
                  <c:v>46.363900000000001</c:v>
                </c:pt>
                <c:pt idx="37">
                  <c:v>46.852600000000002</c:v>
                </c:pt>
                <c:pt idx="38">
                  <c:v>47.328099999999999</c:v>
                </c:pt>
                <c:pt idx="39">
                  <c:v>47.795000000000002</c:v>
                </c:pt>
                <c:pt idx="40">
                  <c:v>48.248100000000001</c:v>
                </c:pt>
                <c:pt idx="41">
                  <c:v>48.6952</c:v>
                </c:pt>
                <c:pt idx="42">
                  <c:v>49.118200000000002</c:v>
                </c:pt>
                <c:pt idx="43">
                  <c:v>49.5379</c:v>
                </c:pt>
                <c:pt idx="44">
                  <c:v>49.989100000000001</c:v>
                </c:pt>
                <c:pt idx="45">
                  <c:v>50.385899999999999</c:v>
                </c:pt>
                <c:pt idx="46">
                  <c:v>50.775599999999997</c:v>
                </c:pt>
                <c:pt idx="47">
                  <c:v>51.1464</c:v>
                </c:pt>
                <c:pt idx="48">
                  <c:v>51.552199999999999</c:v>
                </c:pt>
                <c:pt idx="49">
                  <c:v>51.927199999999999</c:v>
                </c:pt>
                <c:pt idx="50">
                  <c:v>52.291200000000003</c:v>
                </c:pt>
                <c:pt idx="51">
                  <c:v>52.643799999999999</c:v>
                </c:pt>
                <c:pt idx="52">
                  <c:v>53.037700000000001</c:v>
                </c:pt>
              </c:numCache>
            </c:numRef>
          </c:yVal>
          <c:smooth val="1"/>
          <c:extLst>
            <c:ext xmlns:c16="http://schemas.microsoft.com/office/drawing/2014/chart" uri="{C3380CC4-5D6E-409C-BE32-E72D297353CC}">
              <c16:uniqueId val="{00000000-CD4C-45C5-9176-5D38AA8F0592}"/>
            </c:ext>
          </c:extLst>
        </c:ser>
        <c:ser>
          <c:idx val="1"/>
          <c:order val="1"/>
          <c:tx>
            <c:v>Fit</c:v>
          </c:tx>
          <c:spPr>
            <a:ln w="19050" cap="rnd">
              <a:solidFill>
                <a:srgbClr val="FF0000"/>
              </a:solidFill>
              <a:round/>
            </a:ln>
            <a:effectLst/>
          </c:spPr>
          <c:marker>
            <c:symbol val="circle"/>
            <c:size val="5"/>
            <c:spPr>
              <a:noFill/>
              <a:ln w="9525">
                <a:noFill/>
              </a:ln>
              <a:effectLst/>
            </c:spPr>
          </c:marker>
          <c:xVal>
            <c:numRef>
              <c:f>B!$O$2:$O$54</c:f>
              <c:numCache>
                <c:formatCode>0.00E+00</c:formatCode>
                <c:ptCount val="53"/>
                <c:pt idx="0">
                  <c:v>1.17895E-4</c:v>
                </c:pt>
                <c:pt idx="1">
                  <c:v>2.81585E-4</c:v>
                </c:pt>
                <c:pt idx="2">
                  <c:v>4.7416500000000002E-4</c:v>
                </c:pt>
                <c:pt idx="3">
                  <c:v>6.9108500000000003E-4</c:v>
                </c:pt>
                <c:pt idx="4">
                  <c:v>9.2895100000000002E-4</c:v>
                </c:pt>
                <c:pt idx="5">
                  <c:v>1.1883799999999999E-3</c:v>
                </c:pt>
                <c:pt idx="6">
                  <c:v>1.5503400000000001E-3</c:v>
                </c:pt>
                <c:pt idx="7">
                  <c:v>1.9436200000000001E-3</c:v>
                </c:pt>
                <c:pt idx="8">
                  <c:v>2.3645200000000002E-3</c:v>
                </c:pt>
                <c:pt idx="9">
                  <c:v>2.8117400000000001E-3</c:v>
                </c:pt>
                <c:pt idx="10">
                  <c:v>3.2819799999999999E-3</c:v>
                </c:pt>
                <c:pt idx="11">
                  <c:v>3.7732E-3</c:v>
                </c:pt>
                <c:pt idx="12">
                  <c:v>4.28248E-3</c:v>
                </c:pt>
                <c:pt idx="13">
                  <c:v>4.8086700000000001E-3</c:v>
                </c:pt>
                <c:pt idx="14">
                  <c:v>5.3513500000000004E-3</c:v>
                </c:pt>
                <c:pt idx="15">
                  <c:v>5.9079299999999996E-3</c:v>
                </c:pt>
                <c:pt idx="16">
                  <c:v>6.4771400000000002E-3</c:v>
                </c:pt>
                <c:pt idx="17">
                  <c:v>7.0580699999999996E-3</c:v>
                </c:pt>
                <c:pt idx="18">
                  <c:v>7.6489100000000001E-3</c:v>
                </c:pt>
                <c:pt idx="19">
                  <c:v>8.2489099999999999E-3</c:v>
                </c:pt>
                <c:pt idx="20">
                  <c:v>8.8589099999999994E-3</c:v>
                </c:pt>
                <c:pt idx="21">
                  <c:v>9.4772299999999997E-3</c:v>
                </c:pt>
                <c:pt idx="22">
                  <c:v>1.0101799999999999E-2</c:v>
                </c:pt>
                <c:pt idx="23">
                  <c:v>1.0735E-2</c:v>
                </c:pt>
                <c:pt idx="24">
                  <c:v>1.1374499999999999E-2</c:v>
                </c:pt>
                <c:pt idx="25">
                  <c:v>1.20193E-2</c:v>
                </c:pt>
                <c:pt idx="26">
                  <c:v>1.2669400000000001E-2</c:v>
                </c:pt>
                <c:pt idx="27">
                  <c:v>1.3324300000000001E-2</c:v>
                </c:pt>
                <c:pt idx="28">
                  <c:v>1.39834E-2</c:v>
                </c:pt>
                <c:pt idx="29">
                  <c:v>1.46482E-2</c:v>
                </c:pt>
                <c:pt idx="30">
                  <c:v>1.53066E-2</c:v>
                </c:pt>
                <c:pt idx="31">
                  <c:v>1.5978800000000001E-2</c:v>
                </c:pt>
                <c:pt idx="32">
                  <c:v>1.66549E-2</c:v>
                </c:pt>
                <c:pt idx="33">
                  <c:v>1.7333000000000001E-2</c:v>
                </c:pt>
                <c:pt idx="34">
                  <c:v>1.8012299999999998E-2</c:v>
                </c:pt>
                <c:pt idx="35">
                  <c:v>1.8687200000000001E-2</c:v>
                </c:pt>
                <c:pt idx="36">
                  <c:v>1.9371099999999999E-2</c:v>
                </c:pt>
                <c:pt idx="37">
                  <c:v>2.0056500000000001E-2</c:v>
                </c:pt>
                <c:pt idx="38">
                  <c:v>2.07466E-2</c:v>
                </c:pt>
                <c:pt idx="39">
                  <c:v>2.1434700000000001E-2</c:v>
                </c:pt>
                <c:pt idx="40">
                  <c:v>2.2127299999999999E-2</c:v>
                </c:pt>
                <c:pt idx="41">
                  <c:v>2.2818700000000001E-2</c:v>
                </c:pt>
                <c:pt idx="42">
                  <c:v>2.35141E-2</c:v>
                </c:pt>
                <c:pt idx="43">
                  <c:v>2.4208400000000001E-2</c:v>
                </c:pt>
                <c:pt idx="44">
                  <c:v>2.48939E-2</c:v>
                </c:pt>
                <c:pt idx="45">
                  <c:v>2.55926E-2</c:v>
                </c:pt>
                <c:pt idx="46">
                  <c:v>2.6292099999999999E-2</c:v>
                </c:pt>
                <c:pt idx="47">
                  <c:v>2.69964E-2</c:v>
                </c:pt>
                <c:pt idx="48">
                  <c:v>2.7688600000000001E-2</c:v>
                </c:pt>
                <c:pt idx="49">
                  <c:v>2.83833E-2</c:v>
                </c:pt>
                <c:pt idx="50">
                  <c:v>2.90861E-2</c:v>
                </c:pt>
                <c:pt idx="51">
                  <c:v>2.9789800000000002E-2</c:v>
                </c:pt>
                <c:pt idx="52">
                  <c:v>3.04789E-2</c:v>
                </c:pt>
              </c:numCache>
            </c:numRef>
          </c:xVal>
          <c:yVal>
            <c:numRef>
              <c:f>B!$Q$2:$Q$54</c:f>
              <c:numCache>
                <c:formatCode>0.00E+00</c:formatCode>
                <c:ptCount val="53"/>
                <c:pt idx="0">
                  <c:v>1.1914560000000001</c:v>
                </c:pt>
                <c:pt idx="1">
                  <c:v>3.07131</c:v>
                </c:pt>
                <c:pt idx="2">
                  <c:v>5.4975040000000002</c:v>
                </c:pt>
                <c:pt idx="3">
                  <c:v>8.1396250000000006</c:v>
                </c:pt>
                <c:pt idx="4">
                  <c:v>10.68125</c:v>
                </c:pt>
                <c:pt idx="5">
                  <c:v>13.07287</c:v>
                </c:pt>
                <c:pt idx="6">
                  <c:v>15.89555</c:v>
                </c:pt>
                <c:pt idx="7">
                  <c:v>18.469989999999999</c:v>
                </c:pt>
                <c:pt idx="8">
                  <c:v>20.810390000000002</c:v>
                </c:pt>
                <c:pt idx="9">
                  <c:v>22.936050000000002</c:v>
                </c:pt>
                <c:pt idx="10">
                  <c:v>24.879429999999999</c:v>
                </c:pt>
                <c:pt idx="11">
                  <c:v>26.657389999999999</c:v>
                </c:pt>
                <c:pt idx="12">
                  <c:v>28.252459999999999</c:v>
                </c:pt>
                <c:pt idx="13">
                  <c:v>29.708880000000001</c:v>
                </c:pt>
                <c:pt idx="14">
                  <c:v>31.045400000000001</c:v>
                </c:pt>
                <c:pt idx="15">
                  <c:v>32.261769999999999</c:v>
                </c:pt>
                <c:pt idx="16">
                  <c:v>33.36159</c:v>
                </c:pt>
                <c:pt idx="17">
                  <c:v>34.375169999999997</c:v>
                </c:pt>
                <c:pt idx="18">
                  <c:v>35.31812</c:v>
                </c:pt>
                <c:pt idx="19">
                  <c:v>36.185839999999999</c:v>
                </c:pt>
                <c:pt idx="20">
                  <c:v>36.968069999999997</c:v>
                </c:pt>
                <c:pt idx="21">
                  <c:v>37.718940000000003</c:v>
                </c:pt>
                <c:pt idx="22">
                  <c:v>38.3902</c:v>
                </c:pt>
                <c:pt idx="23">
                  <c:v>39.031610000000001</c:v>
                </c:pt>
                <c:pt idx="24">
                  <c:v>39.62191</c:v>
                </c:pt>
                <c:pt idx="25">
                  <c:v>40.179470000000002</c:v>
                </c:pt>
                <c:pt idx="26">
                  <c:v>40.693719999999999</c:v>
                </c:pt>
                <c:pt idx="27">
                  <c:v>41.190890000000003</c:v>
                </c:pt>
                <c:pt idx="28">
                  <c:v>41.636620000000001</c:v>
                </c:pt>
                <c:pt idx="29">
                  <c:v>42.086210000000001</c:v>
                </c:pt>
                <c:pt idx="30">
                  <c:v>42.473579999999998</c:v>
                </c:pt>
                <c:pt idx="31">
                  <c:v>42.861890000000002</c:v>
                </c:pt>
                <c:pt idx="32">
                  <c:v>43.238190000000003</c:v>
                </c:pt>
                <c:pt idx="33">
                  <c:v>43.572690000000001</c:v>
                </c:pt>
                <c:pt idx="34">
                  <c:v>43.907780000000002</c:v>
                </c:pt>
                <c:pt idx="35">
                  <c:v>44.224780000000003</c:v>
                </c:pt>
                <c:pt idx="36">
                  <c:v>44.51332</c:v>
                </c:pt>
                <c:pt idx="37">
                  <c:v>44.802500000000002</c:v>
                </c:pt>
                <c:pt idx="38">
                  <c:v>45.08952</c:v>
                </c:pt>
                <c:pt idx="39">
                  <c:v>45.337229999999998</c:v>
                </c:pt>
                <c:pt idx="40">
                  <c:v>45.586550000000003</c:v>
                </c:pt>
                <c:pt idx="41">
                  <c:v>45.835439999999998</c:v>
                </c:pt>
                <c:pt idx="42">
                  <c:v>46.067439999999998</c:v>
                </c:pt>
                <c:pt idx="43">
                  <c:v>46.281280000000002</c:v>
                </c:pt>
                <c:pt idx="44">
                  <c:v>46.49241</c:v>
                </c:pt>
                <c:pt idx="45">
                  <c:v>46.707610000000003</c:v>
                </c:pt>
                <c:pt idx="46">
                  <c:v>46.907290000000003</c:v>
                </c:pt>
                <c:pt idx="47">
                  <c:v>47.092619999999997</c:v>
                </c:pt>
                <c:pt idx="48">
                  <c:v>47.274760000000001</c:v>
                </c:pt>
                <c:pt idx="49">
                  <c:v>47.457560000000001</c:v>
                </c:pt>
                <c:pt idx="50">
                  <c:v>47.641260000000003</c:v>
                </c:pt>
                <c:pt idx="51">
                  <c:v>47.79965</c:v>
                </c:pt>
                <c:pt idx="52">
                  <c:v>47.954749999999997</c:v>
                </c:pt>
              </c:numCache>
            </c:numRef>
          </c:yVal>
          <c:smooth val="1"/>
          <c:extLst>
            <c:ext xmlns:c16="http://schemas.microsoft.com/office/drawing/2014/chart" uri="{C3380CC4-5D6E-409C-BE32-E72D297353CC}">
              <c16:uniqueId val="{00000001-CD4C-45C5-9176-5D38AA8F0592}"/>
            </c:ext>
          </c:extLst>
        </c:ser>
        <c:ser>
          <c:idx val="2"/>
          <c:order val="2"/>
          <c:tx>
            <c:v>Measured N2</c:v>
          </c:tx>
          <c:spPr>
            <a:ln w="25400" cap="rnd">
              <a:noFill/>
              <a:round/>
            </a:ln>
            <a:effectLst/>
          </c:spPr>
          <c:marker>
            <c:symbol val="circle"/>
            <c:size val="5"/>
            <c:spPr>
              <a:noFill/>
              <a:ln w="9525">
                <a:solidFill>
                  <a:schemeClr val="accent1"/>
                </a:solidFill>
              </a:ln>
              <a:effectLst/>
            </c:spPr>
          </c:marker>
          <c:xVal>
            <c:numRef>
              <c:f>B!$T$2:$T$19</c:f>
              <c:numCache>
                <c:formatCode>0.00E+00</c:formatCode>
                <c:ptCount val="18"/>
                <c:pt idx="0">
                  <c:v>8.8016099999999996E-3</c:v>
                </c:pt>
                <c:pt idx="1">
                  <c:v>4.1625000000000002E-2</c:v>
                </c:pt>
                <c:pt idx="2">
                  <c:v>7.4156799999999995E-2</c:v>
                </c:pt>
                <c:pt idx="3">
                  <c:v>7.7181E-2</c:v>
                </c:pt>
                <c:pt idx="4">
                  <c:v>0.102919</c:v>
                </c:pt>
                <c:pt idx="5">
                  <c:v>0.12617400000000001</c:v>
                </c:pt>
                <c:pt idx="6">
                  <c:v>0.15159300000000001</c:v>
                </c:pt>
                <c:pt idx="7">
                  <c:v>0.17602999999999999</c:v>
                </c:pt>
                <c:pt idx="8">
                  <c:v>0.20075999999999999</c:v>
                </c:pt>
                <c:pt idx="9">
                  <c:v>0.28639300000000001</c:v>
                </c:pt>
                <c:pt idx="10">
                  <c:v>0.37451200000000001</c:v>
                </c:pt>
                <c:pt idx="11">
                  <c:v>0.46276699999999998</c:v>
                </c:pt>
                <c:pt idx="12">
                  <c:v>0.55051300000000003</c:v>
                </c:pt>
                <c:pt idx="13">
                  <c:v>0.63842900000000002</c:v>
                </c:pt>
                <c:pt idx="14">
                  <c:v>0.72942700000000005</c:v>
                </c:pt>
                <c:pt idx="15">
                  <c:v>0.809554</c:v>
                </c:pt>
                <c:pt idx="16">
                  <c:v>0.89814799999999995</c:v>
                </c:pt>
                <c:pt idx="17">
                  <c:v>0.94792699999999996</c:v>
                </c:pt>
              </c:numCache>
            </c:numRef>
          </c:xVal>
          <c:yVal>
            <c:numRef>
              <c:f>B!$U$2:$U$19</c:f>
              <c:numCache>
                <c:formatCode>0.00E+00</c:formatCode>
                <c:ptCount val="18"/>
                <c:pt idx="0">
                  <c:v>59.940600000000003</c:v>
                </c:pt>
                <c:pt idx="1">
                  <c:v>66.811000000000007</c:v>
                </c:pt>
                <c:pt idx="2">
                  <c:v>68.474199999999996</c:v>
                </c:pt>
                <c:pt idx="3">
                  <c:v>68.768500000000003</c:v>
                </c:pt>
                <c:pt idx="4">
                  <c:v>69.672799999999995</c:v>
                </c:pt>
                <c:pt idx="5">
                  <c:v>70.372500000000002</c:v>
                </c:pt>
                <c:pt idx="6">
                  <c:v>70.9726</c:v>
                </c:pt>
                <c:pt idx="7">
                  <c:v>71.502899999999997</c:v>
                </c:pt>
                <c:pt idx="8">
                  <c:v>71.994500000000002</c:v>
                </c:pt>
                <c:pt idx="9">
                  <c:v>73.357600000000005</c:v>
                </c:pt>
                <c:pt idx="10">
                  <c:v>74.771900000000002</c:v>
                </c:pt>
                <c:pt idx="11">
                  <c:v>76.242900000000006</c:v>
                </c:pt>
                <c:pt idx="12">
                  <c:v>77.801599999999993</c:v>
                </c:pt>
                <c:pt idx="13">
                  <c:v>79.542100000000005</c:v>
                </c:pt>
                <c:pt idx="14">
                  <c:v>81.5792</c:v>
                </c:pt>
                <c:pt idx="15">
                  <c:v>83.633700000000005</c:v>
                </c:pt>
                <c:pt idx="16">
                  <c:v>86.5839</c:v>
                </c:pt>
                <c:pt idx="17">
                  <c:v>89.356200000000001</c:v>
                </c:pt>
              </c:numCache>
            </c:numRef>
          </c:yVal>
          <c:smooth val="1"/>
          <c:extLst>
            <c:ext xmlns:c16="http://schemas.microsoft.com/office/drawing/2014/chart" uri="{C3380CC4-5D6E-409C-BE32-E72D297353CC}">
              <c16:uniqueId val="{00000002-CD4C-45C5-9176-5D38AA8F0592}"/>
            </c:ext>
          </c:extLst>
        </c:ser>
        <c:ser>
          <c:idx val="3"/>
          <c:order val="3"/>
          <c:tx>
            <c:v>Fit</c:v>
          </c:tx>
          <c:spPr>
            <a:ln w="25400" cap="rnd">
              <a:solidFill>
                <a:schemeClr val="accent1"/>
              </a:solidFill>
              <a:round/>
            </a:ln>
            <a:effectLst/>
          </c:spPr>
          <c:marker>
            <c:symbol val="circle"/>
            <c:size val="5"/>
            <c:spPr>
              <a:noFill/>
              <a:ln w="9525">
                <a:noFill/>
              </a:ln>
              <a:effectLst/>
            </c:spPr>
          </c:marker>
          <c:xVal>
            <c:numRef>
              <c:f>B!$T$2:$T$19</c:f>
              <c:numCache>
                <c:formatCode>0.00E+00</c:formatCode>
                <c:ptCount val="18"/>
                <c:pt idx="0">
                  <c:v>8.8016099999999996E-3</c:v>
                </c:pt>
                <c:pt idx="1">
                  <c:v>4.1625000000000002E-2</c:v>
                </c:pt>
                <c:pt idx="2">
                  <c:v>7.4156799999999995E-2</c:v>
                </c:pt>
                <c:pt idx="3">
                  <c:v>7.7181E-2</c:v>
                </c:pt>
                <c:pt idx="4">
                  <c:v>0.102919</c:v>
                </c:pt>
                <c:pt idx="5">
                  <c:v>0.12617400000000001</c:v>
                </c:pt>
                <c:pt idx="6">
                  <c:v>0.15159300000000001</c:v>
                </c:pt>
                <c:pt idx="7">
                  <c:v>0.17602999999999999</c:v>
                </c:pt>
                <c:pt idx="8">
                  <c:v>0.20075999999999999</c:v>
                </c:pt>
                <c:pt idx="9">
                  <c:v>0.28639300000000001</c:v>
                </c:pt>
                <c:pt idx="10">
                  <c:v>0.37451200000000001</c:v>
                </c:pt>
                <c:pt idx="11">
                  <c:v>0.46276699999999998</c:v>
                </c:pt>
                <c:pt idx="12">
                  <c:v>0.55051300000000003</c:v>
                </c:pt>
                <c:pt idx="13">
                  <c:v>0.63842900000000002</c:v>
                </c:pt>
                <c:pt idx="14">
                  <c:v>0.72942700000000005</c:v>
                </c:pt>
                <c:pt idx="15">
                  <c:v>0.809554</c:v>
                </c:pt>
                <c:pt idx="16">
                  <c:v>0.89814799999999995</c:v>
                </c:pt>
                <c:pt idx="17">
                  <c:v>0.94792699999999996</c:v>
                </c:pt>
              </c:numCache>
            </c:numRef>
          </c:xVal>
          <c:yVal>
            <c:numRef>
              <c:f>B!$V$2:$V$19</c:f>
              <c:numCache>
                <c:formatCode>0.00E+00</c:formatCode>
                <c:ptCount val="18"/>
                <c:pt idx="0">
                  <c:v>69.442009999999996</c:v>
                </c:pt>
                <c:pt idx="1">
                  <c:v>71.570679999999996</c:v>
                </c:pt>
                <c:pt idx="2">
                  <c:v>72.387320000000003</c:v>
                </c:pt>
                <c:pt idx="3">
                  <c:v>72.442989999999995</c:v>
                </c:pt>
                <c:pt idx="4">
                  <c:v>72.888819999999996</c:v>
                </c:pt>
                <c:pt idx="5">
                  <c:v>73.206299999999999</c:v>
                </c:pt>
                <c:pt idx="6">
                  <c:v>73.502139999999997</c:v>
                </c:pt>
                <c:pt idx="7">
                  <c:v>73.754940000000005</c:v>
                </c:pt>
                <c:pt idx="8">
                  <c:v>73.989059999999995</c:v>
                </c:pt>
                <c:pt idx="9">
                  <c:v>74.722830000000002</c:v>
                </c:pt>
                <c:pt idx="10">
                  <c:v>75.363550000000004</c:v>
                </c:pt>
                <c:pt idx="11">
                  <c:v>75.93065</c:v>
                </c:pt>
                <c:pt idx="12">
                  <c:v>76.670209999999997</c:v>
                </c:pt>
                <c:pt idx="13">
                  <c:v>78.237359999999995</c:v>
                </c:pt>
                <c:pt idx="14">
                  <c:v>80.543329999999997</c:v>
                </c:pt>
                <c:pt idx="15">
                  <c:v>82.68244</c:v>
                </c:pt>
                <c:pt idx="16">
                  <c:v>85.981809999999996</c:v>
                </c:pt>
                <c:pt idx="17">
                  <c:v>88.720950000000002</c:v>
                </c:pt>
              </c:numCache>
            </c:numRef>
          </c:yVal>
          <c:smooth val="1"/>
          <c:extLst>
            <c:ext xmlns:c16="http://schemas.microsoft.com/office/drawing/2014/chart" uri="{C3380CC4-5D6E-409C-BE32-E72D297353CC}">
              <c16:uniqueId val="{00000003-CD4C-45C5-9176-5D38AA8F0592}"/>
            </c:ext>
          </c:extLst>
        </c:ser>
        <c:dLbls>
          <c:showLegendKey val="0"/>
          <c:showVal val="0"/>
          <c:showCatName val="0"/>
          <c:showSerName val="0"/>
          <c:showPercent val="0"/>
          <c:showBubbleSize val="0"/>
        </c:dLbls>
        <c:axId val="1115590015"/>
        <c:axId val="1115591455"/>
      </c:scatterChart>
      <c:valAx>
        <c:axId val="1115590015"/>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Relative pressure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5591455"/>
        <c:crosses val="autoZero"/>
        <c:crossBetween val="midCat"/>
      </c:valAx>
      <c:valAx>
        <c:axId val="111559145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Amounte</a:t>
                </a:r>
                <a:r>
                  <a:rPr lang="en-US" baseline="0">
                    <a:latin typeface="Times New Roman" panose="02020603050405020304" pitchFamily="18" charset="0"/>
                    <a:cs typeface="Times New Roman" panose="02020603050405020304" pitchFamily="18" charset="0"/>
                  </a:rPr>
                  <a:t> adsorbed, cm</a:t>
                </a:r>
                <a:r>
                  <a:rPr lang="en-US" baseline="30000">
                    <a:latin typeface="Times New Roman" panose="02020603050405020304" pitchFamily="18" charset="0"/>
                    <a:cs typeface="Times New Roman" panose="02020603050405020304" pitchFamily="18" charset="0"/>
                  </a:rPr>
                  <a:t>3</a:t>
                </a:r>
                <a:r>
                  <a:rPr lang="en-US" baseline="0">
                    <a:latin typeface="Times New Roman" panose="02020603050405020304" pitchFamily="18" charset="0"/>
                    <a:cs typeface="Times New Roman" panose="02020603050405020304" pitchFamily="18" charset="0"/>
                  </a:rPr>
                  <a:t>/g (STP)</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5590015"/>
        <c:crossesAt val="0"/>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TCB-TU600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Measured CO2</c:v>
          </c:tx>
          <c:spPr>
            <a:ln w="19050" cap="rnd">
              <a:noFill/>
              <a:round/>
            </a:ln>
            <a:effectLst/>
          </c:spPr>
          <c:marker>
            <c:symbol val="circle"/>
            <c:size val="5"/>
            <c:spPr>
              <a:noFill/>
              <a:ln w="9525">
                <a:solidFill>
                  <a:srgbClr val="FF0000"/>
                </a:solidFill>
              </a:ln>
              <a:effectLst/>
            </c:spPr>
          </c:marker>
          <c:xVal>
            <c:numRef>
              <c:f>'TCB 650TU'!$O$2:$O$120</c:f>
              <c:numCache>
                <c:formatCode>0.00E+00</c:formatCode>
                <c:ptCount val="119"/>
                <c:pt idx="0">
                  <c:v>7.0189499999999996E-5</c:v>
                </c:pt>
                <c:pt idx="1">
                  <c:v>1.71554E-4</c:v>
                </c:pt>
                <c:pt idx="2">
                  <c:v>2.9303199999999998E-4</c:v>
                </c:pt>
                <c:pt idx="3">
                  <c:v>4.3045300000000002E-4</c:v>
                </c:pt>
                <c:pt idx="4">
                  <c:v>5.81783E-4</c:v>
                </c:pt>
                <c:pt idx="5">
                  <c:v>7.4558299999999997E-4</c:v>
                </c:pt>
                <c:pt idx="6">
                  <c:v>9.1794499999999998E-4</c:v>
                </c:pt>
                <c:pt idx="7">
                  <c:v>1.10144E-3</c:v>
                </c:pt>
                <c:pt idx="8">
                  <c:v>1.2915800000000001E-3</c:v>
                </c:pt>
                <c:pt idx="9">
                  <c:v>1.4899900000000001E-3</c:v>
                </c:pt>
                <c:pt idx="10">
                  <c:v>1.6958699999999999E-3</c:v>
                </c:pt>
                <c:pt idx="11">
                  <c:v>1.90639E-3</c:v>
                </c:pt>
                <c:pt idx="12">
                  <c:v>2.12182E-3</c:v>
                </c:pt>
                <c:pt idx="13">
                  <c:v>2.3429499999999999E-3</c:v>
                </c:pt>
                <c:pt idx="14">
                  <c:v>2.5684599999999998E-3</c:v>
                </c:pt>
                <c:pt idx="15">
                  <c:v>2.7969499999999999E-3</c:v>
                </c:pt>
                <c:pt idx="16">
                  <c:v>3.0291699999999999E-3</c:v>
                </c:pt>
                <c:pt idx="17">
                  <c:v>3.2647399999999999E-3</c:v>
                </c:pt>
                <c:pt idx="18">
                  <c:v>3.5031900000000002E-3</c:v>
                </c:pt>
                <c:pt idx="19">
                  <c:v>3.74362E-3</c:v>
                </c:pt>
                <c:pt idx="20">
                  <c:v>3.9875800000000001E-3</c:v>
                </c:pt>
                <c:pt idx="21">
                  <c:v>4.2329999999999998E-3</c:v>
                </c:pt>
                <c:pt idx="22">
                  <c:v>4.4806500000000001E-3</c:v>
                </c:pt>
                <c:pt idx="23">
                  <c:v>4.7313900000000002E-3</c:v>
                </c:pt>
                <c:pt idx="24">
                  <c:v>4.98162E-3</c:v>
                </c:pt>
                <c:pt idx="25">
                  <c:v>5.2337299999999998E-3</c:v>
                </c:pt>
                <c:pt idx="26">
                  <c:v>5.48958E-3</c:v>
                </c:pt>
                <c:pt idx="27">
                  <c:v>5.7476799999999998E-3</c:v>
                </c:pt>
                <c:pt idx="28">
                  <c:v>6.0045300000000001E-3</c:v>
                </c:pt>
                <c:pt idx="29">
                  <c:v>6.2638099999999999E-3</c:v>
                </c:pt>
                <c:pt idx="30">
                  <c:v>6.5236000000000001E-3</c:v>
                </c:pt>
                <c:pt idx="31">
                  <c:v>6.7851700000000001E-3</c:v>
                </c:pt>
                <c:pt idx="32">
                  <c:v>7.0474200000000004E-3</c:v>
                </c:pt>
                <c:pt idx="33">
                  <c:v>7.3112799999999999E-3</c:v>
                </c:pt>
                <c:pt idx="34">
                  <c:v>7.5747599999999998E-3</c:v>
                </c:pt>
                <c:pt idx="35">
                  <c:v>7.8404500000000005E-3</c:v>
                </c:pt>
                <c:pt idx="36">
                  <c:v>8.1067899999999991E-3</c:v>
                </c:pt>
                <c:pt idx="37">
                  <c:v>8.3715700000000001E-3</c:v>
                </c:pt>
                <c:pt idx="38">
                  <c:v>8.6400000000000001E-3</c:v>
                </c:pt>
                <c:pt idx="39">
                  <c:v>8.9095300000000006E-3</c:v>
                </c:pt>
                <c:pt idx="40">
                  <c:v>9.1793599999999993E-3</c:v>
                </c:pt>
                <c:pt idx="41">
                  <c:v>9.4501600000000009E-3</c:v>
                </c:pt>
                <c:pt idx="42">
                  <c:v>9.7212800000000005E-3</c:v>
                </c:pt>
                <c:pt idx="43">
                  <c:v>9.9944100000000004E-3</c:v>
                </c:pt>
                <c:pt idx="44">
                  <c:v>1.02655E-2</c:v>
                </c:pt>
                <c:pt idx="45">
                  <c:v>1.05384E-2</c:v>
                </c:pt>
                <c:pt idx="46">
                  <c:v>1.08129E-2</c:v>
                </c:pt>
                <c:pt idx="47">
                  <c:v>1.10878E-2</c:v>
                </c:pt>
                <c:pt idx="48">
                  <c:v>1.13638E-2</c:v>
                </c:pt>
                <c:pt idx="49">
                  <c:v>1.16399E-2</c:v>
                </c:pt>
                <c:pt idx="50">
                  <c:v>1.19162E-2</c:v>
                </c:pt>
                <c:pt idx="51">
                  <c:v>1.21943E-2</c:v>
                </c:pt>
                <c:pt idx="52">
                  <c:v>1.24715E-2</c:v>
                </c:pt>
                <c:pt idx="53">
                  <c:v>1.27499E-2</c:v>
                </c:pt>
                <c:pt idx="54">
                  <c:v>1.30285E-2</c:v>
                </c:pt>
                <c:pt idx="55">
                  <c:v>1.329E-2</c:v>
                </c:pt>
                <c:pt idx="56">
                  <c:v>1.35517E-2</c:v>
                </c:pt>
                <c:pt idx="57">
                  <c:v>1.38128E-2</c:v>
                </c:pt>
                <c:pt idx="58">
                  <c:v>1.4075600000000001E-2</c:v>
                </c:pt>
                <c:pt idx="59">
                  <c:v>1.4337900000000001E-2</c:v>
                </c:pt>
                <c:pt idx="60">
                  <c:v>1.4601299999999999E-2</c:v>
                </c:pt>
                <c:pt idx="61">
                  <c:v>1.48649E-2</c:v>
                </c:pt>
                <c:pt idx="62">
                  <c:v>1.51173E-2</c:v>
                </c:pt>
                <c:pt idx="63">
                  <c:v>1.53811E-2</c:v>
                </c:pt>
                <c:pt idx="64">
                  <c:v>1.5644999999999999E-2</c:v>
                </c:pt>
                <c:pt idx="65">
                  <c:v>1.5909400000000001E-2</c:v>
                </c:pt>
                <c:pt idx="66">
                  <c:v>1.61741E-2</c:v>
                </c:pt>
                <c:pt idx="67">
                  <c:v>1.6439599999999999E-2</c:v>
                </c:pt>
                <c:pt idx="68">
                  <c:v>1.6705399999999999E-2</c:v>
                </c:pt>
                <c:pt idx="69">
                  <c:v>1.69698E-2</c:v>
                </c:pt>
                <c:pt idx="70">
                  <c:v>1.72351E-2</c:v>
                </c:pt>
                <c:pt idx="71">
                  <c:v>1.75015E-2</c:v>
                </c:pt>
                <c:pt idx="72">
                  <c:v>1.7766899999999999E-2</c:v>
                </c:pt>
                <c:pt idx="73">
                  <c:v>1.80325E-2</c:v>
                </c:pt>
                <c:pt idx="74">
                  <c:v>1.8298399999999999E-2</c:v>
                </c:pt>
                <c:pt idx="75">
                  <c:v>1.85636E-2</c:v>
                </c:pt>
                <c:pt idx="76">
                  <c:v>1.8829800000000001E-2</c:v>
                </c:pt>
                <c:pt idx="77">
                  <c:v>1.9095299999999999E-2</c:v>
                </c:pt>
                <c:pt idx="78">
                  <c:v>1.93604E-2</c:v>
                </c:pt>
                <c:pt idx="79">
                  <c:v>1.9626399999999999E-2</c:v>
                </c:pt>
                <c:pt idx="80">
                  <c:v>1.9892300000000002E-2</c:v>
                </c:pt>
                <c:pt idx="81">
                  <c:v>2.0158700000000002E-2</c:v>
                </c:pt>
                <c:pt idx="82">
                  <c:v>2.0424899999999999E-2</c:v>
                </c:pt>
                <c:pt idx="83">
                  <c:v>2.0691899999999999E-2</c:v>
                </c:pt>
                <c:pt idx="84">
                  <c:v>2.0958999999999998E-2</c:v>
                </c:pt>
                <c:pt idx="85">
                  <c:v>2.1226200000000001E-2</c:v>
                </c:pt>
                <c:pt idx="86">
                  <c:v>2.1493700000000001E-2</c:v>
                </c:pt>
                <c:pt idx="87">
                  <c:v>2.17602E-2</c:v>
                </c:pt>
                <c:pt idx="88">
                  <c:v>2.2027600000000001E-2</c:v>
                </c:pt>
                <c:pt idx="89">
                  <c:v>2.2296E-2</c:v>
                </c:pt>
                <c:pt idx="90">
                  <c:v>2.2564799999999999E-2</c:v>
                </c:pt>
                <c:pt idx="91">
                  <c:v>2.2832000000000002E-2</c:v>
                </c:pt>
                <c:pt idx="92">
                  <c:v>2.3099700000000001E-2</c:v>
                </c:pt>
                <c:pt idx="93">
                  <c:v>2.3367099999999998E-2</c:v>
                </c:pt>
                <c:pt idx="94">
                  <c:v>2.36349E-2</c:v>
                </c:pt>
                <c:pt idx="95">
                  <c:v>2.39031E-2</c:v>
                </c:pt>
                <c:pt idx="96">
                  <c:v>2.4171499999999999E-2</c:v>
                </c:pt>
                <c:pt idx="97">
                  <c:v>2.44377E-2</c:v>
                </c:pt>
                <c:pt idx="98">
                  <c:v>2.47058E-2</c:v>
                </c:pt>
                <c:pt idx="99">
                  <c:v>2.4973100000000002E-2</c:v>
                </c:pt>
                <c:pt idx="100">
                  <c:v>2.52404E-2</c:v>
                </c:pt>
                <c:pt idx="101">
                  <c:v>2.5508300000000001E-2</c:v>
                </c:pt>
                <c:pt idx="102">
                  <c:v>2.5775099999999999E-2</c:v>
                </c:pt>
                <c:pt idx="103">
                  <c:v>2.6042200000000001E-2</c:v>
                </c:pt>
                <c:pt idx="104">
                  <c:v>2.6284200000000001E-2</c:v>
                </c:pt>
                <c:pt idx="105">
                  <c:v>2.6551399999999999E-2</c:v>
                </c:pt>
                <c:pt idx="106">
                  <c:v>2.68206E-2</c:v>
                </c:pt>
                <c:pt idx="107">
                  <c:v>2.7088899999999999E-2</c:v>
                </c:pt>
                <c:pt idx="108">
                  <c:v>2.73574E-2</c:v>
                </c:pt>
                <c:pt idx="109">
                  <c:v>2.76251E-2</c:v>
                </c:pt>
                <c:pt idx="110">
                  <c:v>2.7892299999999998E-2</c:v>
                </c:pt>
                <c:pt idx="111">
                  <c:v>2.8159699999999999E-2</c:v>
                </c:pt>
                <c:pt idx="112">
                  <c:v>2.8427999999999998E-2</c:v>
                </c:pt>
                <c:pt idx="113">
                  <c:v>2.86959E-2</c:v>
                </c:pt>
                <c:pt idx="114">
                  <c:v>2.89622E-2</c:v>
                </c:pt>
                <c:pt idx="115">
                  <c:v>2.92264E-2</c:v>
                </c:pt>
                <c:pt idx="116">
                  <c:v>2.94892E-2</c:v>
                </c:pt>
                <c:pt idx="117">
                  <c:v>2.97556E-2</c:v>
                </c:pt>
                <c:pt idx="118">
                  <c:v>3.0019400000000002E-2</c:v>
                </c:pt>
              </c:numCache>
            </c:numRef>
          </c:xVal>
          <c:yVal>
            <c:numRef>
              <c:f>'TCB 650TU'!$P$2:$P$120</c:f>
              <c:numCache>
                <c:formatCode>0.00E+00</c:formatCode>
                <c:ptCount val="119"/>
                <c:pt idx="0">
                  <c:v>2.2621699999999998</c:v>
                </c:pt>
                <c:pt idx="1">
                  <c:v>4.1967299999999996</c:v>
                </c:pt>
                <c:pt idx="2">
                  <c:v>5.9102800000000002</c:v>
                </c:pt>
                <c:pt idx="3">
                  <c:v>7.4500500000000001</c:v>
                </c:pt>
                <c:pt idx="4">
                  <c:v>8.8407199999999992</c:v>
                </c:pt>
                <c:pt idx="5">
                  <c:v>10.101800000000001</c:v>
                </c:pt>
                <c:pt idx="6">
                  <c:v>11.2692</c:v>
                </c:pt>
                <c:pt idx="7">
                  <c:v>12.325900000000001</c:v>
                </c:pt>
                <c:pt idx="8">
                  <c:v>13.309900000000001</c:v>
                </c:pt>
                <c:pt idx="9">
                  <c:v>14.2072</c:v>
                </c:pt>
                <c:pt idx="10">
                  <c:v>15.034000000000001</c:v>
                </c:pt>
                <c:pt idx="11">
                  <c:v>15.822800000000001</c:v>
                </c:pt>
                <c:pt idx="12">
                  <c:v>16.5732</c:v>
                </c:pt>
                <c:pt idx="13">
                  <c:v>17.268899999999999</c:v>
                </c:pt>
                <c:pt idx="14">
                  <c:v>17.923100000000002</c:v>
                </c:pt>
                <c:pt idx="15">
                  <c:v>18.5425</c:v>
                </c:pt>
                <c:pt idx="16">
                  <c:v>19.132999999999999</c:v>
                </c:pt>
                <c:pt idx="17">
                  <c:v>19.694800000000001</c:v>
                </c:pt>
                <c:pt idx="18">
                  <c:v>20.2303</c:v>
                </c:pt>
                <c:pt idx="19">
                  <c:v>20.744599999999998</c:v>
                </c:pt>
                <c:pt idx="20">
                  <c:v>21.229299999999999</c:v>
                </c:pt>
                <c:pt idx="21">
                  <c:v>21.684699999999999</c:v>
                </c:pt>
                <c:pt idx="22">
                  <c:v>22.1144</c:v>
                </c:pt>
                <c:pt idx="23">
                  <c:v>22.5336</c:v>
                </c:pt>
                <c:pt idx="24">
                  <c:v>22.948699999999999</c:v>
                </c:pt>
                <c:pt idx="25">
                  <c:v>23.3475</c:v>
                </c:pt>
                <c:pt idx="26">
                  <c:v>23.7258</c:v>
                </c:pt>
                <c:pt idx="27">
                  <c:v>24.073899999999998</c:v>
                </c:pt>
                <c:pt idx="28">
                  <c:v>24.429099999999998</c:v>
                </c:pt>
                <c:pt idx="29">
                  <c:v>24.764500000000002</c:v>
                </c:pt>
                <c:pt idx="30">
                  <c:v>25.084299999999999</c:v>
                </c:pt>
                <c:pt idx="31">
                  <c:v>25.382000000000001</c:v>
                </c:pt>
                <c:pt idx="32">
                  <c:v>25.692299999999999</c:v>
                </c:pt>
                <c:pt idx="33">
                  <c:v>25.974699999999999</c:v>
                </c:pt>
                <c:pt idx="34">
                  <c:v>26.248799999999999</c:v>
                </c:pt>
                <c:pt idx="35">
                  <c:v>26.520499999999998</c:v>
                </c:pt>
                <c:pt idx="36">
                  <c:v>26.787099999999999</c:v>
                </c:pt>
                <c:pt idx="37">
                  <c:v>27.064900000000002</c:v>
                </c:pt>
                <c:pt idx="38">
                  <c:v>27.318999999999999</c:v>
                </c:pt>
                <c:pt idx="39">
                  <c:v>27.536300000000001</c:v>
                </c:pt>
                <c:pt idx="40">
                  <c:v>27.7699</c:v>
                </c:pt>
                <c:pt idx="41">
                  <c:v>28.0017</c:v>
                </c:pt>
                <c:pt idx="42">
                  <c:v>28.232199999999999</c:v>
                </c:pt>
                <c:pt idx="43">
                  <c:v>28.4498</c:v>
                </c:pt>
                <c:pt idx="44">
                  <c:v>28.668600000000001</c:v>
                </c:pt>
                <c:pt idx="45">
                  <c:v>28.873200000000001</c:v>
                </c:pt>
                <c:pt idx="46">
                  <c:v>29.066800000000001</c:v>
                </c:pt>
                <c:pt idx="47">
                  <c:v>29.262699999999999</c:v>
                </c:pt>
                <c:pt idx="48">
                  <c:v>29.449000000000002</c:v>
                </c:pt>
                <c:pt idx="49">
                  <c:v>29.628699999999998</c:v>
                </c:pt>
                <c:pt idx="50">
                  <c:v>29.810099999999998</c:v>
                </c:pt>
                <c:pt idx="51">
                  <c:v>29.984300000000001</c:v>
                </c:pt>
                <c:pt idx="52">
                  <c:v>30.150600000000001</c:v>
                </c:pt>
                <c:pt idx="53">
                  <c:v>30.296700000000001</c:v>
                </c:pt>
                <c:pt idx="54">
                  <c:v>30.458300000000001</c:v>
                </c:pt>
                <c:pt idx="55">
                  <c:v>30.702400000000001</c:v>
                </c:pt>
                <c:pt idx="56">
                  <c:v>30.945499999999999</c:v>
                </c:pt>
                <c:pt idx="57">
                  <c:v>31.193899999999999</c:v>
                </c:pt>
                <c:pt idx="58">
                  <c:v>31.4312</c:v>
                </c:pt>
                <c:pt idx="59">
                  <c:v>31.673300000000001</c:v>
                </c:pt>
                <c:pt idx="60">
                  <c:v>31.9072</c:v>
                </c:pt>
                <c:pt idx="61">
                  <c:v>32.139200000000002</c:v>
                </c:pt>
                <c:pt idx="62">
                  <c:v>32.454999999999998</c:v>
                </c:pt>
                <c:pt idx="63">
                  <c:v>32.685299999999998</c:v>
                </c:pt>
                <c:pt idx="64">
                  <c:v>32.915399999999998</c:v>
                </c:pt>
                <c:pt idx="65">
                  <c:v>33.139899999999997</c:v>
                </c:pt>
                <c:pt idx="66">
                  <c:v>33.366199999999999</c:v>
                </c:pt>
                <c:pt idx="67">
                  <c:v>33.582900000000002</c:v>
                </c:pt>
                <c:pt idx="68">
                  <c:v>33.799700000000001</c:v>
                </c:pt>
                <c:pt idx="69">
                  <c:v>34.023800000000001</c:v>
                </c:pt>
                <c:pt idx="70">
                  <c:v>34.239100000000001</c:v>
                </c:pt>
                <c:pt idx="71">
                  <c:v>34.451099999999997</c:v>
                </c:pt>
                <c:pt idx="72">
                  <c:v>34.670099999999998</c:v>
                </c:pt>
                <c:pt idx="73">
                  <c:v>34.875500000000002</c:v>
                </c:pt>
                <c:pt idx="74">
                  <c:v>35.083199999999998</c:v>
                </c:pt>
                <c:pt idx="75">
                  <c:v>35.2941</c:v>
                </c:pt>
                <c:pt idx="76">
                  <c:v>35.491500000000002</c:v>
                </c:pt>
                <c:pt idx="77">
                  <c:v>35.693199999999997</c:v>
                </c:pt>
                <c:pt idx="78">
                  <c:v>35.893900000000002</c:v>
                </c:pt>
                <c:pt idx="79">
                  <c:v>36.094200000000001</c:v>
                </c:pt>
                <c:pt idx="80">
                  <c:v>36.288699999999999</c:v>
                </c:pt>
                <c:pt idx="81">
                  <c:v>36.4818</c:v>
                </c:pt>
                <c:pt idx="82">
                  <c:v>36.676499999999997</c:v>
                </c:pt>
                <c:pt idx="83">
                  <c:v>36.865600000000001</c:v>
                </c:pt>
                <c:pt idx="84">
                  <c:v>37.054900000000004</c:v>
                </c:pt>
                <c:pt idx="85">
                  <c:v>37.240699999999997</c:v>
                </c:pt>
                <c:pt idx="86">
                  <c:v>37.430199999999999</c:v>
                </c:pt>
                <c:pt idx="87">
                  <c:v>37.621400000000001</c:v>
                </c:pt>
                <c:pt idx="88">
                  <c:v>37.809800000000003</c:v>
                </c:pt>
                <c:pt idx="89">
                  <c:v>37.9878</c:v>
                </c:pt>
                <c:pt idx="90">
                  <c:v>38.161999999999999</c:v>
                </c:pt>
                <c:pt idx="91">
                  <c:v>38.349699999999999</c:v>
                </c:pt>
                <c:pt idx="92">
                  <c:v>38.530700000000003</c:v>
                </c:pt>
                <c:pt idx="93">
                  <c:v>38.707000000000001</c:v>
                </c:pt>
                <c:pt idx="94">
                  <c:v>38.883499999999998</c:v>
                </c:pt>
                <c:pt idx="95">
                  <c:v>39.0533</c:v>
                </c:pt>
                <c:pt idx="96">
                  <c:v>39.222299999999997</c:v>
                </c:pt>
                <c:pt idx="97">
                  <c:v>39.400700000000001</c:v>
                </c:pt>
                <c:pt idx="98">
                  <c:v>39.566699999999997</c:v>
                </c:pt>
                <c:pt idx="99">
                  <c:v>39.732399999999998</c:v>
                </c:pt>
                <c:pt idx="100">
                  <c:v>39.897300000000001</c:v>
                </c:pt>
                <c:pt idx="101">
                  <c:v>40.060499999999998</c:v>
                </c:pt>
                <c:pt idx="102">
                  <c:v>40.224200000000003</c:v>
                </c:pt>
                <c:pt idx="103">
                  <c:v>40.390300000000003</c:v>
                </c:pt>
                <c:pt idx="104">
                  <c:v>40.633800000000001</c:v>
                </c:pt>
                <c:pt idx="105">
                  <c:v>40.801699999999997</c:v>
                </c:pt>
                <c:pt idx="106">
                  <c:v>40.9529</c:v>
                </c:pt>
                <c:pt idx="107">
                  <c:v>41.115499999999997</c:v>
                </c:pt>
                <c:pt idx="108">
                  <c:v>41.263599999999997</c:v>
                </c:pt>
                <c:pt idx="109">
                  <c:v>41.424900000000001</c:v>
                </c:pt>
                <c:pt idx="110">
                  <c:v>41.583100000000002</c:v>
                </c:pt>
                <c:pt idx="111">
                  <c:v>41.740499999999997</c:v>
                </c:pt>
                <c:pt idx="112">
                  <c:v>41.886000000000003</c:v>
                </c:pt>
                <c:pt idx="113">
                  <c:v>42.0351</c:v>
                </c:pt>
                <c:pt idx="114">
                  <c:v>42.199399999999997</c:v>
                </c:pt>
                <c:pt idx="115">
                  <c:v>42.345700000000001</c:v>
                </c:pt>
                <c:pt idx="116">
                  <c:v>42.5105</c:v>
                </c:pt>
                <c:pt idx="117">
                  <c:v>42.635899999999999</c:v>
                </c:pt>
                <c:pt idx="118">
                  <c:v>42.784599999999998</c:v>
                </c:pt>
              </c:numCache>
            </c:numRef>
          </c:yVal>
          <c:smooth val="1"/>
          <c:extLst>
            <c:ext xmlns:c16="http://schemas.microsoft.com/office/drawing/2014/chart" uri="{C3380CC4-5D6E-409C-BE32-E72D297353CC}">
              <c16:uniqueId val="{00000000-DA77-4963-BEA5-61BECA96AE23}"/>
            </c:ext>
          </c:extLst>
        </c:ser>
        <c:ser>
          <c:idx val="1"/>
          <c:order val="1"/>
          <c:tx>
            <c:v>Fit</c:v>
          </c:tx>
          <c:spPr>
            <a:ln w="19050" cap="rnd">
              <a:solidFill>
                <a:srgbClr val="FF0000"/>
              </a:solidFill>
              <a:round/>
            </a:ln>
            <a:effectLst/>
          </c:spPr>
          <c:marker>
            <c:symbol val="circle"/>
            <c:size val="5"/>
            <c:spPr>
              <a:noFill/>
              <a:ln w="9525">
                <a:noFill/>
              </a:ln>
              <a:effectLst/>
            </c:spPr>
          </c:marker>
          <c:xVal>
            <c:numRef>
              <c:f>'TCB 650TU'!$O$2:$O$120</c:f>
              <c:numCache>
                <c:formatCode>0.00E+00</c:formatCode>
                <c:ptCount val="119"/>
                <c:pt idx="0">
                  <c:v>7.0189499999999996E-5</c:v>
                </c:pt>
                <c:pt idx="1">
                  <c:v>1.71554E-4</c:v>
                </c:pt>
                <c:pt idx="2">
                  <c:v>2.9303199999999998E-4</c:v>
                </c:pt>
                <c:pt idx="3">
                  <c:v>4.3045300000000002E-4</c:v>
                </c:pt>
                <c:pt idx="4">
                  <c:v>5.81783E-4</c:v>
                </c:pt>
                <c:pt idx="5">
                  <c:v>7.4558299999999997E-4</c:v>
                </c:pt>
                <c:pt idx="6">
                  <c:v>9.1794499999999998E-4</c:v>
                </c:pt>
                <c:pt idx="7">
                  <c:v>1.10144E-3</c:v>
                </c:pt>
                <c:pt idx="8">
                  <c:v>1.2915800000000001E-3</c:v>
                </c:pt>
                <c:pt idx="9">
                  <c:v>1.4899900000000001E-3</c:v>
                </c:pt>
                <c:pt idx="10">
                  <c:v>1.6958699999999999E-3</c:v>
                </c:pt>
                <c:pt idx="11">
                  <c:v>1.90639E-3</c:v>
                </c:pt>
                <c:pt idx="12">
                  <c:v>2.12182E-3</c:v>
                </c:pt>
                <c:pt idx="13">
                  <c:v>2.3429499999999999E-3</c:v>
                </c:pt>
                <c:pt idx="14">
                  <c:v>2.5684599999999998E-3</c:v>
                </c:pt>
                <c:pt idx="15">
                  <c:v>2.7969499999999999E-3</c:v>
                </c:pt>
                <c:pt idx="16">
                  <c:v>3.0291699999999999E-3</c:v>
                </c:pt>
                <c:pt idx="17">
                  <c:v>3.2647399999999999E-3</c:v>
                </c:pt>
                <c:pt idx="18">
                  <c:v>3.5031900000000002E-3</c:v>
                </c:pt>
                <c:pt idx="19">
                  <c:v>3.74362E-3</c:v>
                </c:pt>
                <c:pt idx="20">
                  <c:v>3.9875800000000001E-3</c:v>
                </c:pt>
                <c:pt idx="21">
                  <c:v>4.2329999999999998E-3</c:v>
                </c:pt>
                <c:pt idx="22">
                  <c:v>4.4806500000000001E-3</c:v>
                </c:pt>
                <c:pt idx="23">
                  <c:v>4.7313900000000002E-3</c:v>
                </c:pt>
                <c:pt idx="24">
                  <c:v>4.98162E-3</c:v>
                </c:pt>
                <c:pt idx="25">
                  <c:v>5.2337299999999998E-3</c:v>
                </c:pt>
                <c:pt idx="26">
                  <c:v>5.48958E-3</c:v>
                </c:pt>
                <c:pt idx="27">
                  <c:v>5.7476799999999998E-3</c:v>
                </c:pt>
                <c:pt idx="28">
                  <c:v>6.0045300000000001E-3</c:v>
                </c:pt>
                <c:pt idx="29">
                  <c:v>6.2638099999999999E-3</c:v>
                </c:pt>
                <c:pt idx="30">
                  <c:v>6.5236000000000001E-3</c:v>
                </c:pt>
                <c:pt idx="31">
                  <c:v>6.7851700000000001E-3</c:v>
                </c:pt>
                <c:pt idx="32">
                  <c:v>7.0474200000000004E-3</c:v>
                </c:pt>
                <c:pt idx="33">
                  <c:v>7.3112799999999999E-3</c:v>
                </c:pt>
                <c:pt idx="34">
                  <c:v>7.5747599999999998E-3</c:v>
                </c:pt>
                <c:pt idx="35">
                  <c:v>7.8404500000000005E-3</c:v>
                </c:pt>
                <c:pt idx="36">
                  <c:v>8.1067899999999991E-3</c:v>
                </c:pt>
                <c:pt idx="37">
                  <c:v>8.3715700000000001E-3</c:v>
                </c:pt>
                <c:pt idx="38">
                  <c:v>8.6400000000000001E-3</c:v>
                </c:pt>
                <c:pt idx="39">
                  <c:v>8.9095300000000006E-3</c:v>
                </c:pt>
                <c:pt idx="40">
                  <c:v>9.1793599999999993E-3</c:v>
                </c:pt>
                <c:pt idx="41">
                  <c:v>9.4501600000000009E-3</c:v>
                </c:pt>
                <c:pt idx="42">
                  <c:v>9.7212800000000005E-3</c:v>
                </c:pt>
                <c:pt idx="43">
                  <c:v>9.9944100000000004E-3</c:v>
                </c:pt>
                <c:pt idx="44">
                  <c:v>1.02655E-2</c:v>
                </c:pt>
                <c:pt idx="45">
                  <c:v>1.05384E-2</c:v>
                </c:pt>
                <c:pt idx="46">
                  <c:v>1.08129E-2</c:v>
                </c:pt>
                <c:pt idx="47">
                  <c:v>1.10878E-2</c:v>
                </c:pt>
                <c:pt idx="48">
                  <c:v>1.13638E-2</c:v>
                </c:pt>
                <c:pt idx="49">
                  <c:v>1.16399E-2</c:v>
                </c:pt>
                <c:pt idx="50">
                  <c:v>1.19162E-2</c:v>
                </c:pt>
                <c:pt idx="51">
                  <c:v>1.21943E-2</c:v>
                </c:pt>
                <c:pt idx="52">
                  <c:v>1.24715E-2</c:v>
                </c:pt>
                <c:pt idx="53">
                  <c:v>1.27499E-2</c:v>
                </c:pt>
                <c:pt idx="54">
                  <c:v>1.30285E-2</c:v>
                </c:pt>
                <c:pt idx="55">
                  <c:v>1.329E-2</c:v>
                </c:pt>
                <c:pt idx="56">
                  <c:v>1.35517E-2</c:v>
                </c:pt>
                <c:pt idx="57">
                  <c:v>1.38128E-2</c:v>
                </c:pt>
                <c:pt idx="58">
                  <c:v>1.4075600000000001E-2</c:v>
                </c:pt>
                <c:pt idx="59">
                  <c:v>1.4337900000000001E-2</c:v>
                </c:pt>
                <c:pt idx="60">
                  <c:v>1.4601299999999999E-2</c:v>
                </c:pt>
                <c:pt idx="61">
                  <c:v>1.48649E-2</c:v>
                </c:pt>
                <c:pt idx="62">
                  <c:v>1.51173E-2</c:v>
                </c:pt>
                <c:pt idx="63">
                  <c:v>1.53811E-2</c:v>
                </c:pt>
                <c:pt idx="64">
                  <c:v>1.5644999999999999E-2</c:v>
                </c:pt>
                <c:pt idx="65">
                  <c:v>1.5909400000000001E-2</c:v>
                </c:pt>
                <c:pt idx="66">
                  <c:v>1.61741E-2</c:v>
                </c:pt>
                <c:pt idx="67">
                  <c:v>1.6439599999999999E-2</c:v>
                </c:pt>
                <c:pt idx="68">
                  <c:v>1.6705399999999999E-2</c:v>
                </c:pt>
                <c:pt idx="69">
                  <c:v>1.69698E-2</c:v>
                </c:pt>
                <c:pt idx="70">
                  <c:v>1.72351E-2</c:v>
                </c:pt>
                <c:pt idx="71">
                  <c:v>1.75015E-2</c:v>
                </c:pt>
                <c:pt idx="72">
                  <c:v>1.7766899999999999E-2</c:v>
                </c:pt>
                <c:pt idx="73">
                  <c:v>1.80325E-2</c:v>
                </c:pt>
                <c:pt idx="74">
                  <c:v>1.8298399999999999E-2</c:v>
                </c:pt>
                <c:pt idx="75">
                  <c:v>1.85636E-2</c:v>
                </c:pt>
                <c:pt idx="76">
                  <c:v>1.8829800000000001E-2</c:v>
                </c:pt>
                <c:pt idx="77">
                  <c:v>1.9095299999999999E-2</c:v>
                </c:pt>
                <c:pt idx="78">
                  <c:v>1.93604E-2</c:v>
                </c:pt>
                <c:pt idx="79">
                  <c:v>1.9626399999999999E-2</c:v>
                </c:pt>
                <c:pt idx="80">
                  <c:v>1.9892300000000002E-2</c:v>
                </c:pt>
                <c:pt idx="81">
                  <c:v>2.0158700000000002E-2</c:v>
                </c:pt>
                <c:pt idx="82">
                  <c:v>2.0424899999999999E-2</c:v>
                </c:pt>
                <c:pt idx="83">
                  <c:v>2.0691899999999999E-2</c:v>
                </c:pt>
                <c:pt idx="84">
                  <c:v>2.0958999999999998E-2</c:v>
                </c:pt>
                <c:pt idx="85">
                  <c:v>2.1226200000000001E-2</c:v>
                </c:pt>
                <c:pt idx="86">
                  <c:v>2.1493700000000001E-2</c:v>
                </c:pt>
                <c:pt idx="87">
                  <c:v>2.17602E-2</c:v>
                </c:pt>
                <c:pt idx="88">
                  <c:v>2.2027600000000001E-2</c:v>
                </c:pt>
                <c:pt idx="89">
                  <c:v>2.2296E-2</c:v>
                </c:pt>
                <c:pt idx="90">
                  <c:v>2.2564799999999999E-2</c:v>
                </c:pt>
                <c:pt idx="91">
                  <c:v>2.2832000000000002E-2</c:v>
                </c:pt>
                <c:pt idx="92">
                  <c:v>2.3099700000000001E-2</c:v>
                </c:pt>
                <c:pt idx="93">
                  <c:v>2.3367099999999998E-2</c:v>
                </c:pt>
                <c:pt idx="94">
                  <c:v>2.36349E-2</c:v>
                </c:pt>
                <c:pt idx="95">
                  <c:v>2.39031E-2</c:v>
                </c:pt>
                <c:pt idx="96">
                  <c:v>2.4171499999999999E-2</c:v>
                </c:pt>
                <c:pt idx="97">
                  <c:v>2.44377E-2</c:v>
                </c:pt>
                <c:pt idx="98">
                  <c:v>2.47058E-2</c:v>
                </c:pt>
                <c:pt idx="99">
                  <c:v>2.4973100000000002E-2</c:v>
                </c:pt>
                <c:pt idx="100">
                  <c:v>2.52404E-2</c:v>
                </c:pt>
                <c:pt idx="101">
                  <c:v>2.5508300000000001E-2</c:v>
                </c:pt>
                <c:pt idx="102">
                  <c:v>2.5775099999999999E-2</c:v>
                </c:pt>
                <c:pt idx="103">
                  <c:v>2.6042200000000001E-2</c:v>
                </c:pt>
                <c:pt idx="104">
                  <c:v>2.6284200000000001E-2</c:v>
                </c:pt>
                <c:pt idx="105">
                  <c:v>2.6551399999999999E-2</c:v>
                </c:pt>
                <c:pt idx="106">
                  <c:v>2.68206E-2</c:v>
                </c:pt>
                <c:pt idx="107">
                  <c:v>2.7088899999999999E-2</c:v>
                </c:pt>
                <c:pt idx="108">
                  <c:v>2.73574E-2</c:v>
                </c:pt>
                <c:pt idx="109">
                  <c:v>2.76251E-2</c:v>
                </c:pt>
                <c:pt idx="110">
                  <c:v>2.7892299999999998E-2</c:v>
                </c:pt>
                <c:pt idx="111">
                  <c:v>2.8159699999999999E-2</c:v>
                </c:pt>
                <c:pt idx="112">
                  <c:v>2.8427999999999998E-2</c:v>
                </c:pt>
                <c:pt idx="113">
                  <c:v>2.86959E-2</c:v>
                </c:pt>
                <c:pt idx="114">
                  <c:v>2.89622E-2</c:v>
                </c:pt>
                <c:pt idx="115">
                  <c:v>2.92264E-2</c:v>
                </c:pt>
                <c:pt idx="116">
                  <c:v>2.94892E-2</c:v>
                </c:pt>
                <c:pt idx="117">
                  <c:v>2.97556E-2</c:v>
                </c:pt>
                <c:pt idx="118">
                  <c:v>3.0019400000000002E-2</c:v>
                </c:pt>
              </c:numCache>
            </c:numRef>
          </c:xVal>
          <c:yVal>
            <c:numRef>
              <c:f>'TCB 650TU'!$Q$2:$Q$120</c:f>
              <c:numCache>
                <c:formatCode>0.00E+00</c:formatCode>
                <c:ptCount val="119"/>
                <c:pt idx="0">
                  <c:v>0.45636850000000001</c:v>
                </c:pt>
                <c:pt idx="1">
                  <c:v>1.1686810000000001</c:v>
                </c:pt>
                <c:pt idx="2">
                  <c:v>2.102236</c:v>
                </c:pt>
                <c:pt idx="3">
                  <c:v>3.2266270000000001</c:v>
                </c:pt>
                <c:pt idx="4">
                  <c:v>4.4617620000000002</c:v>
                </c:pt>
                <c:pt idx="5">
                  <c:v>5.7184210000000002</c:v>
                </c:pt>
                <c:pt idx="6">
                  <c:v>6.925268</c:v>
                </c:pt>
                <c:pt idx="7">
                  <c:v>8.0952979999999997</c:v>
                </c:pt>
                <c:pt idx="8">
                  <c:v>9.1921029999999995</c:v>
                </c:pt>
                <c:pt idx="9">
                  <c:v>10.24553</c:v>
                </c:pt>
                <c:pt idx="10">
                  <c:v>11.252700000000001</c:v>
                </c:pt>
                <c:pt idx="11">
                  <c:v>12.203150000000001</c:v>
                </c:pt>
                <c:pt idx="12">
                  <c:v>13.103899999999999</c:v>
                </c:pt>
                <c:pt idx="13">
                  <c:v>13.96419</c:v>
                </c:pt>
                <c:pt idx="14">
                  <c:v>14.785589999999999</c:v>
                </c:pt>
                <c:pt idx="15">
                  <c:v>15.569889999999999</c:v>
                </c:pt>
                <c:pt idx="16">
                  <c:v>16.327449999999999</c:v>
                </c:pt>
                <c:pt idx="17">
                  <c:v>17.038129999999999</c:v>
                </c:pt>
                <c:pt idx="18">
                  <c:v>17.724530000000001</c:v>
                </c:pt>
                <c:pt idx="19">
                  <c:v>18.388850000000001</c:v>
                </c:pt>
                <c:pt idx="20">
                  <c:v>19.012810000000002</c:v>
                </c:pt>
                <c:pt idx="21">
                  <c:v>19.63186</c:v>
                </c:pt>
                <c:pt idx="22">
                  <c:v>20.201360000000001</c:v>
                </c:pt>
                <c:pt idx="23">
                  <c:v>20.777950000000001</c:v>
                </c:pt>
                <c:pt idx="24">
                  <c:v>21.303129999999999</c:v>
                </c:pt>
                <c:pt idx="25">
                  <c:v>21.83061</c:v>
                </c:pt>
                <c:pt idx="26">
                  <c:v>22.330200000000001</c:v>
                </c:pt>
                <c:pt idx="27">
                  <c:v>22.81945</c:v>
                </c:pt>
                <c:pt idx="28">
                  <c:v>23.295680000000001</c:v>
                </c:pt>
                <c:pt idx="29">
                  <c:v>23.74081</c:v>
                </c:pt>
                <c:pt idx="30">
                  <c:v>24.186820000000001</c:v>
                </c:pt>
                <c:pt idx="31">
                  <c:v>24.614799999999999</c:v>
                </c:pt>
                <c:pt idx="32">
                  <c:v>25.021450000000002</c:v>
                </c:pt>
                <c:pt idx="33">
                  <c:v>25.430589999999999</c:v>
                </c:pt>
                <c:pt idx="34">
                  <c:v>25.821249999999999</c:v>
                </c:pt>
                <c:pt idx="35">
                  <c:v>26.192740000000001</c:v>
                </c:pt>
                <c:pt idx="36">
                  <c:v>26.56514</c:v>
                </c:pt>
                <c:pt idx="37">
                  <c:v>26.932670000000002</c:v>
                </c:pt>
                <c:pt idx="38">
                  <c:v>27.270710000000001</c:v>
                </c:pt>
                <c:pt idx="39">
                  <c:v>27.610140000000001</c:v>
                </c:pt>
                <c:pt idx="40">
                  <c:v>27.949940000000002</c:v>
                </c:pt>
                <c:pt idx="41">
                  <c:v>28.27891</c:v>
                </c:pt>
                <c:pt idx="42">
                  <c:v>28.586179999999999</c:v>
                </c:pt>
                <c:pt idx="43">
                  <c:v>28.89573</c:v>
                </c:pt>
                <c:pt idx="44">
                  <c:v>29.202970000000001</c:v>
                </c:pt>
                <c:pt idx="45">
                  <c:v>29.505330000000001</c:v>
                </c:pt>
                <c:pt idx="46">
                  <c:v>29.78546</c:v>
                </c:pt>
                <c:pt idx="47">
                  <c:v>30.065989999999999</c:v>
                </c:pt>
                <c:pt idx="48">
                  <c:v>30.347650000000002</c:v>
                </c:pt>
                <c:pt idx="49">
                  <c:v>30.62941</c:v>
                </c:pt>
                <c:pt idx="50">
                  <c:v>30.892880000000002</c:v>
                </c:pt>
                <c:pt idx="51">
                  <c:v>31.148399999999999</c:v>
                </c:pt>
                <c:pt idx="52">
                  <c:v>31.403089999999999</c:v>
                </c:pt>
                <c:pt idx="53">
                  <c:v>31.65889</c:v>
                </c:pt>
                <c:pt idx="54">
                  <c:v>31.914870000000001</c:v>
                </c:pt>
                <c:pt idx="55">
                  <c:v>32.141550000000002</c:v>
                </c:pt>
                <c:pt idx="56">
                  <c:v>32.35792</c:v>
                </c:pt>
                <c:pt idx="57">
                  <c:v>32.573790000000002</c:v>
                </c:pt>
                <c:pt idx="58">
                  <c:v>32.791060000000002</c:v>
                </c:pt>
                <c:pt idx="59">
                  <c:v>33.007919999999999</c:v>
                </c:pt>
                <c:pt idx="60">
                  <c:v>33.22569</c:v>
                </c:pt>
                <c:pt idx="61">
                  <c:v>33.431640000000002</c:v>
                </c:pt>
                <c:pt idx="62">
                  <c:v>33.619500000000002</c:v>
                </c:pt>
                <c:pt idx="63">
                  <c:v>33.815849999999998</c:v>
                </c:pt>
                <c:pt idx="64">
                  <c:v>34.012270000000001</c:v>
                </c:pt>
                <c:pt idx="65">
                  <c:v>34.209060000000001</c:v>
                </c:pt>
                <c:pt idx="66">
                  <c:v>34.406080000000003</c:v>
                </c:pt>
                <c:pt idx="67">
                  <c:v>34.60369</c:v>
                </c:pt>
                <c:pt idx="68">
                  <c:v>34.785269999999997</c:v>
                </c:pt>
                <c:pt idx="69">
                  <c:v>34.962490000000003</c:v>
                </c:pt>
                <c:pt idx="70">
                  <c:v>35.140309999999999</c:v>
                </c:pt>
                <c:pt idx="71">
                  <c:v>35.318869999999997</c:v>
                </c:pt>
                <c:pt idx="72">
                  <c:v>35.496760000000002</c:v>
                </c:pt>
                <c:pt idx="73">
                  <c:v>35.674790000000002</c:v>
                </c:pt>
                <c:pt idx="74">
                  <c:v>35.853009999999998</c:v>
                </c:pt>
                <c:pt idx="75">
                  <c:v>36.024180000000001</c:v>
                </c:pt>
                <c:pt idx="76">
                  <c:v>36.184989999999999</c:v>
                </c:pt>
                <c:pt idx="77">
                  <c:v>36.345370000000003</c:v>
                </c:pt>
                <c:pt idx="78">
                  <c:v>36.505510000000001</c:v>
                </c:pt>
                <c:pt idx="79">
                  <c:v>36.66619</c:v>
                </c:pt>
                <c:pt idx="80">
                  <c:v>36.826819999999998</c:v>
                </c:pt>
                <c:pt idx="81">
                  <c:v>36.987740000000002</c:v>
                </c:pt>
                <c:pt idx="82">
                  <c:v>37.148539999999997</c:v>
                </c:pt>
                <c:pt idx="83">
                  <c:v>37.309069999999998</c:v>
                </c:pt>
                <c:pt idx="84">
                  <c:v>37.453679999999999</c:v>
                </c:pt>
                <c:pt idx="85">
                  <c:v>37.598350000000003</c:v>
                </c:pt>
                <c:pt idx="86">
                  <c:v>37.743169999999999</c:v>
                </c:pt>
                <c:pt idx="87">
                  <c:v>37.887459999999997</c:v>
                </c:pt>
                <c:pt idx="88">
                  <c:v>38.032229999999998</c:v>
                </c:pt>
                <c:pt idx="89">
                  <c:v>38.17754</c:v>
                </c:pt>
                <c:pt idx="90">
                  <c:v>38.323070000000001</c:v>
                </c:pt>
                <c:pt idx="91">
                  <c:v>38.467739999999999</c:v>
                </c:pt>
                <c:pt idx="92">
                  <c:v>38.612670000000001</c:v>
                </c:pt>
                <c:pt idx="93">
                  <c:v>38.745609999999999</c:v>
                </c:pt>
                <c:pt idx="94">
                  <c:v>38.875190000000003</c:v>
                </c:pt>
                <c:pt idx="95">
                  <c:v>39.004959999999997</c:v>
                </c:pt>
                <c:pt idx="96">
                  <c:v>39.134830000000001</c:v>
                </c:pt>
                <c:pt idx="97">
                  <c:v>39.263629999999999</c:v>
                </c:pt>
                <c:pt idx="98">
                  <c:v>39.393360000000001</c:v>
                </c:pt>
                <c:pt idx="99">
                  <c:v>39.522689999999997</c:v>
                </c:pt>
                <c:pt idx="100">
                  <c:v>39.652030000000003</c:v>
                </c:pt>
                <c:pt idx="101">
                  <c:v>39.781660000000002</c:v>
                </c:pt>
                <c:pt idx="102">
                  <c:v>39.91075</c:v>
                </c:pt>
                <c:pt idx="103">
                  <c:v>40.034489999999998</c:v>
                </c:pt>
                <c:pt idx="104">
                  <c:v>40.138460000000002</c:v>
                </c:pt>
                <c:pt idx="105">
                  <c:v>40.253270000000001</c:v>
                </c:pt>
                <c:pt idx="106">
                  <c:v>40.368929999999999</c:v>
                </c:pt>
                <c:pt idx="107">
                  <c:v>40.484200000000001</c:v>
                </c:pt>
                <c:pt idx="108">
                  <c:v>40.599559999999997</c:v>
                </c:pt>
                <c:pt idx="109">
                  <c:v>40.714579999999998</c:v>
                </c:pt>
                <c:pt idx="110">
                  <c:v>40.82938</c:v>
                </c:pt>
                <c:pt idx="111">
                  <c:v>40.94426</c:v>
                </c:pt>
                <c:pt idx="112">
                  <c:v>41.059539999999998</c:v>
                </c:pt>
                <c:pt idx="113">
                  <c:v>41.174639999999997</c:v>
                </c:pt>
                <c:pt idx="114">
                  <c:v>41.289050000000003</c:v>
                </c:pt>
                <c:pt idx="115">
                  <c:v>41.394109999999998</c:v>
                </c:pt>
                <c:pt idx="116">
                  <c:v>41.494149999999998</c:v>
                </c:pt>
                <c:pt idx="117">
                  <c:v>41.595570000000002</c:v>
                </c:pt>
                <c:pt idx="118">
                  <c:v>41.695999999999998</c:v>
                </c:pt>
              </c:numCache>
            </c:numRef>
          </c:yVal>
          <c:smooth val="1"/>
          <c:extLst>
            <c:ext xmlns:c16="http://schemas.microsoft.com/office/drawing/2014/chart" uri="{C3380CC4-5D6E-409C-BE32-E72D297353CC}">
              <c16:uniqueId val="{00000001-DA77-4963-BEA5-61BECA96AE23}"/>
            </c:ext>
          </c:extLst>
        </c:ser>
        <c:ser>
          <c:idx val="2"/>
          <c:order val="2"/>
          <c:tx>
            <c:v>Measured N2</c:v>
          </c:tx>
          <c:spPr>
            <a:ln w="25400" cap="rnd">
              <a:noFill/>
              <a:round/>
            </a:ln>
            <a:effectLst/>
          </c:spPr>
          <c:marker>
            <c:symbol val="circle"/>
            <c:size val="5"/>
            <c:spPr>
              <a:noFill/>
              <a:ln w="9525">
                <a:solidFill>
                  <a:schemeClr val="accent1"/>
                </a:solidFill>
              </a:ln>
              <a:effectLst/>
            </c:spPr>
          </c:marker>
          <c:xVal>
            <c:numRef>
              <c:f>'TCB 650TU'!$T$2:$T$15</c:f>
              <c:numCache>
                <c:formatCode>0.00E+00</c:formatCode>
                <c:ptCount val="14"/>
                <c:pt idx="0">
                  <c:v>0.10008599999999999</c:v>
                </c:pt>
                <c:pt idx="1">
                  <c:v>0.124616</c:v>
                </c:pt>
                <c:pt idx="2">
                  <c:v>0.149482</c:v>
                </c:pt>
                <c:pt idx="3">
                  <c:v>0.174459</c:v>
                </c:pt>
                <c:pt idx="4">
                  <c:v>0.19944400000000001</c:v>
                </c:pt>
                <c:pt idx="5">
                  <c:v>0.28262999999999999</c:v>
                </c:pt>
                <c:pt idx="6">
                  <c:v>0.37382300000000002</c:v>
                </c:pt>
                <c:pt idx="7">
                  <c:v>0.461621</c:v>
                </c:pt>
                <c:pt idx="8">
                  <c:v>0.54874999999999996</c:v>
                </c:pt>
                <c:pt idx="9">
                  <c:v>0.63668999999999998</c:v>
                </c:pt>
                <c:pt idx="10">
                  <c:v>0.72712699999999997</c:v>
                </c:pt>
                <c:pt idx="11">
                  <c:v>0.80750699999999997</c:v>
                </c:pt>
                <c:pt idx="12">
                  <c:v>0.89628099999999999</c:v>
                </c:pt>
                <c:pt idx="13">
                  <c:v>0.94644499999999998</c:v>
                </c:pt>
              </c:numCache>
            </c:numRef>
          </c:xVal>
          <c:yVal>
            <c:numRef>
              <c:f>'TCB 650TU'!$U$2:$U$15</c:f>
              <c:numCache>
                <c:formatCode>0.00E+00</c:formatCode>
                <c:ptCount val="14"/>
                <c:pt idx="0">
                  <c:v>33.347099999999998</c:v>
                </c:pt>
                <c:pt idx="1">
                  <c:v>35.014099999999999</c:v>
                </c:pt>
                <c:pt idx="2">
                  <c:v>36.631900000000002</c:v>
                </c:pt>
                <c:pt idx="3">
                  <c:v>38.243899999999996</c:v>
                </c:pt>
                <c:pt idx="4">
                  <c:v>39.8446</c:v>
                </c:pt>
                <c:pt idx="5">
                  <c:v>44.990600000000001</c:v>
                </c:pt>
                <c:pt idx="6">
                  <c:v>51.030299999999997</c:v>
                </c:pt>
                <c:pt idx="7">
                  <c:v>57.452399999999997</c:v>
                </c:pt>
                <c:pt idx="8">
                  <c:v>64.852000000000004</c:v>
                </c:pt>
                <c:pt idx="9">
                  <c:v>73.52</c:v>
                </c:pt>
                <c:pt idx="10">
                  <c:v>83.8626</c:v>
                </c:pt>
                <c:pt idx="11">
                  <c:v>94.291399999999996</c:v>
                </c:pt>
                <c:pt idx="12">
                  <c:v>107.52</c:v>
                </c:pt>
                <c:pt idx="13">
                  <c:v>117.352</c:v>
                </c:pt>
              </c:numCache>
            </c:numRef>
          </c:yVal>
          <c:smooth val="1"/>
          <c:extLst>
            <c:ext xmlns:c16="http://schemas.microsoft.com/office/drawing/2014/chart" uri="{C3380CC4-5D6E-409C-BE32-E72D297353CC}">
              <c16:uniqueId val="{00000002-DA77-4963-BEA5-61BECA96AE23}"/>
            </c:ext>
          </c:extLst>
        </c:ser>
        <c:ser>
          <c:idx val="3"/>
          <c:order val="3"/>
          <c:tx>
            <c:v>Fit</c:v>
          </c:tx>
          <c:spPr>
            <a:ln w="19050" cap="rnd">
              <a:solidFill>
                <a:schemeClr val="accent1"/>
              </a:solidFill>
              <a:round/>
            </a:ln>
            <a:effectLst/>
          </c:spPr>
          <c:marker>
            <c:symbol val="circle"/>
            <c:size val="5"/>
            <c:spPr>
              <a:noFill/>
              <a:ln w="9525">
                <a:noFill/>
              </a:ln>
              <a:effectLst/>
            </c:spPr>
          </c:marker>
          <c:xVal>
            <c:numRef>
              <c:f>'TCB 650TU'!$T$2:$T$15</c:f>
              <c:numCache>
                <c:formatCode>0.00E+00</c:formatCode>
                <c:ptCount val="14"/>
                <c:pt idx="0">
                  <c:v>0.10008599999999999</c:v>
                </c:pt>
                <c:pt idx="1">
                  <c:v>0.124616</c:v>
                </c:pt>
                <c:pt idx="2">
                  <c:v>0.149482</c:v>
                </c:pt>
                <c:pt idx="3">
                  <c:v>0.174459</c:v>
                </c:pt>
                <c:pt idx="4">
                  <c:v>0.19944400000000001</c:v>
                </c:pt>
                <c:pt idx="5">
                  <c:v>0.28262999999999999</c:v>
                </c:pt>
                <c:pt idx="6">
                  <c:v>0.37382300000000002</c:v>
                </c:pt>
                <c:pt idx="7">
                  <c:v>0.461621</c:v>
                </c:pt>
                <c:pt idx="8">
                  <c:v>0.54874999999999996</c:v>
                </c:pt>
                <c:pt idx="9">
                  <c:v>0.63668999999999998</c:v>
                </c:pt>
                <c:pt idx="10">
                  <c:v>0.72712699999999997</c:v>
                </c:pt>
                <c:pt idx="11">
                  <c:v>0.80750699999999997</c:v>
                </c:pt>
                <c:pt idx="12">
                  <c:v>0.89628099999999999</c:v>
                </c:pt>
                <c:pt idx="13">
                  <c:v>0.94644499999999998</c:v>
                </c:pt>
              </c:numCache>
            </c:numRef>
          </c:xVal>
          <c:yVal>
            <c:numRef>
              <c:f>'TCB 650TU'!$V$2:$V$15</c:f>
              <c:numCache>
                <c:formatCode>0.00E+00</c:formatCode>
                <c:ptCount val="14"/>
                <c:pt idx="0">
                  <c:v>33.258299999999998</c:v>
                </c:pt>
                <c:pt idx="1">
                  <c:v>34.867019999999997</c:v>
                </c:pt>
                <c:pt idx="2">
                  <c:v>36.574089999999998</c:v>
                </c:pt>
                <c:pt idx="3">
                  <c:v>38.039169999999999</c:v>
                </c:pt>
                <c:pt idx="4">
                  <c:v>39.813009999999998</c:v>
                </c:pt>
                <c:pt idx="5">
                  <c:v>45.268320000000003</c:v>
                </c:pt>
                <c:pt idx="6">
                  <c:v>51.26482</c:v>
                </c:pt>
                <c:pt idx="7">
                  <c:v>57.49541</c:v>
                </c:pt>
                <c:pt idx="8">
                  <c:v>64.713759999999994</c:v>
                </c:pt>
                <c:pt idx="9">
                  <c:v>73.378270000000001</c:v>
                </c:pt>
                <c:pt idx="10">
                  <c:v>83.972830000000002</c:v>
                </c:pt>
                <c:pt idx="11">
                  <c:v>94.17765</c:v>
                </c:pt>
                <c:pt idx="12">
                  <c:v>107.6088</c:v>
                </c:pt>
                <c:pt idx="13">
                  <c:v>117.3229</c:v>
                </c:pt>
              </c:numCache>
            </c:numRef>
          </c:yVal>
          <c:smooth val="1"/>
          <c:extLst>
            <c:ext xmlns:c16="http://schemas.microsoft.com/office/drawing/2014/chart" uri="{C3380CC4-5D6E-409C-BE32-E72D297353CC}">
              <c16:uniqueId val="{00000003-DA77-4963-BEA5-61BECA96AE23}"/>
            </c:ext>
          </c:extLst>
        </c:ser>
        <c:dLbls>
          <c:showLegendKey val="0"/>
          <c:showVal val="0"/>
          <c:showCatName val="0"/>
          <c:showSerName val="0"/>
          <c:showPercent val="0"/>
          <c:showBubbleSize val="0"/>
        </c:dLbls>
        <c:axId val="1124839999"/>
        <c:axId val="1124842399"/>
      </c:scatterChart>
      <c:valAx>
        <c:axId val="1124839999"/>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Realative pressure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4842399"/>
        <c:crosses val="autoZero"/>
        <c:crossBetween val="midCat"/>
      </c:valAx>
      <c:valAx>
        <c:axId val="112484239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Amount adsorbed,</a:t>
                </a:r>
                <a:r>
                  <a:rPr lang="en-US" baseline="0">
                    <a:latin typeface="Times New Roman" panose="02020603050405020304" pitchFamily="18" charset="0"/>
                    <a:cs typeface="Times New Roman" panose="02020603050405020304" pitchFamily="18" charset="0"/>
                  </a:rPr>
                  <a:t> cm</a:t>
                </a:r>
                <a:r>
                  <a:rPr lang="en-US" baseline="30000">
                    <a:latin typeface="Times New Roman" panose="02020603050405020304" pitchFamily="18" charset="0"/>
                    <a:cs typeface="Times New Roman" panose="02020603050405020304" pitchFamily="18" charset="0"/>
                  </a:rPr>
                  <a:t>3</a:t>
                </a:r>
                <a:r>
                  <a:rPr lang="en-US" baseline="0">
                    <a:latin typeface="Times New Roman" panose="02020603050405020304" pitchFamily="18" charset="0"/>
                    <a:cs typeface="Times New Roman" panose="02020603050405020304" pitchFamily="18" charset="0"/>
                  </a:rPr>
                  <a:t>/g (STP)</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4839999"/>
        <c:crossesAt val="0"/>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r>
              <a:rPr lang="pl-PL" sz="1100">
                <a:solidFill>
                  <a:schemeClr val="tx1">
                    <a:lumMod val="85000"/>
                    <a:lumOff val="15000"/>
                  </a:schemeClr>
                </a:solidFill>
                <a:latin typeface="Times New Roman" panose="02020603050405020304" pitchFamily="18" charset="0"/>
                <a:cs typeface="Times New Roman" panose="02020603050405020304" pitchFamily="18" charset="0"/>
              </a:rPr>
              <a:t>CB</a:t>
            </a:r>
            <a:r>
              <a:rPr lang="en-GB" sz="1100" baseline="0">
                <a:solidFill>
                  <a:schemeClr val="tx1">
                    <a:lumMod val="85000"/>
                    <a:lumOff val="15000"/>
                  </a:schemeClr>
                </a:solidFill>
                <a:latin typeface="Times New Roman" panose="02020603050405020304" pitchFamily="18" charset="0"/>
                <a:cs typeface="Times New Roman" panose="02020603050405020304" pitchFamily="18" charset="0"/>
              </a:rPr>
              <a:t>-</a:t>
            </a:r>
            <a:r>
              <a:rPr lang="pl-PL" sz="1100" baseline="0">
                <a:solidFill>
                  <a:schemeClr val="tx1">
                    <a:lumMod val="85000"/>
                    <a:lumOff val="15000"/>
                  </a:schemeClr>
                </a:solidFill>
                <a:latin typeface="Times New Roman" panose="02020603050405020304" pitchFamily="18" charset="0"/>
                <a:cs typeface="Times New Roman" panose="02020603050405020304" pitchFamily="18" charset="0"/>
              </a:rPr>
              <a:t>HT</a:t>
            </a:r>
            <a:endParaRPr lang="en-GB" sz="1100">
              <a:solidFill>
                <a:schemeClr val="tx1">
                  <a:lumMod val="85000"/>
                  <a:lumOff val="15000"/>
                </a:schemeClr>
              </a:solidFill>
              <a:latin typeface="Times New Roman" panose="02020603050405020304" pitchFamily="18" charset="0"/>
              <a:cs typeface="Times New Roman" panose="02020603050405020304" pitchFamily="18" charset="0"/>
            </a:endParaRPr>
          </a:p>
        </c:rich>
      </c:tx>
      <c:layout>
        <c:manualLayout>
          <c:xMode val="edge"/>
          <c:yMode val="edge"/>
          <c:x val="0.37040966754155735"/>
          <c:y val="1.7585149679236405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v>Measured CO2</c:v>
          </c:tx>
          <c:spPr>
            <a:ln w="25400" cap="rnd">
              <a:noFill/>
              <a:round/>
            </a:ln>
            <a:effectLst/>
          </c:spPr>
          <c:marker>
            <c:symbol val="circle"/>
            <c:size val="5"/>
            <c:spPr>
              <a:noFill/>
              <a:ln w="9525">
                <a:solidFill>
                  <a:srgbClr val="FF0000"/>
                </a:solidFill>
              </a:ln>
              <a:effectLst/>
            </c:spPr>
          </c:marker>
          <c:xVal>
            <c:numRef>
              <c:f>'CB HT'!$O$2:$O$108</c:f>
              <c:numCache>
                <c:formatCode>0.00E+00</c:formatCode>
                <c:ptCount val="107"/>
                <c:pt idx="0">
                  <c:v>2.2092800000000001E-4</c:v>
                </c:pt>
                <c:pt idx="1">
                  <c:v>4.6090200000000001E-4</c:v>
                </c:pt>
                <c:pt idx="2">
                  <c:v>7.1164899999999996E-4</c:v>
                </c:pt>
                <c:pt idx="3">
                  <c:v>9.6344300000000003E-4</c:v>
                </c:pt>
                <c:pt idx="4">
                  <c:v>1.22507E-3</c:v>
                </c:pt>
                <c:pt idx="5">
                  <c:v>1.48895E-3</c:v>
                </c:pt>
                <c:pt idx="6">
                  <c:v>1.7543700000000001E-3</c:v>
                </c:pt>
                <c:pt idx="7">
                  <c:v>2.0227299999999999E-3</c:v>
                </c:pt>
                <c:pt idx="8">
                  <c:v>2.2956600000000001E-3</c:v>
                </c:pt>
                <c:pt idx="9">
                  <c:v>2.5693199999999999E-3</c:v>
                </c:pt>
                <c:pt idx="10">
                  <c:v>2.8438199999999999E-3</c:v>
                </c:pt>
                <c:pt idx="11">
                  <c:v>3.1166900000000001E-3</c:v>
                </c:pt>
                <c:pt idx="12">
                  <c:v>3.3938599999999998E-3</c:v>
                </c:pt>
                <c:pt idx="13">
                  <c:v>3.6725500000000001E-3</c:v>
                </c:pt>
                <c:pt idx="14">
                  <c:v>3.9514299999999997E-3</c:v>
                </c:pt>
                <c:pt idx="15">
                  <c:v>4.2325899999999996E-3</c:v>
                </c:pt>
                <c:pt idx="16">
                  <c:v>4.51323E-3</c:v>
                </c:pt>
                <c:pt idx="17">
                  <c:v>4.7959300000000003E-3</c:v>
                </c:pt>
                <c:pt idx="18">
                  <c:v>5.0808399999999997E-3</c:v>
                </c:pt>
                <c:pt idx="19">
                  <c:v>5.3647199999999999E-3</c:v>
                </c:pt>
                <c:pt idx="20">
                  <c:v>5.6503100000000004E-3</c:v>
                </c:pt>
                <c:pt idx="21">
                  <c:v>5.9344799999999998E-3</c:v>
                </c:pt>
                <c:pt idx="22">
                  <c:v>6.2209199999999996E-3</c:v>
                </c:pt>
                <c:pt idx="23">
                  <c:v>6.5079600000000001E-3</c:v>
                </c:pt>
                <c:pt idx="24">
                  <c:v>6.7951299999999999E-3</c:v>
                </c:pt>
                <c:pt idx="25">
                  <c:v>7.0800000000000004E-3</c:v>
                </c:pt>
                <c:pt idx="26">
                  <c:v>7.3709700000000001E-3</c:v>
                </c:pt>
                <c:pt idx="27">
                  <c:v>7.6543399999999999E-3</c:v>
                </c:pt>
                <c:pt idx="28">
                  <c:v>7.9441700000000004E-3</c:v>
                </c:pt>
                <c:pt idx="29">
                  <c:v>8.2339600000000002E-3</c:v>
                </c:pt>
                <c:pt idx="30">
                  <c:v>8.5209799999999992E-3</c:v>
                </c:pt>
                <c:pt idx="31">
                  <c:v>8.8106199999999999E-3</c:v>
                </c:pt>
                <c:pt idx="32">
                  <c:v>9.1014300000000006E-3</c:v>
                </c:pt>
                <c:pt idx="33">
                  <c:v>9.39276E-3</c:v>
                </c:pt>
                <c:pt idx="34">
                  <c:v>9.6841900000000005E-3</c:v>
                </c:pt>
                <c:pt idx="35">
                  <c:v>9.97521E-3</c:v>
                </c:pt>
                <c:pt idx="36">
                  <c:v>1.0260999999999999E-2</c:v>
                </c:pt>
                <c:pt idx="37">
                  <c:v>1.05521E-2</c:v>
                </c:pt>
                <c:pt idx="38">
                  <c:v>1.0845E-2</c:v>
                </c:pt>
                <c:pt idx="39">
                  <c:v>1.1136699999999999E-2</c:v>
                </c:pt>
                <c:pt idx="40">
                  <c:v>1.1427100000000001E-2</c:v>
                </c:pt>
                <c:pt idx="41">
                  <c:v>1.17102E-2</c:v>
                </c:pt>
                <c:pt idx="42">
                  <c:v>1.20024E-2</c:v>
                </c:pt>
                <c:pt idx="43">
                  <c:v>1.22936E-2</c:v>
                </c:pt>
                <c:pt idx="44">
                  <c:v>1.25848E-2</c:v>
                </c:pt>
                <c:pt idx="45">
                  <c:v>1.28675E-2</c:v>
                </c:pt>
                <c:pt idx="46">
                  <c:v>1.31506E-2</c:v>
                </c:pt>
                <c:pt idx="47">
                  <c:v>1.34419E-2</c:v>
                </c:pt>
                <c:pt idx="48">
                  <c:v>1.3733199999999999E-2</c:v>
                </c:pt>
                <c:pt idx="49">
                  <c:v>1.40251E-2</c:v>
                </c:pt>
                <c:pt idx="50">
                  <c:v>1.4315899999999999E-2</c:v>
                </c:pt>
                <c:pt idx="51">
                  <c:v>1.4598E-2</c:v>
                </c:pt>
                <c:pt idx="52">
                  <c:v>1.48909E-2</c:v>
                </c:pt>
                <c:pt idx="53">
                  <c:v>1.5181399999999999E-2</c:v>
                </c:pt>
                <c:pt idx="54">
                  <c:v>1.54669E-2</c:v>
                </c:pt>
                <c:pt idx="55">
                  <c:v>1.5759200000000001E-2</c:v>
                </c:pt>
                <c:pt idx="56">
                  <c:v>1.6052299999999999E-2</c:v>
                </c:pt>
                <c:pt idx="57">
                  <c:v>1.6346900000000001E-2</c:v>
                </c:pt>
                <c:pt idx="58">
                  <c:v>1.66263E-2</c:v>
                </c:pt>
                <c:pt idx="59">
                  <c:v>1.69202E-2</c:v>
                </c:pt>
                <c:pt idx="60">
                  <c:v>1.7211400000000002E-2</c:v>
                </c:pt>
                <c:pt idx="61">
                  <c:v>1.74897E-2</c:v>
                </c:pt>
                <c:pt idx="62">
                  <c:v>1.7770600000000001E-2</c:v>
                </c:pt>
                <c:pt idx="63">
                  <c:v>1.8062999999999999E-2</c:v>
                </c:pt>
                <c:pt idx="64">
                  <c:v>1.8354700000000002E-2</c:v>
                </c:pt>
                <c:pt idx="65">
                  <c:v>1.8636900000000001E-2</c:v>
                </c:pt>
                <c:pt idx="66">
                  <c:v>1.8930599999999999E-2</c:v>
                </c:pt>
                <c:pt idx="67">
                  <c:v>1.92201E-2</c:v>
                </c:pt>
                <c:pt idx="68">
                  <c:v>1.95011E-2</c:v>
                </c:pt>
                <c:pt idx="69">
                  <c:v>1.97938E-2</c:v>
                </c:pt>
                <c:pt idx="70">
                  <c:v>2.00853E-2</c:v>
                </c:pt>
                <c:pt idx="71">
                  <c:v>2.03669E-2</c:v>
                </c:pt>
                <c:pt idx="72">
                  <c:v>2.06578E-2</c:v>
                </c:pt>
                <c:pt idx="73">
                  <c:v>2.095E-2</c:v>
                </c:pt>
                <c:pt idx="74">
                  <c:v>2.12444E-2</c:v>
                </c:pt>
                <c:pt idx="75">
                  <c:v>2.1522099999999999E-2</c:v>
                </c:pt>
                <c:pt idx="76">
                  <c:v>2.1811299999999999E-2</c:v>
                </c:pt>
                <c:pt idx="77">
                  <c:v>2.2090499999999999E-2</c:v>
                </c:pt>
                <c:pt idx="78">
                  <c:v>2.23831E-2</c:v>
                </c:pt>
                <c:pt idx="79">
                  <c:v>2.2674099999999999E-2</c:v>
                </c:pt>
                <c:pt idx="80">
                  <c:v>2.2952899999999998E-2</c:v>
                </c:pt>
                <c:pt idx="81">
                  <c:v>2.32464E-2</c:v>
                </c:pt>
                <c:pt idx="82">
                  <c:v>2.3535500000000001E-2</c:v>
                </c:pt>
                <c:pt idx="83">
                  <c:v>2.38097E-2</c:v>
                </c:pt>
                <c:pt idx="84">
                  <c:v>2.4101500000000001E-2</c:v>
                </c:pt>
                <c:pt idx="85">
                  <c:v>2.4375899999999999E-2</c:v>
                </c:pt>
                <c:pt idx="86">
                  <c:v>2.46655E-2</c:v>
                </c:pt>
                <c:pt idx="87">
                  <c:v>2.4939200000000002E-2</c:v>
                </c:pt>
                <c:pt idx="88">
                  <c:v>2.5231199999999999E-2</c:v>
                </c:pt>
                <c:pt idx="89">
                  <c:v>2.5497700000000002E-2</c:v>
                </c:pt>
                <c:pt idx="90">
                  <c:v>2.57661E-2</c:v>
                </c:pt>
                <c:pt idx="91">
                  <c:v>2.60605E-2</c:v>
                </c:pt>
                <c:pt idx="92">
                  <c:v>2.63322E-2</c:v>
                </c:pt>
                <c:pt idx="93">
                  <c:v>2.6624499999999999E-2</c:v>
                </c:pt>
                <c:pt idx="94">
                  <c:v>2.6915999999999999E-2</c:v>
                </c:pt>
                <c:pt idx="95">
                  <c:v>2.7190099999999998E-2</c:v>
                </c:pt>
                <c:pt idx="96">
                  <c:v>2.7481200000000001E-2</c:v>
                </c:pt>
                <c:pt idx="97">
                  <c:v>2.775E-2</c:v>
                </c:pt>
                <c:pt idx="98">
                  <c:v>2.8041199999999999E-2</c:v>
                </c:pt>
                <c:pt idx="99">
                  <c:v>2.83009E-2</c:v>
                </c:pt>
                <c:pt idx="100">
                  <c:v>2.8572500000000001E-2</c:v>
                </c:pt>
                <c:pt idx="101">
                  <c:v>2.8864299999999999E-2</c:v>
                </c:pt>
                <c:pt idx="102">
                  <c:v>2.9129700000000001E-2</c:v>
                </c:pt>
                <c:pt idx="103">
                  <c:v>2.9421099999999999E-2</c:v>
                </c:pt>
                <c:pt idx="104">
                  <c:v>2.9687600000000001E-2</c:v>
                </c:pt>
                <c:pt idx="105">
                  <c:v>2.9954600000000001E-2</c:v>
                </c:pt>
                <c:pt idx="106">
                  <c:v>3.0242399999999999E-2</c:v>
                </c:pt>
              </c:numCache>
            </c:numRef>
          </c:xVal>
          <c:yVal>
            <c:numRef>
              <c:f>'CB HT'!$P$2:$P$108</c:f>
              <c:numCache>
                <c:formatCode>0.00E+00</c:formatCode>
                <c:ptCount val="107"/>
                <c:pt idx="0">
                  <c:v>0.80332099999999995</c:v>
                </c:pt>
                <c:pt idx="1">
                  <c:v>1.3864099999999999</c:v>
                </c:pt>
                <c:pt idx="2">
                  <c:v>1.8668800000000001</c:v>
                </c:pt>
                <c:pt idx="3">
                  <c:v>2.3244400000000001</c:v>
                </c:pt>
                <c:pt idx="4">
                  <c:v>2.7082099999999998</c:v>
                </c:pt>
                <c:pt idx="5">
                  <c:v>3.0697999999999999</c:v>
                </c:pt>
                <c:pt idx="6">
                  <c:v>3.4123000000000001</c:v>
                </c:pt>
                <c:pt idx="7">
                  <c:v>3.7296200000000002</c:v>
                </c:pt>
                <c:pt idx="8">
                  <c:v>4.0126099999999996</c:v>
                </c:pt>
                <c:pt idx="9">
                  <c:v>4.2852800000000002</c:v>
                </c:pt>
                <c:pt idx="10">
                  <c:v>4.5496299999999996</c:v>
                </c:pt>
                <c:pt idx="11">
                  <c:v>4.8189799999999998</c:v>
                </c:pt>
                <c:pt idx="12">
                  <c:v>5.0639700000000003</c:v>
                </c:pt>
                <c:pt idx="13">
                  <c:v>5.2953099999999997</c:v>
                </c:pt>
                <c:pt idx="14">
                  <c:v>5.5240099999999996</c:v>
                </c:pt>
                <c:pt idx="15">
                  <c:v>5.7307100000000002</c:v>
                </c:pt>
                <c:pt idx="16">
                  <c:v>5.9507000000000003</c:v>
                </c:pt>
                <c:pt idx="17">
                  <c:v>6.1547999999999998</c:v>
                </c:pt>
                <c:pt idx="18">
                  <c:v>6.3462199999999998</c:v>
                </c:pt>
                <c:pt idx="19">
                  <c:v>6.5370100000000004</c:v>
                </c:pt>
                <c:pt idx="20">
                  <c:v>6.7190000000000003</c:v>
                </c:pt>
                <c:pt idx="21">
                  <c:v>6.9033800000000003</c:v>
                </c:pt>
                <c:pt idx="22">
                  <c:v>7.0758799999999997</c:v>
                </c:pt>
                <c:pt idx="23">
                  <c:v>7.2429699999999997</c:v>
                </c:pt>
                <c:pt idx="24">
                  <c:v>7.4105100000000004</c:v>
                </c:pt>
                <c:pt idx="25">
                  <c:v>7.5906700000000003</c:v>
                </c:pt>
                <c:pt idx="26">
                  <c:v>7.7260799999999996</c:v>
                </c:pt>
                <c:pt idx="27">
                  <c:v>7.9249900000000002</c:v>
                </c:pt>
                <c:pt idx="28">
                  <c:v>8.0713000000000008</c:v>
                </c:pt>
                <c:pt idx="29">
                  <c:v>8.2141199999999994</c:v>
                </c:pt>
                <c:pt idx="30">
                  <c:v>8.3749699999999994</c:v>
                </c:pt>
                <c:pt idx="31">
                  <c:v>8.5207300000000004</c:v>
                </c:pt>
                <c:pt idx="32">
                  <c:v>8.6517999999999997</c:v>
                </c:pt>
                <c:pt idx="33">
                  <c:v>8.7857500000000002</c:v>
                </c:pt>
                <c:pt idx="34">
                  <c:v>8.9165600000000005</c:v>
                </c:pt>
                <c:pt idx="35">
                  <c:v>9.0536200000000004</c:v>
                </c:pt>
                <c:pt idx="36">
                  <c:v>9.2206600000000005</c:v>
                </c:pt>
                <c:pt idx="37">
                  <c:v>9.3555600000000005</c:v>
                </c:pt>
                <c:pt idx="38">
                  <c:v>9.4776600000000002</c:v>
                </c:pt>
                <c:pt idx="39">
                  <c:v>9.6100600000000007</c:v>
                </c:pt>
                <c:pt idx="40">
                  <c:v>9.7514500000000002</c:v>
                </c:pt>
                <c:pt idx="41">
                  <c:v>9.9367300000000007</c:v>
                </c:pt>
                <c:pt idx="42">
                  <c:v>10.0596</c:v>
                </c:pt>
                <c:pt idx="43">
                  <c:v>10.1922</c:v>
                </c:pt>
                <c:pt idx="44">
                  <c:v>10.319800000000001</c:v>
                </c:pt>
                <c:pt idx="45">
                  <c:v>10.508699999999999</c:v>
                </c:pt>
                <c:pt idx="46">
                  <c:v>10.6915</c:v>
                </c:pt>
                <c:pt idx="47">
                  <c:v>10.8156</c:v>
                </c:pt>
                <c:pt idx="48">
                  <c:v>10.942399999999999</c:v>
                </c:pt>
                <c:pt idx="49">
                  <c:v>11.060499999999999</c:v>
                </c:pt>
                <c:pt idx="50">
                  <c:v>11.1846</c:v>
                </c:pt>
                <c:pt idx="51">
                  <c:v>11.3695</c:v>
                </c:pt>
                <c:pt idx="52">
                  <c:v>11.4809</c:v>
                </c:pt>
                <c:pt idx="53">
                  <c:v>11.610099999999999</c:v>
                </c:pt>
                <c:pt idx="54">
                  <c:v>11.7742</c:v>
                </c:pt>
                <c:pt idx="55">
                  <c:v>11.896599999999999</c:v>
                </c:pt>
                <c:pt idx="56">
                  <c:v>12.012600000000001</c:v>
                </c:pt>
                <c:pt idx="57">
                  <c:v>12.1119</c:v>
                </c:pt>
                <c:pt idx="58">
                  <c:v>12.2994</c:v>
                </c:pt>
                <c:pt idx="59">
                  <c:v>12.4001</c:v>
                </c:pt>
                <c:pt idx="60">
                  <c:v>12.5259</c:v>
                </c:pt>
                <c:pt idx="61">
                  <c:v>12.7043</c:v>
                </c:pt>
                <c:pt idx="62">
                  <c:v>12.879899999999999</c:v>
                </c:pt>
                <c:pt idx="63">
                  <c:v>12.9922</c:v>
                </c:pt>
                <c:pt idx="64">
                  <c:v>13.113300000000001</c:v>
                </c:pt>
                <c:pt idx="65">
                  <c:v>13.2685</c:v>
                </c:pt>
                <c:pt idx="66">
                  <c:v>13.370699999999999</c:v>
                </c:pt>
                <c:pt idx="67">
                  <c:v>13.5014</c:v>
                </c:pt>
                <c:pt idx="68">
                  <c:v>13.658200000000001</c:v>
                </c:pt>
                <c:pt idx="69">
                  <c:v>13.7621</c:v>
                </c:pt>
                <c:pt idx="70">
                  <c:v>13.874499999999999</c:v>
                </c:pt>
                <c:pt idx="71">
                  <c:v>14.025499999999999</c:v>
                </c:pt>
                <c:pt idx="72">
                  <c:v>14.139900000000001</c:v>
                </c:pt>
                <c:pt idx="73">
                  <c:v>14.248799999999999</c:v>
                </c:pt>
                <c:pt idx="74">
                  <c:v>14.3384</c:v>
                </c:pt>
                <c:pt idx="75">
                  <c:v>14.5093</c:v>
                </c:pt>
                <c:pt idx="76">
                  <c:v>14.6363</c:v>
                </c:pt>
                <c:pt idx="77">
                  <c:v>14.825799999999999</c:v>
                </c:pt>
                <c:pt idx="78">
                  <c:v>14.9293</c:v>
                </c:pt>
                <c:pt idx="79">
                  <c:v>15.042199999999999</c:v>
                </c:pt>
                <c:pt idx="80">
                  <c:v>15.1934</c:v>
                </c:pt>
                <c:pt idx="81">
                  <c:v>15.2872</c:v>
                </c:pt>
                <c:pt idx="82">
                  <c:v>15.409800000000001</c:v>
                </c:pt>
                <c:pt idx="83">
                  <c:v>15.585100000000001</c:v>
                </c:pt>
                <c:pt idx="84">
                  <c:v>15.6907</c:v>
                </c:pt>
                <c:pt idx="85">
                  <c:v>15.856999999999999</c:v>
                </c:pt>
                <c:pt idx="86">
                  <c:v>15.972300000000001</c:v>
                </c:pt>
                <c:pt idx="87">
                  <c:v>16.1355</c:v>
                </c:pt>
                <c:pt idx="88">
                  <c:v>16.227399999999999</c:v>
                </c:pt>
                <c:pt idx="89">
                  <c:v>16.439499999999999</c:v>
                </c:pt>
                <c:pt idx="90">
                  <c:v>16.629000000000001</c:v>
                </c:pt>
                <c:pt idx="91">
                  <c:v>16.7013</c:v>
                </c:pt>
                <c:pt idx="92">
                  <c:v>16.8855</c:v>
                </c:pt>
                <c:pt idx="93">
                  <c:v>16.980699999999999</c:v>
                </c:pt>
                <c:pt idx="94">
                  <c:v>17.078299999999999</c:v>
                </c:pt>
                <c:pt idx="95">
                  <c:v>17.245000000000001</c:v>
                </c:pt>
                <c:pt idx="96">
                  <c:v>17.343399999999999</c:v>
                </c:pt>
                <c:pt idx="97">
                  <c:v>17.520700000000001</c:v>
                </c:pt>
                <c:pt idx="98">
                  <c:v>17.612100000000002</c:v>
                </c:pt>
                <c:pt idx="99">
                  <c:v>17.8201</c:v>
                </c:pt>
                <c:pt idx="100">
                  <c:v>17.975999999999999</c:v>
                </c:pt>
                <c:pt idx="101">
                  <c:v>18.060500000000001</c:v>
                </c:pt>
                <c:pt idx="102">
                  <c:v>18.2439</c:v>
                </c:pt>
                <c:pt idx="103">
                  <c:v>18.3324</c:v>
                </c:pt>
                <c:pt idx="104">
                  <c:v>18.508199999999999</c:v>
                </c:pt>
                <c:pt idx="105">
                  <c:v>18.6662</c:v>
                </c:pt>
                <c:pt idx="106">
                  <c:v>18.7682</c:v>
                </c:pt>
              </c:numCache>
            </c:numRef>
          </c:yVal>
          <c:smooth val="0"/>
          <c:extLst>
            <c:ext xmlns:c16="http://schemas.microsoft.com/office/drawing/2014/chart" uri="{C3380CC4-5D6E-409C-BE32-E72D297353CC}">
              <c16:uniqueId val="{00000000-2411-43B9-8464-3449CEA53F06}"/>
            </c:ext>
          </c:extLst>
        </c:ser>
        <c:ser>
          <c:idx val="1"/>
          <c:order val="1"/>
          <c:tx>
            <c:v>Fit</c:v>
          </c:tx>
          <c:spPr>
            <a:ln w="12700" cap="rnd">
              <a:solidFill>
                <a:srgbClr val="FF0000"/>
              </a:solidFill>
              <a:round/>
            </a:ln>
            <a:effectLst/>
          </c:spPr>
          <c:marker>
            <c:symbol val="none"/>
          </c:marker>
          <c:xVal>
            <c:numRef>
              <c:f>'CB HT'!$O$2:$O$108</c:f>
              <c:numCache>
                <c:formatCode>0.00E+00</c:formatCode>
                <c:ptCount val="107"/>
                <c:pt idx="0">
                  <c:v>2.2092800000000001E-4</c:v>
                </c:pt>
                <c:pt idx="1">
                  <c:v>4.6090200000000001E-4</c:v>
                </c:pt>
                <c:pt idx="2">
                  <c:v>7.1164899999999996E-4</c:v>
                </c:pt>
                <c:pt idx="3">
                  <c:v>9.6344300000000003E-4</c:v>
                </c:pt>
                <c:pt idx="4">
                  <c:v>1.22507E-3</c:v>
                </c:pt>
                <c:pt idx="5">
                  <c:v>1.48895E-3</c:v>
                </c:pt>
                <c:pt idx="6">
                  <c:v>1.7543700000000001E-3</c:v>
                </c:pt>
                <c:pt idx="7">
                  <c:v>2.0227299999999999E-3</c:v>
                </c:pt>
                <c:pt idx="8">
                  <c:v>2.2956600000000001E-3</c:v>
                </c:pt>
                <c:pt idx="9">
                  <c:v>2.5693199999999999E-3</c:v>
                </c:pt>
                <c:pt idx="10">
                  <c:v>2.8438199999999999E-3</c:v>
                </c:pt>
                <c:pt idx="11">
                  <c:v>3.1166900000000001E-3</c:v>
                </c:pt>
                <c:pt idx="12">
                  <c:v>3.3938599999999998E-3</c:v>
                </c:pt>
                <c:pt idx="13">
                  <c:v>3.6725500000000001E-3</c:v>
                </c:pt>
                <c:pt idx="14">
                  <c:v>3.9514299999999997E-3</c:v>
                </c:pt>
                <c:pt idx="15">
                  <c:v>4.2325899999999996E-3</c:v>
                </c:pt>
                <c:pt idx="16">
                  <c:v>4.51323E-3</c:v>
                </c:pt>
                <c:pt idx="17">
                  <c:v>4.7959300000000003E-3</c:v>
                </c:pt>
                <c:pt idx="18">
                  <c:v>5.0808399999999997E-3</c:v>
                </c:pt>
                <c:pt idx="19">
                  <c:v>5.3647199999999999E-3</c:v>
                </c:pt>
                <c:pt idx="20">
                  <c:v>5.6503100000000004E-3</c:v>
                </c:pt>
                <c:pt idx="21">
                  <c:v>5.9344799999999998E-3</c:v>
                </c:pt>
                <c:pt idx="22">
                  <c:v>6.2209199999999996E-3</c:v>
                </c:pt>
                <c:pt idx="23">
                  <c:v>6.5079600000000001E-3</c:v>
                </c:pt>
                <c:pt idx="24">
                  <c:v>6.7951299999999999E-3</c:v>
                </c:pt>
                <c:pt idx="25">
                  <c:v>7.0800000000000004E-3</c:v>
                </c:pt>
                <c:pt idx="26">
                  <c:v>7.3709700000000001E-3</c:v>
                </c:pt>
                <c:pt idx="27">
                  <c:v>7.6543399999999999E-3</c:v>
                </c:pt>
                <c:pt idx="28">
                  <c:v>7.9441700000000004E-3</c:v>
                </c:pt>
                <c:pt idx="29">
                  <c:v>8.2339600000000002E-3</c:v>
                </c:pt>
                <c:pt idx="30">
                  <c:v>8.5209799999999992E-3</c:v>
                </c:pt>
                <c:pt idx="31">
                  <c:v>8.8106199999999999E-3</c:v>
                </c:pt>
                <c:pt idx="32">
                  <c:v>9.1014300000000006E-3</c:v>
                </c:pt>
                <c:pt idx="33">
                  <c:v>9.39276E-3</c:v>
                </c:pt>
                <c:pt idx="34">
                  <c:v>9.6841900000000005E-3</c:v>
                </c:pt>
                <c:pt idx="35">
                  <c:v>9.97521E-3</c:v>
                </c:pt>
                <c:pt idx="36">
                  <c:v>1.0260999999999999E-2</c:v>
                </c:pt>
                <c:pt idx="37">
                  <c:v>1.05521E-2</c:v>
                </c:pt>
                <c:pt idx="38">
                  <c:v>1.0845E-2</c:v>
                </c:pt>
                <c:pt idx="39">
                  <c:v>1.1136699999999999E-2</c:v>
                </c:pt>
                <c:pt idx="40">
                  <c:v>1.1427100000000001E-2</c:v>
                </c:pt>
                <c:pt idx="41">
                  <c:v>1.17102E-2</c:v>
                </c:pt>
                <c:pt idx="42">
                  <c:v>1.20024E-2</c:v>
                </c:pt>
                <c:pt idx="43">
                  <c:v>1.22936E-2</c:v>
                </c:pt>
                <c:pt idx="44">
                  <c:v>1.25848E-2</c:v>
                </c:pt>
                <c:pt idx="45">
                  <c:v>1.28675E-2</c:v>
                </c:pt>
                <c:pt idx="46">
                  <c:v>1.31506E-2</c:v>
                </c:pt>
                <c:pt idx="47">
                  <c:v>1.34419E-2</c:v>
                </c:pt>
                <c:pt idx="48">
                  <c:v>1.3733199999999999E-2</c:v>
                </c:pt>
                <c:pt idx="49">
                  <c:v>1.40251E-2</c:v>
                </c:pt>
                <c:pt idx="50">
                  <c:v>1.4315899999999999E-2</c:v>
                </c:pt>
                <c:pt idx="51">
                  <c:v>1.4598E-2</c:v>
                </c:pt>
                <c:pt idx="52">
                  <c:v>1.48909E-2</c:v>
                </c:pt>
                <c:pt idx="53">
                  <c:v>1.5181399999999999E-2</c:v>
                </c:pt>
                <c:pt idx="54">
                  <c:v>1.54669E-2</c:v>
                </c:pt>
                <c:pt idx="55">
                  <c:v>1.5759200000000001E-2</c:v>
                </c:pt>
                <c:pt idx="56">
                  <c:v>1.6052299999999999E-2</c:v>
                </c:pt>
                <c:pt idx="57">
                  <c:v>1.6346900000000001E-2</c:v>
                </c:pt>
                <c:pt idx="58">
                  <c:v>1.66263E-2</c:v>
                </c:pt>
                <c:pt idx="59">
                  <c:v>1.69202E-2</c:v>
                </c:pt>
                <c:pt idx="60">
                  <c:v>1.7211400000000002E-2</c:v>
                </c:pt>
                <c:pt idx="61">
                  <c:v>1.74897E-2</c:v>
                </c:pt>
                <c:pt idx="62">
                  <c:v>1.7770600000000001E-2</c:v>
                </c:pt>
                <c:pt idx="63">
                  <c:v>1.8062999999999999E-2</c:v>
                </c:pt>
                <c:pt idx="64">
                  <c:v>1.8354700000000002E-2</c:v>
                </c:pt>
                <c:pt idx="65">
                  <c:v>1.8636900000000001E-2</c:v>
                </c:pt>
                <c:pt idx="66">
                  <c:v>1.8930599999999999E-2</c:v>
                </c:pt>
                <c:pt idx="67">
                  <c:v>1.92201E-2</c:v>
                </c:pt>
                <c:pt idx="68">
                  <c:v>1.95011E-2</c:v>
                </c:pt>
                <c:pt idx="69">
                  <c:v>1.97938E-2</c:v>
                </c:pt>
                <c:pt idx="70">
                  <c:v>2.00853E-2</c:v>
                </c:pt>
                <c:pt idx="71">
                  <c:v>2.03669E-2</c:v>
                </c:pt>
                <c:pt idx="72">
                  <c:v>2.06578E-2</c:v>
                </c:pt>
                <c:pt idx="73">
                  <c:v>2.095E-2</c:v>
                </c:pt>
                <c:pt idx="74">
                  <c:v>2.12444E-2</c:v>
                </c:pt>
                <c:pt idx="75">
                  <c:v>2.1522099999999999E-2</c:v>
                </c:pt>
                <c:pt idx="76">
                  <c:v>2.1811299999999999E-2</c:v>
                </c:pt>
                <c:pt idx="77">
                  <c:v>2.2090499999999999E-2</c:v>
                </c:pt>
                <c:pt idx="78">
                  <c:v>2.23831E-2</c:v>
                </c:pt>
                <c:pt idx="79">
                  <c:v>2.2674099999999999E-2</c:v>
                </c:pt>
                <c:pt idx="80">
                  <c:v>2.2952899999999998E-2</c:v>
                </c:pt>
                <c:pt idx="81">
                  <c:v>2.32464E-2</c:v>
                </c:pt>
                <c:pt idx="82">
                  <c:v>2.3535500000000001E-2</c:v>
                </c:pt>
                <c:pt idx="83">
                  <c:v>2.38097E-2</c:v>
                </c:pt>
                <c:pt idx="84">
                  <c:v>2.4101500000000001E-2</c:v>
                </c:pt>
                <c:pt idx="85">
                  <c:v>2.4375899999999999E-2</c:v>
                </c:pt>
                <c:pt idx="86">
                  <c:v>2.46655E-2</c:v>
                </c:pt>
                <c:pt idx="87">
                  <c:v>2.4939200000000002E-2</c:v>
                </c:pt>
                <c:pt idx="88">
                  <c:v>2.5231199999999999E-2</c:v>
                </c:pt>
                <c:pt idx="89">
                  <c:v>2.5497700000000002E-2</c:v>
                </c:pt>
                <c:pt idx="90">
                  <c:v>2.57661E-2</c:v>
                </c:pt>
                <c:pt idx="91">
                  <c:v>2.60605E-2</c:v>
                </c:pt>
                <c:pt idx="92">
                  <c:v>2.63322E-2</c:v>
                </c:pt>
                <c:pt idx="93">
                  <c:v>2.6624499999999999E-2</c:v>
                </c:pt>
                <c:pt idx="94">
                  <c:v>2.6915999999999999E-2</c:v>
                </c:pt>
                <c:pt idx="95">
                  <c:v>2.7190099999999998E-2</c:v>
                </c:pt>
                <c:pt idx="96">
                  <c:v>2.7481200000000001E-2</c:v>
                </c:pt>
                <c:pt idx="97">
                  <c:v>2.775E-2</c:v>
                </c:pt>
                <c:pt idx="98">
                  <c:v>2.8041199999999999E-2</c:v>
                </c:pt>
                <c:pt idx="99">
                  <c:v>2.83009E-2</c:v>
                </c:pt>
                <c:pt idx="100">
                  <c:v>2.8572500000000001E-2</c:v>
                </c:pt>
                <c:pt idx="101">
                  <c:v>2.8864299999999999E-2</c:v>
                </c:pt>
                <c:pt idx="102">
                  <c:v>2.9129700000000001E-2</c:v>
                </c:pt>
                <c:pt idx="103">
                  <c:v>2.9421099999999999E-2</c:v>
                </c:pt>
                <c:pt idx="104">
                  <c:v>2.9687600000000001E-2</c:v>
                </c:pt>
                <c:pt idx="105">
                  <c:v>2.9954600000000001E-2</c:v>
                </c:pt>
                <c:pt idx="106">
                  <c:v>3.0242399999999999E-2</c:v>
                </c:pt>
              </c:numCache>
            </c:numRef>
          </c:xVal>
          <c:yVal>
            <c:numRef>
              <c:f>'CB HT'!$Q$2:$Q$108</c:f>
              <c:numCache>
                <c:formatCode>0.00E+00</c:formatCode>
                <c:ptCount val="107"/>
                <c:pt idx="0">
                  <c:v>0.63875729999999997</c:v>
                </c:pt>
                <c:pt idx="1">
                  <c:v>1.4508160000000001</c:v>
                </c:pt>
                <c:pt idx="2">
                  <c:v>2.2792940000000002</c:v>
                </c:pt>
                <c:pt idx="3">
                  <c:v>3.0037910000000001</c:v>
                </c:pt>
                <c:pt idx="4">
                  <c:v>3.6488459999999998</c:v>
                </c:pt>
                <c:pt idx="5">
                  <c:v>4.2129190000000003</c:v>
                </c:pt>
                <c:pt idx="6">
                  <c:v>4.7149010000000002</c:v>
                </c:pt>
                <c:pt idx="7">
                  <c:v>5.1670629999999997</c:v>
                </c:pt>
                <c:pt idx="8">
                  <c:v>5.5823229999999997</c:v>
                </c:pt>
                <c:pt idx="9">
                  <c:v>5.9599599999999997</c:v>
                </c:pt>
                <c:pt idx="10">
                  <c:v>6.3054880000000004</c:v>
                </c:pt>
                <c:pt idx="11">
                  <c:v>6.621683</c:v>
                </c:pt>
                <c:pt idx="12">
                  <c:v>6.9205899999999998</c:v>
                </c:pt>
                <c:pt idx="13">
                  <c:v>7.1924359999999998</c:v>
                </c:pt>
                <c:pt idx="14">
                  <c:v>7.4464189999999997</c:v>
                </c:pt>
                <c:pt idx="15">
                  <c:v>7.6912890000000003</c:v>
                </c:pt>
                <c:pt idx="16">
                  <c:v>7.9086360000000004</c:v>
                </c:pt>
                <c:pt idx="17">
                  <c:v>8.1225459999999998</c:v>
                </c:pt>
                <c:pt idx="18">
                  <c:v>8.3178929999999998</c:v>
                </c:pt>
                <c:pt idx="19">
                  <c:v>8.507835</c:v>
                </c:pt>
                <c:pt idx="20">
                  <c:v>8.6799979999999994</c:v>
                </c:pt>
                <c:pt idx="21">
                  <c:v>8.8513040000000007</c:v>
                </c:pt>
                <c:pt idx="22">
                  <c:v>9.0034279999999995</c:v>
                </c:pt>
                <c:pt idx="23">
                  <c:v>9.1550890000000003</c:v>
                </c:pt>
                <c:pt idx="24">
                  <c:v>9.2975340000000006</c:v>
                </c:pt>
                <c:pt idx="25">
                  <c:v>9.4287120000000009</c:v>
                </c:pt>
                <c:pt idx="26">
                  <c:v>9.5626979999999993</c:v>
                </c:pt>
                <c:pt idx="27">
                  <c:v>9.6811720000000001</c:v>
                </c:pt>
                <c:pt idx="28">
                  <c:v>9.7969589999999993</c:v>
                </c:pt>
                <c:pt idx="29">
                  <c:v>9.9127310000000008</c:v>
                </c:pt>
                <c:pt idx="30">
                  <c:v>10.018230000000001</c:v>
                </c:pt>
                <c:pt idx="31">
                  <c:v>10.118209999999999</c:v>
                </c:pt>
                <c:pt idx="32">
                  <c:v>10.2186</c:v>
                </c:pt>
                <c:pt idx="33">
                  <c:v>10.31733</c:v>
                </c:pt>
                <c:pt idx="34">
                  <c:v>10.40396</c:v>
                </c:pt>
                <c:pt idx="35">
                  <c:v>10.490460000000001</c:v>
                </c:pt>
                <c:pt idx="36">
                  <c:v>10.57541</c:v>
                </c:pt>
                <c:pt idx="37">
                  <c:v>10.658799999999999</c:v>
                </c:pt>
                <c:pt idx="38">
                  <c:v>10.73362</c:v>
                </c:pt>
                <c:pt idx="39">
                  <c:v>10.80814</c:v>
                </c:pt>
                <c:pt idx="40">
                  <c:v>10.88233</c:v>
                </c:pt>
                <c:pt idx="41">
                  <c:v>10.954660000000001</c:v>
                </c:pt>
                <c:pt idx="42">
                  <c:v>11.01956</c:v>
                </c:pt>
                <c:pt idx="43">
                  <c:v>11.083360000000001</c:v>
                </c:pt>
                <c:pt idx="44">
                  <c:v>11.147169999999999</c:v>
                </c:pt>
                <c:pt idx="45">
                  <c:v>11.209110000000001</c:v>
                </c:pt>
                <c:pt idx="46">
                  <c:v>11.27088</c:v>
                </c:pt>
                <c:pt idx="47">
                  <c:v>11.3255</c:v>
                </c:pt>
                <c:pt idx="48">
                  <c:v>11.38012</c:v>
                </c:pt>
                <c:pt idx="49">
                  <c:v>11.43486</c:v>
                </c:pt>
                <c:pt idx="50">
                  <c:v>11.489380000000001</c:v>
                </c:pt>
                <c:pt idx="51">
                  <c:v>11.54228</c:v>
                </c:pt>
                <c:pt idx="52">
                  <c:v>11.592549999999999</c:v>
                </c:pt>
                <c:pt idx="53">
                  <c:v>11.63913</c:v>
                </c:pt>
                <c:pt idx="54">
                  <c:v>11.68491</c:v>
                </c:pt>
                <c:pt idx="55">
                  <c:v>11.731780000000001</c:v>
                </c:pt>
                <c:pt idx="56">
                  <c:v>11.778779999999999</c:v>
                </c:pt>
                <c:pt idx="57">
                  <c:v>11.82602</c:v>
                </c:pt>
                <c:pt idx="58">
                  <c:v>11.86755</c:v>
                </c:pt>
                <c:pt idx="59">
                  <c:v>11.90784</c:v>
                </c:pt>
                <c:pt idx="60">
                  <c:v>11.94777</c:v>
                </c:pt>
                <c:pt idx="61">
                  <c:v>11.98592</c:v>
                </c:pt>
                <c:pt idx="62">
                  <c:v>12.024430000000001</c:v>
                </c:pt>
                <c:pt idx="63">
                  <c:v>12.06452</c:v>
                </c:pt>
                <c:pt idx="64">
                  <c:v>12.104509999999999</c:v>
                </c:pt>
                <c:pt idx="65">
                  <c:v>12.139799999999999</c:v>
                </c:pt>
                <c:pt idx="66">
                  <c:v>12.174289999999999</c:v>
                </c:pt>
                <c:pt idx="67">
                  <c:v>12.20828</c:v>
                </c:pt>
                <c:pt idx="68">
                  <c:v>12.24128</c:v>
                </c:pt>
                <c:pt idx="69">
                  <c:v>12.275650000000001</c:v>
                </c:pt>
                <c:pt idx="70">
                  <c:v>12.30988</c:v>
                </c:pt>
                <c:pt idx="71">
                  <c:v>12.34295</c:v>
                </c:pt>
                <c:pt idx="72">
                  <c:v>12.37711</c:v>
                </c:pt>
                <c:pt idx="73">
                  <c:v>12.4068</c:v>
                </c:pt>
                <c:pt idx="74">
                  <c:v>12.43634</c:v>
                </c:pt>
                <c:pt idx="75">
                  <c:v>12.46421</c:v>
                </c:pt>
                <c:pt idx="76">
                  <c:v>12.493230000000001</c:v>
                </c:pt>
                <c:pt idx="77">
                  <c:v>12.521240000000001</c:v>
                </c:pt>
                <c:pt idx="78">
                  <c:v>12.550599999999999</c:v>
                </c:pt>
                <c:pt idx="79">
                  <c:v>12.579800000000001</c:v>
                </c:pt>
                <c:pt idx="80">
                  <c:v>12.60778</c:v>
                </c:pt>
                <c:pt idx="81">
                  <c:v>12.636010000000001</c:v>
                </c:pt>
                <c:pt idx="82">
                  <c:v>12.660869999999999</c:v>
                </c:pt>
                <c:pt idx="83">
                  <c:v>12.68445</c:v>
                </c:pt>
                <c:pt idx="84">
                  <c:v>12.709540000000001</c:v>
                </c:pt>
                <c:pt idx="85">
                  <c:v>12.733140000000001</c:v>
                </c:pt>
                <c:pt idx="86">
                  <c:v>12.758050000000001</c:v>
                </c:pt>
                <c:pt idx="87">
                  <c:v>12.78158</c:v>
                </c:pt>
                <c:pt idx="88">
                  <c:v>12.80669</c:v>
                </c:pt>
                <c:pt idx="89">
                  <c:v>12.829610000000001</c:v>
                </c:pt>
                <c:pt idx="90">
                  <c:v>12.852690000000001</c:v>
                </c:pt>
                <c:pt idx="91">
                  <c:v>12.876519999999999</c:v>
                </c:pt>
                <c:pt idx="92">
                  <c:v>12.896520000000001</c:v>
                </c:pt>
                <c:pt idx="93">
                  <c:v>12.91804</c:v>
                </c:pt>
                <c:pt idx="94">
                  <c:v>12.939489999999999</c:v>
                </c:pt>
                <c:pt idx="95">
                  <c:v>12.959669999999999</c:v>
                </c:pt>
                <c:pt idx="96">
                  <c:v>12.98109</c:v>
                </c:pt>
                <c:pt idx="97">
                  <c:v>13.00088</c:v>
                </c:pt>
                <c:pt idx="98">
                  <c:v>13.022309999999999</c:v>
                </c:pt>
                <c:pt idx="99">
                  <c:v>13.04142</c:v>
                </c:pt>
                <c:pt idx="100">
                  <c:v>13.06141</c:v>
                </c:pt>
                <c:pt idx="101">
                  <c:v>13.082890000000001</c:v>
                </c:pt>
                <c:pt idx="102">
                  <c:v>13.10163</c:v>
                </c:pt>
                <c:pt idx="103">
                  <c:v>13.120010000000001</c:v>
                </c:pt>
                <c:pt idx="104">
                  <c:v>13.13682</c:v>
                </c:pt>
                <c:pt idx="105">
                  <c:v>13.15366</c:v>
                </c:pt>
                <c:pt idx="106">
                  <c:v>13.17182</c:v>
                </c:pt>
              </c:numCache>
            </c:numRef>
          </c:yVal>
          <c:smooth val="0"/>
          <c:extLst>
            <c:ext xmlns:c16="http://schemas.microsoft.com/office/drawing/2014/chart" uri="{C3380CC4-5D6E-409C-BE32-E72D297353CC}">
              <c16:uniqueId val="{00000001-2411-43B9-8464-3449CEA53F06}"/>
            </c:ext>
          </c:extLst>
        </c:ser>
        <c:ser>
          <c:idx val="2"/>
          <c:order val="2"/>
          <c:tx>
            <c:v>Measured N2</c:v>
          </c:tx>
          <c:spPr>
            <a:ln w="25400" cap="rnd">
              <a:noFill/>
              <a:round/>
            </a:ln>
            <a:effectLst/>
          </c:spPr>
          <c:marker>
            <c:symbol val="circle"/>
            <c:size val="5"/>
            <c:spPr>
              <a:noFill/>
              <a:ln w="9525">
                <a:solidFill>
                  <a:schemeClr val="accent1"/>
                </a:solidFill>
              </a:ln>
              <a:effectLst/>
            </c:spPr>
          </c:marker>
          <c:xVal>
            <c:numRef>
              <c:f>'CB HT'!$T$2:$T$17</c:f>
              <c:numCache>
                <c:formatCode>0.00E+00</c:formatCode>
                <c:ptCount val="16"/>
                <c:pt idx="0">
                  <c:v>0.100022</c:v>
                </c:pt>
                <c:pt idx="1">
                  <c:v>0.12509799999999999</c:v>
                </c:pt>
                <c:pt idx="2">
                  <c:v>0.15010000000000001</c:v>
                </c:pt>
                <c:pt idx="3">
                  <c:v>0.175118</c:v>
                </c:pt>
                <c:pt idx="4">
                  <c:v>0.20017299999999999</c:v>
                </c:pt>
                <c:pt idx="5">
                  <c:v>0.28674300000000003</c:v>
                </c:pt>
                <c:pt idx="6">
                  <c:v>0.375805</c:v>
                </c:pt>
                <c:pt idx="7">
                  <c:v>0.46323500000000001</c:v>
                </c:pt>
                <c:pt idx="8">
                  <c:v>0.55076999999999998</c:v>
                </c:pt>
                <c:pt idx="9">
                  <c:v>0.63873000000000002</c:v>
                </c:pt>
                <c:pt idx="10">
                  <c:v>0.72983799999999999</c:v>
                </c:pt>
                <c:pt idx="11">
                  <c:v>0.80982699999999996</c:v>
                </c:pt>
                <c:pt idx="12">
                  <c:v>0.89933600000000002</c:v>
                </c:pt>
                <c:pt idx="13">
                  <c:v>0.93982900000000003</c:v>
                </c:pt>
                <c:pt idx="14">
                  <c:v>0.96942899999999999</c:v>
                </c:pt>
                <c:pt idx="15">
                  <c:v>0.98456699999999997</c:v>
                </c:pt>
              </c:numCache>
            </c:numRef>
          </c:xVal>
          <c:yVal>
            <c:numRef>
              <c:f>'CB HT'!$U$2:$U$17</c:f>
              <c:numCache>
                <c:formatCode>0.00E+00</c:formatCode>
                <c:ptCount val="16"/>
                <c:pt idx="0">
                  <c:v>11.611800000000001</c:v>
                </c:pt>
                <c:pt idx="1">
                  <c:v>11.888500000000001</c:v>
                </c:pt>
                <c:pt idx="2">
                  <c:v>12.1594</c:v>
                </c:pt>
                <c:pt idx="3">
                  <c:v>12.430899999999999</c:v>
                </c:pt>
                <c:pt idx="4">
                  <c:v>12.6981</c:v>
                </c:pt>
                <c:pt idx="5">
                  <c:v>13.6965</c:v>
                </c:pt>
                <c:pt idx="6">
                  <c:v>14.9344</c:v>
                </c:pt>
                <c:pt idx="7">
                  <c:v>16.403199999999998</c:v>
                </c:pt>
                <c:pt idx="8">
                  <c:v>18.1553</c:v>
                </c:pt>
                <c:pt idx="9">
                  <c:v>20.2241</c:v>
                </c:pt>
                <c:pt idx="10">
                  <c:v>22.697099999999999</c:v>
                </c:pt>
                <c:pt idx="11">
                  <c:v>25.2316</c:v>
                </c:pt>
                <c:pt idx="12">
                  <c:v>28.703800000000001</c:v>
                </c:pt>
                <c:pt idx="13">
                  <c:v>30.823399999999999</c:v>
                </c:pt>
                <c:pt idx="14">
                  <c:v>33.027999999999999</c:v>
                </c:pt>
                <c:pt idx="15">
                  <c:v>34.820500000000003</c:v>
                </c:pt>
              </c:numCache>
            </c:numRef>
          </c:yVal>
          <c:smooth val="0"/>
          <c:extLst>
            <c:ext xmlns:c16="http://schemas.microsoft.com/office/drawing/2014/chart" uri="{C3380CC4-5D6E-409C-BE32-E72D297353CC}">
              <c16:uniqueId val="{00000002-2411-43B9-8464-3449CEA53F06}"/>
            </c:ext>
          </c:extLst>
        </c:ser>
        <c:ser>
          <c:idx val="3"/>
          <c:order val="3"/>
          <c:tx>
            <c:v>Fit</c:v>
          </c:tx>
          <c:spPr>
            <a:ln w="12700" cap="rnd">
              <a:solidFill>
                <a:schemeClr val="accent1"/>
              </a:solidFill>
              <a:round/>
            </a:ln>
            <a:effectLst/>
          </c:spPr>
          <c:marker>
            <c:symbol val="none"/>
          </c:marker>
          <c:xVal>
            <c:numRef>
              <c:f>'CB HT'!$T$2:$T$17</c:f>
              <c:numCache>
                <c:formatCode>0.00E+00</c:formatCode>
                <c:ptCount val="16"/>
                <c:pt idx="0">
                  <c:v>0.100022</c:v>
                </c:pt>
                <c:pt idx="1">
                  <c:v>0.12509799999999999</c:v>
                </c:pt>
                <c:pt idx="2">
                  <c:v>0.15010000000000001</c:v>
                </c:pt>
                <c:pt idx="3">
                  <c:v>0.175118</c:v>
                </c:pt>
                <c:pt idx="4">
                  <c:v>0.20017299999999999</c:v>
                </c:pt>
                <c:pt idx="5">
                  <c:v>0.28674300000000003</c:v>
                </c:pt>
                <c:pt idx="6">
                  <c:v>0.375805</c:v>
                </c:pt>
                <c:pt idx="7">
                  <c:v>0.46323500000000001</c:v>
                </c:pt>
                <c:pt idx="8">
                  <c:v>0.55076999999999998</c:v>
                </c:pt>
                <c:pt idx="9">
                  <c:v>0.63873000000000002</c:v>
                </c:pt>
                <c:pt idx="10">
                  <c:v>0.72983799999999999</c:v>
                </c:pt>
                <c:pt idx="11">
                  <c:v>0.80982699999999996</c:v>
                </c:pt>
                <c:pt idx="12">
                  <c:v>0.89933600000000002</c:v>
                </c:pt>
                <c:pt idx="13">
                  <c:v>0.93982900000000003</c:v>
                </c:pt>
                <c:pt idx="14">
                  <c:v>0.96942899999999999</c:v>
                </c:pt>
                <c:pt idx="15">
                  <c:v>0.98456699999999997</c:v>
                </c:pt>
              </c:numCache>
            </c:numRef>
          </c:xVal>
          <c:yVal>
            <c:numRef>
              <c:f>'CB HT'!$V$2:$V$17</c:f>
              <c:numCache>
                <c:formatCode>0.00E+00</c:formatCode>
                <c:ptCount val="16"/>
                <c:pt idx="0">
                  <c:v>20.263940000000002</c:v>
                </c:pt>
                <c:pt idx="1">
                  <c:v>20.375990000000002</c:v>
                </c:pt>
                <c:pt idx="2">
                  <c:v>20.472169999999998</c:v>
                </c:pt>
                <c:pt idx="3">
                  <c:v>20.558969999999999</c:v>
                </c:pt>
                <c:pt idx="4">
                  <c:v>20.63983</c:v>
                </c:pt>
                <c:pt idx="5">
                  <c:v>20.902519999999999</c:v>
                </c:pt>
                <c:pt idx="6">
                  <c:v>21.139500000000002</c:v>
                </c:pt>
                <c:pt idx="7">
                  <c:v>21.346689999999999</c:v>
                </c:pt>
                <c:pt idx="8">
                  <c:v>21.554469999999998</c:v>
                </c:pt>
                <c:pt idx="9">
                  <c:v>21.83333</c:v>
                </c:pt>
                <c:pt idx="10">
                  <c:v>22.169070000000001</c:v>
                </c:pt>
                <c:pt idx="11">
                  <c:v>22.549289999999999</c:v>
                </c:pt>
                <c:pt idx="12">
                  <c:v>26.2</c:v>
                </c:pt>
                <c:pt idx="13">
                  <c:v>29.687390000000001</c:v>
                </c:pt>
                <c:pt idx="14">
                  <c:v>32.582599999999999</c:v>
                </c:pt>
                <c:pt idx="15">
                  <c:v>33.747459999999997</c:v>
                </c:pt>
              </c:numCache>
            </c:numRef>
          </c:yVal>
          <c:smooth val="0"/>
          <c:extLst>
            <c:ext xmlns:c16="http://schemas.microsoft.com/office/drawing/2014/chart" uri="{C3380CC4-5D6E-409C-BE32-E72D297353CC}">
              <c16:uniqueId val="{00000003-2411-43B9-8464-3449CEA53F06}"/>
            </c:ext>
          </c:extLst>
        </c:ser>
        <c:dLbls>
          <c:showLegendKey val="0"/>
          <c:showVal val="0"/>
          <c:showCatName val="0"/>
          <c:showSerName val="0"/>
          <c:showPercent val="0"/>
          <c:showBubbleSize val="0"/>
        </c:dLbls>
        <c:axId val="1520697967"/>
        <c:axId val="1520700463"/>
      </c:scatterChart>
      <c:valAx>
        <c:axId val="1520697967"/>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l-PL">
                    <a:latin typeface="Times New Roman" panose="02020603050405020304" pitchFamily="18" charset="0"/>
                    <a:cs typeface="Times New Roman" panose="02020603050405020304" pitchFamily="18" charset="0"/>
                  </a:rPr>
                  <a:t>Relative pressure</a:t>
                </a:r>
                <a:endParaRPr lang="en-GB">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0700463"/>
        <c:crosses val="autoZero"/>
        <c:crossBetween val="midCat"/>
      </c:valAx>
      <c:valAx>
        <c:axId val="1520700463"/>
        <c:scaling>
          <c:orientation val="minMax"/>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l-PL">
                    <a:latin typeface="Times New Roman" panose="02020603050405020304" pitchFamily="18" charset="0"/>
                    <a:cs typeface="Times New Roman" panose="02020603050405020304" pitchFamily="18" charset="0"/>
                  </a:rPr>
                  <a:t>Amount adsorbed,</a:t>
                </a:r>
                <a:r>
                  <a:rPr lang="pl-PL" baseline="0">
                    <a:latin typeface="Times New Roman" panose="02020603050405020304" pitchFamily="18" charset="0"/>
                    <a:cs typeface="Times New Roman" panose="02020603050405020304" pitchFamily="18" charset="0"/>
                  </a:rPr>
                  <a:t> cm</a:t>
                </a:r>
                <a:r>
                  <a:rPr lang="pl-PL" baseline="30000">
                    <a:latin typeface="Times New Roman" panose="02020603050405020304" pitchFamily="18" charset="0"/>
                    <a:cs typeface="Times New Roman" panose="02020603050405020304" pitchFamily="18" charset="0"/>
                  </a:rPr>
                  <a:t>3</a:t>
                </a:r>
                <a:r>
                  <a:rPr lang="pl-PL" baseline="0">
                    <a:latin typeface="Times New Roman" panose="02020603050405020304" pitchFamily="18" charset="0"/>
                    <a:cs typeface="Times New Roman" panose="02020603050405020304" pitchFamily="18" charset="0"/>
                  </a:rPr>
                  <a:t>/g (STP)</a:t>
                </a:r>
                <a:endParaRPr lang="en-GB">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0697967"/>
        <c:crosses val="autoZero"/>
        <c:crossBetween val="midCat"/>
      </c:valAx>
      <c:spPr>
        <a:noFill/>
        <a:ln>
          <a:noFill/>
        </a:ln>
        <a:effectLst/>
      </c:spPr>
    </c:plotArea>
    <c:legend>
      <c:legendPos val="r"/>
      <c:layout>
        <c:manualLayout>
          <c:xMode val="edge"/>
          <c:yMode val="edge"/>
          <c:x val="0.7907773403324585"/>
          <c:y val="0.24835302513234273"/>
          <c:w val="0.20922264707628987"/>
          <c:h val="0.3133827479663622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r>
              <a:rPr lang="pl-PL" sz="1100">
                <a:solidFill>
                  <a:schemeClr val="tx1">
                    <a:lumMod val="85000"/>
                    <a:lumOff val="15000"/>
                  </a:schemeClr>
                </a:solidFill>
                <a:latin typeface="Times New Roman" panose="02020603050405020304" pitchFamily="18" charset="0"/>
                <a:cs typeface="Times New Roman" panose="02020603050405020304" pitchFamily="18" charset="0"/>
              </a:rPr>
              <a:t>TCB</a:t>
            </a:r>
            <a:r>
              <a:rPr lang="en-GB" sz="1100" baseline="0">
                <a:solidFill>
                  <a:schemeClr val="tx1">
                    <a:lumMod val="85000"/>
                    <a:lumOff val="15000"/>
                  </a:schemeClr>
                </a:solidFill>
                <a:latin typeface="Times New Roman" panose="02020603050405020304" pitchFamily="18" charset="0"/>
                <a:cs typeface="Times New Roman" panose="02020603050405020304" pitchFamily="18" charset="0"/>
              </a:rPr>
              <a:t>-</a:t>
            </a:r>
            <a:r>
              <a:rPr lang="pl-PL" sz="1100" baseline="0">
                <a:solidFill>
                  <a:schemeClr val="tx1">
                    <a:lumMod val="85000"/>
                    <a:lumOff val="15000"/>
                  </a:schemeClr>
                </a:solidFill>
                <a:latin typeface="Times New Roman" panose="02020603050405020304" pitchFamily="18" charset="0"/>
                <a:cs typeface="Times New Roman" panose="02020603050405020304" pitchFamily="18" charset="0"/>
              </a:rPr>
              <a:t>HT</a:t>
            </a:r>
            <a:endParaRPr lang="en-GB" sz="1100">
              <a:solidFill>
                <a:schemeClr val="tx1">
                  <a:lumMod val="85000"/>
                  <a:lumOff val="15000"/>
                </a:schemeClr>
              </a:solidFill>
              <a:latin typeface="Times New Roman" panose="02020603050405020304" pitchFamily="18" charset="0"/>
              <a:cs typeface="Times New Roman" panose="02020603050405020304" pitchFamily="18" charset="0"/>
            </a:endParaRPr>
          </a:p>
        </c:rich>
      </c:tx>
      <c:layout>
        <c:manualLayout>
          <c:xMode val="edge"/>
          <c:yMode val="edge"/>
          <c:x val="0.37040966754155735"/>
          <c:y val="1.7585149679236405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v>Measured CO2</c:v>
          </c:tx>
          <c:spPr>
            <a:ln w="25400" cap="rnd">
              <a:noFill/>
              <a:round/>
            </a:ln>
            <a:effectLst/>
          </c:spPr>
          <c:marker>
            <c:symbol val="circle"/>
            <c:size val="5"/>
            <c:spPr>
              <a:noFill/>
              <a:ln w="9525">
                <a:solidFill>
                  <a:srgbClr val="FF0000"/>
                </a:solidFill>
              </a:ln>
              <a:effectLst/>
            </c:spPr>
          </c:marker>
          <c:xVal>
            <c:numRef>
              <c:f>'TCB HT'!$T$2:$T$102</c:f>
              <c:numCache>
                <c:formatCode>0.00E+00</c:formatCode>
                <c:ptCount val="101"/>
                <c:pt idx="0">
                  <c:v>7.23392E-5</c:v>
                </c:pt>
                <c:pt idx="1">
                  <c:v>1.91941E-4</c:v>
                </c:pt>
                <c:pt idx="2">
                  <c:v>3.3839100000000001E-4</c:v>
                </c:pt>
                <c:pt idx="3">
                  <c:v>4.9648300000000004E-4</c:v>
                </c:pt>
                <c:pt idx="4">
                  <c:v>6.5417000000000003E-4</c:v>
                </c:pt>
                <c:pt idx="5">
                  <c:v>8.3168399999999996E-4</c:v>
                </c:pt>
                <c:pt idx="6">
                  <c:v>1.01509E-3</c:v>
                </c:pt>
                <c:pt idx="7">
                  <c:v>1.2097099999999999E-3</c:v>
                </c:pt>
                <c:pt idx="8">
                  <c:v>1.41569E-3</c:v>
                </c:pt>
                <c:pt idx="9">
                  <c:v>1.62532E-3</c:v>
                </c:pt>
                <c:pt idx="10">
                  <c:v>1.83852E-3</c:v>
                </c:pt>
                <c:pt idx="11">
                  <c:v>2.0592900000000001E-3</c:v>
                </c:pt>
                <c:pt idx="12">
                  <c:v>2.28649E-3</c:v>
                </c:pt>
                <c:pt idx="13">
                  <c:v>2.51798E-3</c:v>
                </c:pt>
                <c:pt idx="14">
                  <c:v>2.7570699999999999E-3</c:v>
                </c:pt>
                <c:pt idx="15">
                  <c:v>2.9984899999999999E-3</c:v>
                </c:pt>
                <c:pt idx="16">
                  <c:v>3.2469500000000002E-3</c:v>
                </c:pt>
                <c:pt idx="17">
                  <c:v>3.5013800000000001E-3</c:v>
                </c:pt>
                <c:pt idx="18">
                  <c:v>3.7587599999999999E-3</c:v>
                </c:pt>
                <c:pt idx="19">
                  <c:v>4.0175499999999999E-3</c:v>
                </c:pt>
                <c:pt idx="20">
                  <c:v>4.27765E-3</c:v>
                </c:pt>
                <c:pt idx="21">
                  <c:v>4.5449699999999997E-3</c:v>
                </c:pt>
                <c:pt idx="22">
                  <c:v>4.8147399999999996E-3</c:v>
                </c:pt>
                <c:pt idx="23">
                  <c:v>5.0839600000000002E-3</c:v>
                </c:pt>
                <c:pt idx="24">
                  <c:v>5.3578799999999998E-3</c:v>
                </c:pt>
                <c:pt idx="25">
                  <c:v>5.6171900000000002E-3</c:v>
                </c:pt>
                <c:pt idx="26">
                  <c:v>5.8967500000000001E-3</c:v>
                </c:pt>
                <c:pt idx="27">
                  <c:v>6.17703E-3</c:v>
                </c:pt>
                <c:pt idx="28">
                  <c:v>6.4617700000000004E-3</c:v>
                </c:pt>
                <c:pt idx="29">
                  <c:v>6.7433700000000003E-3</c:v>
                </c:pt>
                <c:pt idx="30">
                  <c:v>7.0301599999999997E-3</c:v>
                </c:pt>
                <c:pt idx="31">
                  <c:v>7.3146000000000001E-3</c:v>
                </c:pt>
                <c:pt idx="32">
                  <c:v>7.6037600000000002E-3</c:v>
                </c:pt>
                <c:pt idx="33">
                  <c:v>7.8951400000000001E-3</c:v>
                </c:pt>
                <c:pt idx="34">
                  <c:v>8.1879599999999993E-3</c:v>
                </c:pt>
                <c:pt idx="35">
                  <c:v>8.4830500000000007E-3</c:v>
                </c:pt>
                <c:pt idx="36">
                  <c:v>8.7772800000000002E-3</c:v>
                </c:pt>
                <c:pt idx="37">
                  <c:v>9.0734600000000002E-3</c:v>
                </c:pt>
                <c:pt idx="38">
                  <c:v>9.3694199999999998E-3</c:v>
                </c:pt>
                <c:pt idx="39">
                  <c:v>9.6485100000000008E-3</c:v>
                </c:pt>
                <c:pt idx="40">
                  <c:v>9.9310800000000001E-3</c:v>
                </c:pt>
                <c:pt idx="41">
                  <c:v>1.02153E-2</c:v>
                </c:pt>
                <c:pt idx="42">
                  <c:v>1.0501E-2</c:v>
                </c:pt>
                <c:pt idx="43">
                  <c:v>1.07876E-2</c:v>
                </c:pt>
                <c:pt idx="44">
                  <c:v>1.10746E-2</c:v>
                </c:pt>
                <c:pt idx="45">
                  <c:v>1.13574E-2</c:v>
                </c:pt>
                <c:pt idx="46">
                  <c:v>1.1645300000000001E-2</c:v>
                </c:pt>
                <c:pt idx="47">
                  <c:v>1.19341E-2</c:v>
                </c:pt>
                <c:pt idx="48">
                  <c:v>1.22232E-2</c:v>
                </c:pt>
                <c:pt idx="49">
                  <c:v>1.25142E-2</c:v>
                </c:pt>
                <c:pt idx="50">
                  <c:v>1.2803500000000001E-2</c:v>
                </c:pt>
                <c:pt idx="51">
                  <c:v>1.30896E-2</c:v>
                </c:pt>
                <c:pt idx="52">
                  <c:v>1.3382099999999999E-2</c:v>
                </c:pt>
                <c:pt idx="53">
                  <c:v>1.36738E-2</c:v>
                </c:pt>
                <c:pt idx="54">
                  <c:v>1.39662E-2</c:v>
                </c:pt>
                <c:pt idx="55">
                  <c:v>1.42603E-2</c:v>
                </c:pt>
                <c:pt idx="56">
                  <c:v>1.45544E-2</c:v>
                </c:pt>
                <c:pt idx="57">
                  <c:v>1.4839E-2</c:v>
                </c:pt>
                <c:pt idx="58">
                  <c:v>1.51349E-2</c:v>
                </c:pt>
                <c:pt idx="59">
                  <c:v>1.54305E-2</c:v>
                </c:pt>
                <c:pt idx="60">
                  <c:v>1.5726400000000001E-2</c:v>
                </c:pt>
                <c:pt idx="61">
                  <c:v>1.6022499999999999E-2</c:v>
                </c:pt>
                <c:pt idx="62">
                  <c:v>1.63061E-2</c:v>
                </c:pt>
                <c:pt idx="63">
                  <c:v>1.6604600000000001E-2</c:v>
                </c:pt>
                <c:pt idx="64">
                  <c:v>1.69032E-2</c:v>
                </c:pt>
                <c:pt idx="65">
                  <c:v>1.7201000000000001E-2</c:v>
                </c:pt>
                <c:pt idx="66">
                  <c:v>1.7499600000000001E-2</c:v>
                </c:pt>
                <c:pt idx="67">
                  <c:v>1.7799800000000001E-2</c:v>
                </c:pt>
                <c:pt idx="68">
                  <c:v>1.80862E-2</c:v>
                </c:pt>
                <c:pt idx="69">
                  <c:v>1.8385200000000001E-2</c:v>
                </c:pt>
                <c:pt idx="70">
                  <c:v>1.8684699999999999E-2</c:v>
                </c:pt>
                <c:pt idx="71">
                  <c:v>1.89847E-2</c:v>
                </c:pt>
                <c:pt idx="72">
                  <c:v>1.94077E-2</c:v>
                </c:pt>
                <c:pt idx="73">
                  <c:v>1.9708E-2</c:v>
                </c:pt>
                <c:pt idx="74">
                  <c:v>2.0008000000000001E-2</c:v>
                </c:pt>
                <c:pt idx="75">
                  <c:v>2.0309299999999999E-2</c:v>
                </c:pt>
                <c:pt idx="76">
                  <c:v>2.0609599999999999E-2</c:v>
                </c:pt>
                <c:pt idx="77">
                  <c:v>2.1031999999999999E-2</c:v>
                </c:pt>
                <c:pt idx="78">
                  <c:v>2.1333700000000001E-2</c:v>
                </c:pt>
                <c:pt idx="79">
                  <c:v>2.1635999999999999E-2</c:v>
                </c:pt>
                <c:pt idx="80">
                  <c:v>2.2063800000000001E-2</c:v>
                </c:pt>
                <c:pt idx="81">
                  <c:v>2.2365900000000001E-2</c:v>
                </c:pt>
                <c:pt idx="82">
                  <c:v>2.2669100000000001E-2</c:v>
                </c:pt>
                <c:pt idx="83">
                  <c:v>2.29737E-2</c:v>
                </c:pt>
                <c:pt idx="84">
                  <c:v>2.3400500000000001E-2</c:v>
                </c:pt>
                <c:pt idx="85">
                  <c:v>2.3839099999999998E-2</c:v>
                </c:pt>
                <c:pt idx="86">
                  <c:v>2.4278899999999999E-2</c:v>
                </c:pt>
                <c:pt idx="87">
                  <c:v>2.4702200000000001E-2</c:v>
                </c:pt>
                <c:pt idx="88">
                  <c:v>2.5141299999999998E-2</c:v>
                </c:pt>
                <c:pt idx="89">
                  <c:v>2.55798E-2</c:v>
                </c:pt>
                <c:pt idx="90">
                  <c:v>2.60197E-2</c:v>
                </c:pt>
                <c:pt idx="91">
                  <c:v>2.64427E-2</c:v>
                </c:pt>
                <c:pt idx="92">
                  <c:v>2.68854E-2</c:v>
                </c:pt>
                <c:pt idx="93">
                  <c:v>2.7313500000000001E-2</c:v>
                </c:pt>
                <c:pt idx="94">
                  <c:v>2.7757199999999999E-2</c:v>
                </c:pt>
                <c:pt idx="95">
                  <c:v>2.81988E-2</c:v>
                </c:pt>
                <c:pt idx="96">
                  <c:v>2.86409E-2</c:v>
                </c:pt>
                <c:pt idx="97">
                  <c:v>2.9064E-2</c:v>
                </c:pt>
                <c:pt idx="98">
                  <c:v>2.95062E-2</c:v>
                </c:pt>
                <c:pt idx="99">
                  <c:v>2.9927599999999999E-2</c:v>
                </c:pt>
                <c:pt idx="100">
                  <c:v>3.0369799999999999E-2</c:v>
                </c:pt>
              </c:numCache>
            </c:numRef>
          </c:xVal>
          <c:yVal>
            <c:numRef>
              <c:f>'TCB HT'!$U$2:$U$102</c:f>
              <c:numCache>
                <c:formatCode>0.00E+00</c:formatCode>
                <c:ptCount val="101"/>
                <c:pt idx="0">
                  <c:v>2.7732999999999999</c:v>
                </c:pt>
                <c:pt idx="1">
                  <c:v>4.9537000000000004</c:v>
                </c:pt>
                <c:pt idx="2">
                  <c:v>6.8317199999999998</c:v>
                </c:pt>
                <c:pt idx="3">
                  <c:v>8.54542</c:v>
                </c:pt>
                <c:pt idx="4">
                  <c:v>10.197800000000001</c:v>
                </c:pt>
                <c:pt idx="5">
                  <c:v>11.6776</c:v>
                </c:pt>
                <c:pt idx="6">
                  <c:v>13.1159</c:v>
                </c:pt>
                <c:pt idx="7">
                  <c:v>14.455</c:v>
                </c:pt>
                <c:pt idx="8">
                  <c:v>15.6983</c:v>
                </c:pt>
                <c:pt idx="9">
                  <c:v>16.9069</c:v>
                </c:pt>
                <c:pt idx="10">
                  <c:v>18.074100000000001</c:v>
                </c:pt>
                <c:pt idx="11">
                  <c:v>19.177199999999999</c:v>
                </c:pt>
                <c:pt idx="12">
                  <c:v>20.2254</c:v>
                </c:pt>
                <c:pt idx="13">
                  <c:v>21.231000000000002</c:v>
                </c:pt>
                <c:pt idx="14">
                  <c:v>22.173100000000002</c:v>
                </c:pt>
                <c:pt idx="15">
                  <c:v>23.087299999999999</c:v>
                </c:pt>
                <c:pt idx="16">
                  <c:v>23.943000000000001</c:v>
                </c:pt>
                <c:pt idx="17">
                  <c:v>24.749199999999998</c:v>
                </c:pt>
                <c:pt idx="18">
                  <c:v>25.5379</c:v>
                </c:pt>
                <c:pt idx="19">
                  <c:v>26.305599999999998</c:v>
                </c:pt>
                <c:pt idx="20">
                  <c:v>27.063400000000001</c:v>
                </c:pt>
                <c:pt idx="21">
                  <c:v>27.774799999999999</c:v>
                </c:pt>
                <c:pt idx="22">
                  <c:v>28.463100000000001</c:v>
                </c:pt>
                <c:pt idx="23">
                  <c:v>29.156199999999998</c:v>
                </c:pt>
                <c:pt idx="24">
                  <c:v>29.795500000000001</c:v>
                </c:pt>
                <c:pt idx="25">
                  <c:v>30.498000000000001</c:v>
                </c:pt>
                <c:pt idx="26">
                  <c:v>31.1006</c:v>
                </c:pt>
                <c:pt idx="27">
                  <c:v>31.699300000000001</c:v>
                </c:pt>
                <c:pt idx="28">
                  <c:v>32.261000000000003</c:v>
                </c:pt>
                <c:pt idx="29">
                  <c:v>32.843299999999999</c:v>
                </c:pt>
                <c:pt idx="30">
                  <c:v>33.383000000000003</c:v>
                </c:pt>
                <c:pt idx="31">
                  <c:v>33.929600000000001</c:v>
                </c:pt>
                <c:pt idx="32">
                  <c:v>34.442599999999999</c:v>
                </c:pt>
                <c:pt idx="33">
                  <c:v>34.942599999999999</c:v>
                </c:pt>
                <c:pt idx="34">
                  <c:v>35.422600000000003</c:v>
                </c:pt>
                <c:pt idx="35">
                  <c:v>35.895099999999999</c:v>
                </c:pt>
                <c:pt idx="36">
                  <c:v>36.3645</c:v>
                </c:pt>
                <c:pt idx="37">
                  <c:v>36.810299999999998</c:v>
                </c:pt>
                <c:pt idx="38">
                  <c:v>37.247700000000002</c:v>
                </c:pt>
                <c:pt idx="39">
                  <c:v>37.7654</c:v>
                </c:pt>
                <c:pt idx="40">
                  <c:v>38.271599999999999</c:v>
                </c:pt>
                <c:pt idx="41">
                  <c:v>38.765000000000001</c:v>
                </c:pt>
                <c:pt idx="42">
                  <c:v>39.249600000000001</c:v>
                </c:pt>
                <c:pt idx="43">
                  <c:v>39.731499999999997</c:v>
                </c:pt>
                <c:pt idx="44">
                  <c:v>40.208799999999997</c:v>
                </c:pt>
                <c:pt idx="45">
                  <c:v>40.710799999999999</c:v>
                </c:pt>
                <c:pt idx="46">
                  <c:v>41.179299999999998</c:v>
                </c:pt>
                <c:pt idx="47">
                  <c:v>41.637799999999999</c:v>
                </c:pt>
                <c:pt idx="48">
                  <c:v>42.0901</c:v>
                </c:pt>
                <c:pt idx="49">
                  <c:v>42.532800000000002</c:v>
                </c:pt>
                <c:pt idx="50">
                  <c:v>42.981200000000001</c:v>
                </c:pt>
                <c:pt idx="51">
                  <c:v>43.450699999999998</c:v>
                </c:pt>
                <c:pt idx="52">
                  <c:v>43.878700000000002</c:v>
                </c:pt>
                <c:pt idx="53">
                  <c:v>44.304600000000001</c:v>
                </c:pt>
                <c:pt idx="54">
                  <c:v>44.727499999999999</c:v>
                </c:pt>
                <c:pt idx="55">
                  <c:v>45.133699999999997</c:v>
                </c:pt>
                <c:pt idx="56">
                  <c:v>45.540999999999997</c:v>
                </c:pt>
                <c:pt idx="57">
                  <c:v>45.979799999999997</c:v>
                </c:pt>
                <c:pt idx="58">
                  <c:v>46.376100000000001</c:v>
                </c:pt>
                <c:pt idx="59">
                  <c:v>46.775700000000001</c:v>
                </c:pt>
                <c:pt idx="60">
                  <c:v>47.170099999999998</c:v>
                </c:pt>
                <c:pt idx="61">
                  <c:v>47.5625</c:v>
                </c:pt>
                <c:pt idx="62">
                  <c:v>48.002800000000001</c:v>
                </c:pt>
                <c:pt idx="63">
                  <c:v>48.380200000000002</c:v>
                </c:pt>
                <c:pt idx="64">
                  <c:v>48.750300000000003</c:v>
                </c:pt>
                <c:pt idx="65">
                  <c:v>49.122300000000003</c:v>
                </c:pt>
                <c:pt idx="66">
                  <c:v>49.489100000000001</c:v>
                </c:pt>
                <c:pt idx="67">
                  <c:v>49.842599999999997</c:v>
                </c:pt>
                <c:pt idx="68">
                  <c:v>50.264200000000002</c:v>
                </c:pt>
                <c:pt idx="69">
                  <c:v>50.624400000000001</c:v>
                </c:pt>
                <c:pt idx="70">
                  <c:v>50.9773</c:v>
                </c:pt>
                <c:pt idx="71">
                  <c:v>51.327399999999997</c:v>
                </c:pt>
                <c:pt idx="72">
                  <c:v>51.858499999999999</c:v>
                </c:pt>
                <c:pt idx="73">
                  <c:v>52.198399999999999</c:v>
                </c:pt>
                <c:pt idx="74">
                  <c:v>52.539299999999997</c:v>
                </c:pt>
                <c:pt idx="75">
                  <c:v>52.870899999999999</c:v>
                </c:pt>
                <c:pt idx="76">
                  <c:v>53.212600000000002</c:v>
                </c:pt>
                <c:pt idx="77">
                  <c:v>53.747900000000001</c:v>
                </c:pt>
                <c:pt idx="78">
                  <c:v>54.080399999999997</c:v>
                </c:pt>
                <c:pt idx="79">
                  <c:v>54.405799999999999</c:v>
                </c:pt>
                <c:pt idx="80">
                  <c:v>54.897500000000001</c:v>
                </c:pt>
                <c:pt idx="81">
                  <c:v>55.225999999999999</c:v>
                </c:pt>
                <c:pt idx="82">
                  <c:v>55.545299999999997</c:v>
                </c:pt>
                <c:pt idx="83">
                  <c:v>55.8536</c:v>
                </c:pt>
                <c:pt idx="84">
                  <c:v>56.335799999999999</c:v>
                </c:pt>
                <c:pt idx="85">
                  <c:v>56.760800000000003</c:v>
                </c:pt>
                <c:pt idx="86">
                  <c:v>57.179900000000004</c:v>
                </c:pt>
                <c:pt idx="87">
                  <c:v>57.692999999999998</c:v>
                </c:pt>
                <c:pt idx="88">
                  <c:v>58.104399999999998</c:v>
                </c:pt>
                <c:pt idx="89">
                  <c:v>58.518500000000003</c:v>
                </c:pt>
                <c:pt idx="90">
                  <c:v>58.919800000000002</c:v>
                </c:pt>
                <c:pt idx="91">
                  <c:v>59.411200000000001</c:v>
                </c:pt>
                <c:pt idx="92">
                  <c:v>59.811799999999998</c:v>
                </c:pt>
                <c:pt idx="93">
                  <c:v>60.273800000000001</c:v>
                </c:pt>
                <c:pt idx="94">
                  <c:v>60.654400000000003</c:v>
                </c:pt>
                <c:pt idx="95">
                  <c:v>61.0456</c:v>
                </c:pt>
                <c:pt idx="96">
                  <c:v>61.428100000000001</c:v>
                </c:pt>
                <c:pt idx="97">
                  <c:v>61.909300000000002</c:v>
                </c:pt>
                <c:pt idx="98">
                  <c:v>62.290799999999997</c:v>
                </c:pt>
                <c:pt idx="99">
                  <c:v>62.773000000000003</c:v>
                </c:pt>
                <c:pt idx="100">
                  <c:v>63.150599999999997</c:v>
                </c:pt>
              </c:numCache>
            </c:numRef>
          </c:yVal>
          <c:smooth val="0"/>
          <c:extLst>
            <c:ext xmlns:c16="http://schemas.microsoft.com/office/drawing/2014/chart" uri="{C3380CC4-5D6E-409C-BE32-E72D297353CC}">
              <c16:uniqueId val="{00000000-180B-438B-B75E-F5FAF5D479A3}"/>
            </c:ext>
          </c:extLst>
        </c:ser>
        <c:ser>
          <c:idx val="1"/>
          <c:order val="1"/>
          <c:tx>
            <c:v>Fit</c:v>
          </c:tx>
          <c:spPr>
            <a:ln w="12700" cap="rnd">
              <a:solidFill>
                <a:srgbClr val="FF0000"/>
              </a:solidFill>
              <a:round/>
            </a:ln>
            <a:effectLst/>
          </c:spPr>
          <c:marker>
            <c:symbol val="none"/>
          </c:marker>
          <c:xVal>
            <c:numRef>
              <c:f>'TCB HT'!$T$2:$T$102</c:f>
              <c:numCache>
                <c:formatCode>0.00E+00</c:formatCode>
                <c:ptCount val="101"/>
                <c:pt idx="0">
                  <c:v>7.23392E-5</c:v>
                </c:pt>
                <c:pt idx="1">
                  <c:v>1.91941E-4</c:v>
                </c:pt>
                <c:pt idx="2">
                  <c:v>3.3839100000000001E-4</c:v>
                </c:pt>
                <c:pt idx="3">
                  <c:v>4.9648300000000004E-4</c:v>
                </c:pt>
                <c:pt idx="4">
                  <c:v>6.5417000000000003E-4</c:v>
                </c:pt>
                <c:pt idx="5">
                  <c:v>8.3168399999999996E-4</c:v>
                </c:pt>
                <c:pt idx="6">
                  <c:v>1.01509E-3</c:v>
                </c:pt>
                <c:pt idx="7">
                  <c:v>1.2097099999999999E-3</c:v>
                </c:pt>
                <c:pt idx="8">
                  <c:v>1.41569E-3</c:v>
                </c:pt>
                <c:pt idx="9">
                  <c:v>1.62532E-3</c:v>
                </c:pt>
                <c:pt idx="10">
                  <c:v>1.83852E-3</c:v>
                </c:pt>
                <c:pt idx="11">
                  <c:v>2.0592900000000001E-3</c:v>
                </c:pt>
                <c:pt idx="12">
                  <c:v>2.28649E-3</c:v>
                </c:pt>
                <c:pt idx="13">
                  <c:v>2.51798E-3</c:v>
                </c:pt>
                <c:pt idx="14">
                  <c:v>2.7570699999999999E-3</c:v>
                </c:pt>
                <c:pt idx="15">
                  <c:v>2.9984899999999999E-3</c:v>
                </c:pt>
                <c:pt idx="16">
                  <c:v>3.2469500000000002E-3</c:v>
                </c:pt>
                <c:pt idx="17">
                  <c:v>3.5013800000000001E-3</c:v>
                </c:pt>
                <c:pt idx="18">
                  <c:v>3.7587599999999999E-3</c:v>
                </c:pt>
                <c:pt idx="19">
                  <c:v>4.0175499999999999E-3</c:v>
                </c:pt>
                <c:pt idx="20">
                  <c:v>4.27765E-3</c:v>
                </c:pt>
                <c:pt idx="21">
                  <c:v>4.5449699999999997E-3</c:v>
                </c:pt>
                <c:pt idx="22">
                  <c:v>4.8147399999999996E-3</c:v>
                </c:pt>
                <c:pt idx="23">
                  <c:v>5.0839600000000002E-3</c:v>
                </c:pt>
                <c:pt idx="24">
                  <c:v>5.3578799999999998E-3</c:v>
                </c:pt>
                <c:pt idx="25">
                  <c:v>5.6171900000000002E-3</c:v>
                </c:pt>
                <c:pt idx="26">
                  <c:v>5.8967500000000001E-3</c:v>
                </c:pt>
                <c:pt idx="27">
                  <c:v>6.17703E-3</c:v>
                </c:pt>
                <c:pt idx="28">
                  <c:v>6.4617700000000004E-3</c:v>
                </c:pt>
                <c:pt idx="29">
                  <c:v>6.7433700000000003E-3</c:v>
                </c:pt>
                <c:pt idx="30">
                  <c:v>7.0301599999999997E-3</c:v>
                </c:pt>
                <c:pt idx="31">
                  <c:v>7.3146000000000001E-3</c:v>
                </c:pt>
                <c:pt idx="32">
                  <c:v>7.6037600000000002E-3</c:v>
                </c:pt>
                <c:pt idx="33">
                  <c:v>7.8951400000000001E-3</c:v>
                </c:pt>
                <c:pt idx="34">
                  <c:v>8.1879599999999993E-3</c:v>
                </c:pt>
                <c:pt idx="35">
                  <c:v>8.4830500000000007E-3</c:v>
                </c:pt>
                <c:pt idx="36">
                  <c:v>8.7772800000000002E-3</c:v>
                </c:pt>
                <c:pt idx="37">
                  <c:v>9.0734600000000002E-3</c:v>
                </c:pt>
                <c:pt idx="38">
                  <c:v>9.3694199999999998E-3</c:v>
                </c:pt>
                <c:pt idx="39">
                  <c:v>9.6485100000000008E-3</c:v>
                </c:pt>
                <c:pt idx="40">
                  <c:v>9.9310800000000001E-3</c:v>
                </c:pt>
                <c:pt idx="41">
                  <c:v>1.02153E-2</c:v>
                </c:pt>
                <c:pt idx="42">
                  <c:v>1.0501E-2</c:v>
                </c:pt>
                <c:pt idx="43">
                  <c:v>1.07876E-2</c:v>
                </c:pt>
                <c:pt idx="44">
                  <c:v>1.10746E-2</c:v>
                </c:pt>
                <c:pt idx="45">
                  <c:v>1.13574E-2</c:v>
                </c:pt>
                <c:pt idx="46">
                  <c:v>1.1645300000000001E-2</c:v>
                </c:pt>
                <c:pt idx="47">
                  <c:v>1.19341E-2</c:v>
                </c:pt>
                <c:pt idx="48">
                  <c:v>1.22232E-2</c:v>
                </c:pt>
                <c:pt idx="49">
                  <c:v>1.25142E-2</c:v>
                </c:pt>
                <c:pt idx="50">
                  <c:v>1.2803500000000001E-2</c:v>
                </c:pt>
                <c:pt idx="51">
                  <c:v>1.30896E-2</c:v>
                </c:pt>
                <c:pt idx="52">
                  <c:v>1.3382099999999999E-2</c:v>
                </c:pt>
                <c:pt idx="53">
                  <c:v>1.36738E-2</c:v>
                </c:pt>
                <c:pt idx="54">
                  <c:v>1.39662E-2</c:v>
                </c:pt>
                <c:pt idx="55">
                  <c:v>1.42603E-2</c:v>
                </c:pt>
                <c:pt idx="56">
                  <c:v>1.45544E-2</c:v>
                </c:pt>
                <c:pt idx="57">
                  <c:v>1.4839E-2</c:v>
                </c:pt>
                <c:pt idx="58">
                  <c:v>1.51349E-2</c:v>
                </c:pt>
                <c:pt idx="59">
                  <c:v>1.54305E-2</c:v>
                </c:pt>
                <c:pt idx="60">
                  <c:v>1.5726400000000001E-2</c:v>
                </c:pt>
                <c:pt idx="61">
                  <c:v>1.6022499999999999E-2</c:v>
                </c:pt>
                <c:pt idx="62">
                  <c:v>1.63061E-2</c:v>
                </c:pt>
                <c:pt idx="63">
                  <c:v>1.6604600000000001E-2</c:v>
                </c:pt>
                <c:pt idx="64">
                  <c:v>1.69032E-2</c:v>
                </c:pt>
                <c:pt idx="65">
                  <c:v>1.7201000000000001E-2</c:v>
                </c:pt>
                <c:pt idx="66">
                  <c:v>1.7499600000000001E-2</c:v>
                </c:pt>
                <c:pt idx="67">
                  <c:v>1.7799800000000001E-2</c:v>
                </c:pt>
                <c:pt idx="68">
                  <c:v>1.80862E-2</c:v>
                </c:pt>
                <c:pt idx="69">
                  <c:v>1.8385200000000001E-2</c:v>
                </c:pt>
                <c:pt idx="70">
                  <c:v>1.8684699999999999E-2</c:v>
                </c:pt>
                <c:pt idx="71">
                  <c:v>1.89847E-2</c:v>
                </c:pt>
                <c:pt idx="72">
                  <c:v>1.94077E-2</c:v>
                </c:pt>
                <c:pt idx="73">
                  <c:v>1.9708E-2</c:v>
                </c:pt>
                <c:pt idx="74">
                  <c:v>2.0008000000000001E-2</c:v>
                </c:pt>
                <c:pt idx="75">
                  <c:v>2.0309299999999999E-2</c:v>
                </c:pt>
                <c:pt idx="76">
                  <c:v>2.0609599999999999E-2</c:v>
                </c:pt>
                <c:pt idx="77">
                  <c:v>2.1031999999999999E-2</c:v>
                </c:pt>
                <c:pt idx="78">
                  <c:v>2.1333700000000001E-2</c:v>
                </c:pt>
                <c:pt idx="79">
                  <c:v>2.1635999999999999E-2</c:v>
                </c:pt>
                <c:pt idx="80">
                  <c:v>2.2063800000000001E-2</c:v>
                </c:pt>
                <c:pt idx="81">
                  <c:v>2.2365900000000001E-2</c:v>
                </c:pt>
                <c:pt idx="82">
                  <c:v>2.2669100000000001E-2</c:v>
                </c:pt>
                <c:pt idx="83">
                  <c:v>2.29737E-2</c:v>
                </c:pt>
                <c:pt idx="84">
                  <c:v>2.3400500000000001E-2</c:v>
                </c:pt>
                <c:pt idx="85">
                  <c:v>2.3839099999999998E-2</c:v>
                </c:pt>
                <c:pt idx="86">
                  <c:v>2.4278899999999999E-2</c:v>
                </c:pt>
                <c:pt idx="87">
                  <c:v>2.4702200000000001E-2</c:v>
                </c:pt>
                <c:pt idx="88">
                  <c:v>2.5141299999999998E-2</c:v>
                </c:pt>
                <c:pt idx="89">
                  <c:v>2.55798E-2</c:v>
                </c:pt>
                <c:pt idx="90">
                  <c:v>2.60197E-2</c:v>
                </c:pt>
                <c:pt idx="91">
                  <c:v>2.64427E-2</c:v>
                </c:pt>
                <c:pt idx="92">
                  <c:v>2.68854E-2</c:v>
                </c:pt>
                <c:pt idx="93">
                  <c:v>2.7313500000000001E-2</c:v>
                </c:pt>
                <c:pt idx="94">
                  <c:v>2.7757199999999999E-2</c:v>
                </c:pt>
                <c:pt idx="95">
                  <c:v>2.81988E-2</c:v>
                </c:pt>
                <c:pt idx="96">
                  <c:v>2.86409E-2</c:v>
                </c:pt>
                <c:pt idx="97">
                  <c:v>2.9064E-2</c:v>
                </c:pt>
                <c:pt idx="98">
                  <c:v>2.95062E-2</c:v>
                </c:pt>
                <c:pt idx="99">
                  <c:v>2.9927599999999999E-2</c:v>
                </c:pt>
                <c:pt idx="100">
                  <c:v>3.0369799999999999E-2</c:v>
                </c:pt>
              </c:numCache>
            </c:numRef>
          </c:xVal>
          <c:yVal>
            <c:numRef>
              <c:f>'TCB HT'!$V$2:$V$102</c:f>
              <c:numCache>
                <c:formatCode>0.00E+00</c:formatCode>
                <c:ptCount val="101"/>
                <c:pt idx="0">
                  <c:v>0.63951729999999996</c:v>
                </c:pt>
                <c:pt idx="1">
                  <c:v>1.792532</c:v>
                </c:pt>
                <c:pt idx="2">
                  <c:v>3.353351</c:v>
                </c:pt>
                <c:pt idx="3">
                  <c:v>5.1229740000000001</c:v>
                </c:pt>
                <c:pt idx="4">
                  <c:v>6.8297249999999998</c:v>
                </c:pt>
                <c:pt idx="5">
                  <c:v>8.5989439999999995</c:v>
                </c:pt>
                <c:pt idx="6">
                  <c:v>10.25098</c:v>
                </c:pt>
                <c:pt idx="7">
                  <c:v>11.84404</c:v>
                </c:pt>
                <c:pt idx="8">
                  <c:v>13.36364</c:v>
                </c:pt>
                <c:pt idx="9">
                  <c:v>14.7841</c:v>
                </c:pt>
                <c:pt idx="10">
                  <c:v>16.117640000000002</c:v>
                </c:pt>
                <c:pt idx="11">
                  <c:v>17.39669</c:v>
                </c:pt>
                <c:pt idx="12">
                  <c:v>18.620740000000001</c:v>
                </c:pt>
                <c:pt idx="13">
                  <c:v>19.787389999999998</c:v>
                </c:pt>
                <c:pt idx="14">
                  <c:v>20.921230000000001</c:v>
                </c:pt>
                <c:pt idx="15">
                  <c:v>22.001370000000001</c:v>
                </c:pt>
                <c:pt idx="16">
                  <c:v>23.031590000000001</c:v>
                </c:pt>
                <c:pt idx="17">
                  <c:v>24.03951</c:v>
                </c:pt>
                <c:pt idx="18">
                  <c:v>25.0169</c:v>
                </c:pt>
                <c:pt idx="19">
                  <c:v>25.925409999999999</c:v>
                </c:pt>
                <c:pt idx="20">
                  <c:v>26.819140000000001</c:v>
                </c:pt>
                <c:pt idx="21">
                  <c:v>27.674009999999999</c:v>
                </c:pt>
                <c:pt idx="22">
                  <c:v>28.5166</c:v>
                </c:pt>
                <c:pt idx="23">
                  <c:v>29.30575</c:v>
                </c:pt>
                <c:pt idx="24">
                  <c:v>30.096050000000002</c:v>
                </c:pt>
                <c:pt idx="25">
                  <c:v>30.79054</c:v>
                </c:pt>
                <c:pt idx="26">
                  <c:v>31.539259999999999</c:v>
                </c:pt>
                <c:pt idx="27">
                  <c:v>32.236629999999998</c:v>
                </c:pt>
                <c:pt idx="28">
                  <c:v>32.933869999999999</c:v>
                </c:pt>
                <c:pt idx="29">
                  <c:v>33.605240000000002</c:v>
                </c:pt>
                <c:pt idx="30">
                  <c:v>34.246200000000002</c:v>
                </c:pt>
                <c:pt idx="31">
                  <c:v>34.881909999999998</c:v>
                </c:pt>
                <c:pt idx="32">
                  <c:v>35.499389999999998</c:v>
                </c:pt>
                <c:pt idx="33">
                  <c:v>36.093330000000002</c:v>
                </c:pt>
                <c:pt idx="34">
                  <c:v>36.69021</c:v>
                </c:pt>
                <c:pt idx="35">
                  <c:v>37.268169999999998</c:v>
                </c:pt>
                <c:pt idx="36">
                  <c:v>37.814959999999999</c:v>
                </c:pt>
                <c:pt idx="37">
                  <c:v>38.365380000000002</c:v>
                </c:pt>
                <c:pt idx="38">
                  <c:v>38.912939999999999</c:v>
                </c:pt>
                <c:pt idx="39">
                  <c:v>39.385689999999997</c:v>
                </c:pt>
                <c:pt idx="40">
                  <c:v>39.864339999999999</c:v>
                </c:pt>
                <c:pt idx="41">
                  <c:v>40.345779999999998</c:v>
                </c:pt>
                <c:pt idx="42">
                  <c:v>40.826160000000002</c:v>
                </c:pt>
                <c:pt idx="43">
                  <c:v>41.268999999999998</c:v>
                </c:pt>
                <c:pt idx="44">
                  <c:v>41.71246</c:v>
                </c:pt>
                <c:pt idx="45">
                  <c:v>42.149430000000002</c:v>
                </c:pt>
                <c:pt idx="46">
                  <c:v>42.594279999999998</c:v>
                </c:pt>
                <c:pt idx="47">
                  <c:v>43.013350000000003</c:v>
                </c:pt>
                <c:pt idx="48">
                  <c:v>43.420740000000002</c:v>
                </c:pt>
                <c:pt idx="49">
                  <c:v>43.830800000000004</c:v>
                </c:pt>
                <c:pt idx="50">
                  <c:v>44.23847</c:v>
                </c:pt>
                <c:pt idx="51">
                  <c:v>44.641629999999999</c:v>
                </c:pt>
                <c:pt idx="52">
                  <c:v>45.023760000000003</c:v>
                </c:pt>
                <c:pt idx="53">
                  <c:v>45.398260000000001</c:v>
                </c:pt>
                <c:pt idx="54">
                  <c:v>45.773650000000004</c:v>
                </c:pt>
                <c:pt idx="55">
                  <c:v>46.151220000000002</c:v>
                </c:pt>
                <c:pt idx="56">
                  <c:v>46.528790000000001</c:v>
                </c:pt>
                <c:pt idx="57">
                  <c:v>46.880490000000002</c:v>
                </c:pt>
                <c:pt idx="58">
                  <c:v>47.226500000000001</c:v>
                </c:pt>
                <c:pt idx="59">
                  <c:v>47.57217</c:v>
                </c:pt>
                <c:pt idx="60">
                  <c:v>47.918190000000003</c:v>
                </c:pt>
                <c:pt idx="61">
                  <c:v>48.26444</c:v>
                </c:pt>
                <c:pt idx="62">
                  <c:v>48.596069999999997</c:v>
                </c:pt>
                <c:pt idx="63">
                  <c:v>48.932580000000002</c:v>
                </c:pt>
                <c:pt idx="64">
                  <c:v>49.250230000000002</c:v>
                </c:pt>
                <c:pt idx="65">
                  <c:v>49.567019999999999</c:v>
                </c:pt>
                <c:pt idx="66">
                  <c:v>49.884659999999997</c:v>
                </c:pt>
                <c:pt idx="67">
                  <c:v>50.204009999999997</c:v>
                </c:pt>
                <c:pt idx="68">
                  <c:v>50.508670000000002</c:v>
                </c:pt>
                <c:pt idx="69">
                  <c:v>50.826740000000001</c:v>
                </c:pt>
                <c:pt idx="70">
                  <c:v>51.123669999999997</c:v>
                </c:pt>
                <c:pt idx="71">
                  <c:v>51.413319999999999</c:v>
                </c:pt>
                <c:pt idx="72">
                  <c:v>51.821719999999999</c:v>
                </c:pt>
                <c:pt idx="73">
                  <c:v>52.111660000000001</c:v>
                </c:pt>
                <c:pt idx="74">
                  <c:v>52.401310000000002</c:v>
                </c:pt>
                <c:pt idx="75">
                  <c:v>52.692219999999999</c:v>
                </c:pt>
                <c:pt idx="76">
                  <c:v>52.98216</c:v>
                </c:pt>
                <c:pt idx="77">
                  <c:v>53.35528</c:v>
                </c:pt>
                <c:pt idx="78">
                  <c:v>53.61683</c:v>
                </c:pt>
                <c:pt idx="79">
                  <c:v>53.878909999999998</c:v>
                </c:pt>
                <c:pt idx="80">
                  <c:v>54.249789999999997</c:v>
                </c:pt>
                <c:pt idx="81">
                  <c:v>54.511690000000002</c:v>
                </c:pt>
                <c:pt idx="82">
                  <c:v>54.774549999999998</c:v>
                </c:pt>
                <c:pt idx="83">
                  <c:v>55.038620000000002</c:v>
                </c:pt>
                <c:pt idx="84">
                  <c:v>55.38561</c:v>
                </c:pt>
                <c:pt idx="85">
                  <c:v>55.723610000000001</c:v>
                </c:pt>
                <c:pt idx="86">
                  <c:v>56.062539999999998</c:v>
                </c:pt>
                <c:pt idx="87">
                  <c:v>56.388750000000002</c:v>
                </c:pt>
                <c:pt idx="88">
                  <c:v>56.727130000000002</c:v>
                </c:pt>
                <c:pt idx="89">
                  <c:v>57.065060000000003</c:v>
                </c:pt>
                <c:pt idx="90">
                  <c:v>57.396630000000002</c:v>
                </c:pt>
                <c:pt idx="91">
                  <c:v>57.682789999999997</c:v>
                </c:pt>
                <c:pt idx="92">
                  <c:v>57.98227</c:v>
                </c:pt>
                <c:pt idx="93">
                  <c:v>58.271880000000003</c:v>
                </c:pt>
                <c:pt idx="94">
                  <c:v>58.572049999999997</c:v>
                </c:pt>
                <c:pt idx="95">
                  <c:v>58.87079</c:v>
                </c:pt>
                <c:pt idx="96">
                  <c:v>59.169870000000003</c:v>
                </c:pt>
                <c:pt idx="97">
                  <c:v>59.455199999999998</c:v>
                </c:pt>
                <c:pt idx="98">
                  <c:v>59.716270000000002</c:v>
                </c:pt>
                <c:pt idx="99">
                  <c:v>59.965060000000001</c:v>
                </c:pt>
                <c:pt idx="100">
                  <c:v>60.226129999999998</c:v>
                </c:pt>
              </c:numCache>
            </c:numRef>
          </c:yVal>
          <c:smooth val="0"/>
          <c:extLst>
            <c:ext xmlns:c16="http://schemas.microsoft.com/office/drawing/2014/chart" uri="{C3380CC4-5D6E-409C-BE32-E72D297353CC}">
              <c16:uniqueId val="{00000001-180B-438B-B75E-F5FAF5D479A3}"/>
            </c:ext>
          </c:extLst>
        </c:ser>
        <c:ser>
          <c:idx val="2"/>
          <c:order val="2"/>
          <c:tx>
            <c:v>Measured N2</c:v>
          </c:tx>
          <c:spPr>
            <a:ln w="25400" cap="rnd">
              <a:noFill/>
              <a:round/>
            </a:ln>
            <a:effectLst/>
          </c:spPr>
          <c:marker>
            <c:symbol val="circle"/>
            <c:size val="5"/>
            <c:spPr>
              <a:noFill/>
              <a:ln w="9525">
                <a:solidFill>
                  <a:schemeClr val="accent1"/>
                </a:solidFill>
              </a:ln>
              <a:effectLst/>
            </c:spPr>
          </c:marker>
          <c:xVal>
            <c:numRef>
              <c:f>'TCB HT'!$O$2:$O$20</c:f>
              <c:numCache>
                <c:formatCode>0.00E+00</c:formatCode>
                <c:ptCount val="19"/>
                <c:pt idx="0">
                  <c:v>3.6010100000000003E-2</c:v>
                </c:pt>
                <c:pt idx="1">
                  <c:v>6.2593099999999999E-2</c:v>
                </c:pt>
                <c:pt idx="2">
                  <c:v>7.6246400000000006E-2</c:v>
                </c:pt>
                <c:pt idx="3">
                  <c:v>0.10001</c:v>
                </c:pt>
                <c:pt idx="4">
                  <c:v>0.12510399999999999</c:v>
                </c:pt>
                <c:pt idx="5">
                  <c:v>0.150311</c:v>
                </c:pt>
                <c:pt idx="6">
                  <c:v>0.175786</c:v>
                </c:pt>
                <c:pt idx="7">
                  <c:v>0.20125899999999999</c:v>
                </c:pt>
                <c:pt idx="8">
                  <c:v>0.28009699999999998</c:v>
                </c:pt>
                <c:pt idx="9">
                  <c:v>0.37267800000000001</c:v>
                </c:pt>
                <c:pt idx="10">
                  <c:v>0.46044099999999999</c:v>
                </c:pt>
                <c:pt idx="11">
                  <c:v>0.54774400000000001</c:v>
                </c:pt>
                <c:pt idx="12">
                  <c:v>0.63545799999999997</c:v>
                </c:pt>
                <c:pt idx="13">
                  <c:v>0.72666299999999995</c:v>
                </c:pt>
                <c:pt idx="14">
                  <c:v>0.80680799999999997</c:v>
                </c:pt>
                <c:pt idx="15">
                  <c:v>0.89448899999999998</c:v>
                </c:pt>
                <c:pt idx="16">
                  <c:v>0.937087</c:v>
                </c:pt>
                <c:pt idx="17">
                  <c:v>0.96640300000000001</c:v>
                </c:pt>
                <c:pt idx="18">
                  <c:v>0.98279399999999995</c:v>
                </c:pt>
              </c:numCache>
            </c:numRef>
          </c:xVal>
          <c:yVal>
            <c:numRef>
              <c:f>'TCB HT'!$P$2:$P$20</c:f>
              <c:numCache>
                <c:formatCode>0.00E+00</c:formatCode>
                <c:ptCount val="19"/>
                <c:pt idx="0">
                  <c:v>79.247200000000007</c:v>
                </c:pt>
                <c:pt idx="1">
                  <c:v>83.401799999999994</c:v>
                </c:pt>
                <c:pt idx="2">
                  <c:v>85.133700000000005</c:v>
                </c:pt>
                <c:pt idx="3">
                  <c:v>87.581400000000002</c:v>
                </c:pt>
                <c:pt idx="4">
                  <c:v>89.915800000000004</c:v>
                </c:pt>
                <c:pt idx="5">
                  <c:v>92.161299999999997</c:v>
                </c:pt>
                <c:pt idx="6">
                  <c:v>94.306600000000003</c:v>
                </c:pt>
                <c:pt idx="7">
                  <c:v>96.421199999999999</c:v>
                </c:pt>
                <c:pt idx="8">
                  <c:v>102.68</c:v>
                </c:pt>
                <c:pt idx="9">
                  <c:v>110.315</c:v>
                </c:pt>
                <c:pt idx="10">
                  <c:v>118.10899999999999</c:v>
                </c:pt>
                <c:pt idx="11">
                  <c:v>126.754</c:v>
                </c:pt>
                <c:pt idx="12">
                  <c:v>136.602</c:v>
                </c:pt>
                <c:pt idx="13">
                  <c:v>147.899</c:v>
                </c:pt>
                <c:pt idx="14">
                  <c:v>158.637</c:v>
                </c:pt>
                <c:pt idx="15">
                  <c:v>172.04599999999999</c:v>
                </c:pt>
                <c:pt idx="16">
                  <c:v>180.392</c:v>
                </c:pt>
                <c:pt idx="17">
                  <c:v>188.66300000000001</c:v>
                </c:pt>
                <c:pt idx="18">
                  <c:v>195.80500000000001</c:v>
                </c:pt>
              </c:numCache>
            </c:numRef>
          </c:yVal>
          <c:smooth val="0"/>
          <c:extLst>
            <c:ext xmlns:c16="http://schemas.microsoft.com/office/drawing/2014/chart" uri="{C3380CC4-5D6E-409C-BE32-E72D297353CC}">
              <c16:uniqueId val="{00000002-180B-438B-B75E-F5FAF5D479A3}"/>
            </c:ext>
          </c:extLst>
        </c:ser>
        <c:ser>
          <c:idx val="3"/>
          <c:order val="3"/>
          <c:tx>
            <c:v>Fit</c:v>
          </c:tx>
          <c:spPr>
            <a:ln w="12700" cap="rnd">
              <a:solidFill>
                <a:schemeClr val="accent1"/>
              </a:solidFill>
              <a:round/>
            </a:ln>
            <a:effectLst/>
          </c:spPr>
          <c:marker>
            <c:symbol val="none"/>
          </c:marker>
          <c:xVal>
            <c:numRef>
              <c:f>'TCB HT'!$O$2:$O$20</c:f>
              <c:numCache>
                <c:formatCode>0.00E+00</c:formatCode>
                <c:ptCount val="19"/>
                <c:pt idx="0">
                  <c:v>3.6010100000000003E-2</c:v>
                </c:pt>
                <c:pt idx="1">
                  <c:v>6.2593099999999999E-2</c:v>
                </c:pt>
                <c:pt idx="2">
                  <c:v>7.6246400000000006E-2</c:v>
                </c:pt>
                <c:pt idx="3">
                  <c:v>0.10001</c:v>
                </c:pt>
                <c:pt idx="4">
                  <c:v>0.12510399999999999</c:v>
                </c:pt>
                <c:pt idx="5">
                  <c:v>0.150311</c:v>
                </c:pt>
                <c:pt idx="6">
                  <c:v>0.175786</c:v>
                </c:pt>
                <c:pt idx="7">
                  <c:v>0.20125899999999999</c:v>
                </c:pt>
                <c:pt idx="8">
                  <c:v>0.28009699999999998</c:v>
                </c:pt>
                <c:pt idx="9">
                  <c:v>0.37267800000000001</c:v>
                </c:pt>
                <c:pt idx="10">
                  <c:v>0.46044099999999999</c:v>
                </c:pt>
                <c:pt idx="11">
                  <c:v>0.54774400000000001</c:v>
                </c:pt>
                <c:pt idx="12">
                  <c:v>0.63545799999999997</c:v>
                </c:pt>
                <c:pt idx="13">
                  <c:v>0.72666299999999995</c:v>
                </c:pt>
                <c:pt idx="14">
                  <c:v>0.80680799999999997</c:v>
                </c:pt>
                <c:pt idx="15">
                  <c:v>0.89448899999999998</c:v>
                </c:pt>
                <c:pt idx="16">
                  <c:v>0.937087</c:v>
                </c:pt>
                <c:pt idx="17">
                  <c:v>0.96640300000000001</c:v>
                </c:pt>
                <c:pt idx="18">
                  <c:v>0.98279399999999995</c:v>
                </c:pt>
              </c:numCache>
            </c:numRef>
          </c:xVal>
          <c:yVal>
            <c:numRef>
              <c:f>'TCB HT'!$Q$2:$Q$20</c:f>
              <c:numCache>
                <c:formatCode>0.00E+00</c:formatCode>
                <c:ptCount val="19"/>
                <c:pt idx="0">
                  <c:v>83.219390000000004</c:v>
                </c:pt>
                <c:pt idx="1">
                  <c:v>85.58</c:v>
                </c:pt>
                <c:pt idx="2">
                  <c:v>86.722530000000006</c:v>
                </c:pt>
                <c:pt idx="3">
                  <c:v>88.607190000000003</c:v>
                </c:pt>
                <c:pt idx="4">
                  <c:v>90.282660000000007</c:v>
                </c:pt>
                <c:pt idx="5">
                  <c:v>92.047160000000005</c:v>
                </c:pt>
                <c:pt idx="6">
                  <c:v>93.879769999999994</c:v>
                </c:pt>
                <c:pt idx="7">
                  <c:v>95.839669999999998</c:v>
                </c:pt>
                <c:pt idx="8">
                  <c:v>102.2094</c:v>
                </c:pt>
                <c:pt idx="9">
                  <c:v>110.217</c:v>
                </c:pt>
                <c:pt idx="10">
                  <c:v>117.9636</c:v>
                </c:pt>
                <c:pt idx="11">
                  <c:v>126.5723</c:v>
                </c:pt>
                <c:pt idx="12">
                  <c:v>136.38069999999999</c:v>
                </c:pt>
                <c:pt idx="13">
                  <c:v>147.87090000000001</c:v>
                </c:pt>
                <c:pt idx="14">
                  <c:v>158.4658</c:v>
                </c:pt>
                <c:pt idx="15">
                  <c:v>172.06649999999999</c:v>
                </c:pt>
                <c:pt idx="16">
                  <c:v>180.2287</c:v>
                </c:pt>
                <c:pt idx="17">
                  <c:v>188.9693</c:v>
                </c:pt>
                <c:pt idx="18">
                  <c:v>195.53450000000001</c:v>
                </c:pt>
              </c:numCache>
            </c:numRef>
          </c:yVal>
          <c:smooth val="0"/>
          <c:extLst>
            <c:ext xmlns:c16="http://schemas.microsoft.com/office/drawing/2014/chart" uri="{C3380CC4-5D6E-409C-BE32-E72D297353CC}">
              <c16:uniqueId val="{00000003-180B-438B-B75E-F5FAF5D479A3}"/>
            </c:ext>
          </c:extLst>
        </c:ser>
        <c:dLbls>
          <c:showLegendKey val="0"/>
          <c:showVal val="0"/>
          <c:showCatName val="0"/>
          <c:showSerName val="0"/>
          <c:showPercent val="0"/>
          <c:showBubbleSize val="0"/>
        </c:dLbls>
        <c:axId val="1520697967"/>
        <c:axId val="1520700463"/>
      </c:scatterChart>
      <c:valAx>
        <c:axId val="1520697967"/>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l-PL">
                    <a:latin typeface="Times New Roman" panose="02020603050405020304" pitchFamily="18" charset="0"/>
                    <a:cs typeface="Times New Roman" panose="02020603050405020304" pitchFamily="18" charset="0"/>
                  </a:rPr>
                  <a:t>Relative pressure</a:t>
                </a:r>
                <a:endParaRPr lang="en-GB">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0700463"/>
        <c:crosses val="autoZero"/>
        <c:crossBetween val="midCat"/>
      </c:valAx>
      <c:valAx>
        <c:axId val="1520700463"/>
        <c:scaling>
          <c:orientation val="minMax"/>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l-PL">
                    <a:latin typeface="Times New Roman" panose="02020603050405020304" pitchFamily="18" charset="0"/>
                    <a:cs typeface="Times New Roman" panose="02020603050405020304" pitchFamily="18" charset="0"/>
                  </a:rPr>
                  <a:t>Amount adsorbed,</a:t>
                </a:r>
                <a:r>
                  <a:rPr lang="pl-PL" baseline="0">
                    <a:latin typeface="Times New Roman" panose="02020603050405020304" pitchFamily="18" charset="0"/>
                    <a:cs typeface="Times New Roman" panose="02020603050405020304" pitchFamily="18" charset="0"/>
                  </a:rPr>
                  <a:t> cm</a:t>
                </a:r>
                <a:r>
                  <a:rPr lang="pl-PL" baseline="30000">
                    <a:latin typeface="Times New Roman" panose="02020603050405020304" pitchFamily="18" charset="0"/>
                    <a:cs typeface="Times New Roman" panose="02020603050405020304" pitchFamily="18" charset="0"/>
                  </a:rPr>
                  <a:t>3</a:t>
                </a:r>
                <a:r>
                  <a:rPr lang="pl-PL" baseline="0">
                    <a:latin typeface="Times New Roman" panose="02020603050405020304" pitchFamily="18" charset="0"/>
                    <a:cs typeface="Times New Roman" panose="02020603050405020304" pitchFamily="18" charset="0"/>
                  </a:rPr>
                  <a:t>/g (STP)</a:t>
                </a:r>
                <a:endParaRPr lang="en-GB">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0697967"/>
        <c:crosses val="autoZero"/>
        <c:crossBetween val="midCat"/>
      </c:valAx>
      <c:spPr>
        <a:noFill/>
        <a:ln>
          <a:noFill/>
        </a:ln>
        <a:effectLst/>
      </c:spPr>
    </c:plotArea>
    <c:legend>
      <c:legendPos val="r"/>
      <c:layout>
        <c:manualLayout>
          <c:xMode val="edge"/>
          <c:yMode val="edge"/>
          <c:x val="0.7907773403324585"/>
          <c:y val="0.24835302513234273"/>
          <c:w val="0.20922265966754156"/>
          <c:h val="0.3159378617504659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spc="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r>
              <a:rPr lang="pl-PL" sz="1100">
                <a:solidFill>
                  <a:schemeClr val="tx1">
                    <a:lumMod val="85000"/>
                    <a:lumOff val="15000"/>
                  </a:schemeClr>
                </a:solidFill>
                <a:latin typeface="Times New Roman" panose="02020603050405020304" pitchFamily="18" charset="0"/>
                <a:cs typeface="Times New Roman" panose="02020603050405020304" pitchFamily="18" charset="0"/>
              </a:rPr>
              <a:t>TCB</a:t>
            </a:r>
            <a:r>
              <a:rPr lang="en-GB" sz="1100" baseline="0">
                <a:solidFill>
                  <a:schemeClr val="tx1">
                    <a:lumMod val="85000"/>
                    <a:lumOff val="15000"/>
                  </a:schemeClr>
                </a:solidFill>
                <a:latin typeface="Times New Roman" panose="02020603050405020304" pitchFamily="18" charset="0"/>
                <a:cs typeface="Times New Roman" panose="02020603050405020304" pitchFamily="18" charset="0"/>
              </a:rPr>
              <a:t>-</a:t>
            </a:r>
            <a:r>
              <a:rPr lang="pl-PL" sz="1100" baseline="0">
                <a:solidFill>
                  <a:schemeClr val="tx1">
                    <a:lumMod val="85000"/>
                    <a:lumOff val="15000"/>
                  </a:schemeClr>
                </a:solidFill>
                <a:latin typeface="Times New Roman" panose="02020603050405020304" pitchFamily="18" charset="0"/>
                <a:cs typeface="Times New Roman" panose="02020603050405020304" pitchFamily="18" charset="0"/>
              </a:rPr>
              <a:t>800TU</a:t>
            </a:r>
            <a:r>
              <a:rPr lang="en-GB" sz="1100" baseline="0">
                <a:solidFill>
                  <a:schemeClr val="tx1">
                    <a:lumMod val="85000"/>
                    <a:lumOff val="15000"/>
                  </a:schemeClr>
                </a:solidFill>
                <a:latin typeface="Times New Roman" panose="02020603050405020304" pitchFamily="18" charset="0"/>
                <a:cs typeface="Times New Roman" panose="02020603050405020304" pitchFamily="18" charset="0"/>
              </a:rPr>
              <a:t>-</a:t>
            </a:r>
            <a:r>
              <a:rPr lang="pl-PL" sz="1100" baseline="0">
                <a:solidFill>
                  <a:schemeClr val="tx1">
                    <a:lumMod val="85000"/>
                    <a:lumOff val="15000"/>
                  </a:schemeClr>
                </a:solidFill>
                <a:latin typeface="Times New Roman" panose="02020603050405020304" pitchFamily="18" charset="0"/>
                <a:cs typeface="Times New Roman" panose="02020603050405020304" pitchFamily="18" charset="0"/>
              </a:rPr>
              <a:t>HT</a:t>
            </a:r>
            <a:endParaRPr lang="en-GB" sz="1100">
              <a:solidFill>
                <a:schemeClr val="tx1">
                  <a:lumMod val="85000"/>
                  <a:lumOff val="15000"/>
                </a:schemeClr>
              </a:solidFill>
              <a:latin typeface="Times New Roman" panose="02020603050405020304" pitchFamily="18" charset="0"/>
              <a:cs typeface="Times New Roman" panose="02020603050405020304" pitchFamily="18" charset="0"/>
            </a:endParaRPr>
          </a:p>
        </c:rich>
      </c:tx>
      <c:layout>
        <c:manualLayout>
          <c:xMode val="edge"/>
          <c:yMode val="edge"/>
          <c:x val="0.37040966754155735"/>
          <c:y val="1.7585149679236405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85000"/>
                  <a:lumOff val="1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v>Measured CO2</c:v>
          </c:tx>
          <c:spPr>
            <a:ln w="25400" cap="rnd">
              <a:noFill/>
              <a:round/>
            </a:ln>
            <a:effectLst/>
          </c:spPr>
          <c:marker>
            <c:symbol val="circle"/>
            <c:size val="5"/>
            <c:spPr>
              <a:noFill/>
              <a:ln w="9525">
                <a:solidFill>
                  <a:srgbClr val="FF0000"/>
                </a:solidFill>
              </a:ln>
              <a:effectLst/>
            </c:spPr>
          </c:marker>
          <c:xVal>
            <c:numRef>
              <c:f>'TCB 800TU HT'!$T$2:$T$105</c:f>
              <c:numCache>
                <c:formatCode>0.00E+00</c:formatCode>
                <c:ptCount val="104"/>
                <c:pt idx="0">
                  <c:v>1.85374E-4</c:v>
                </c:pt>
                <c:pt idx="1">
                  <c:v>3.8819800000000003E-4</c:v>
                </c:pt>
                <c:pt idx="2">
                  <c:v>6.0720000000000001E-4</c:v>
                </c:pt>
                <c:pt idx="3">
                  <c:v>8.3275700000000005E-4</c:v>
                </c:pt>
                <c:pt idx="4">
                  <c:v>1.0669399999999999E-3</c:v>
                </c:pt>
                <c:pt idx="5">
                  <c:v>1.3112099999999999E-3</c:v>
                </c:pt>
                <c:pt idx="6">
                  <c:v>1.5650900000000001E-3</c:v>
                </c:pt>
                <c:pt idx="7">
                  <c:v>1.82227E-3</c:v>
                </c:pt>
                <c:pt idx="8">
                  <c:v>2.0895100000000002E-3</c:v>
                </c:pt>
                <c:pt idx="9">
                  <c:v>2.3645699999999999E-3</c:v>
                </c:pt>
                <c:pt idx="10">
                  <c:v>2.6401699999999998E-3</c:v>
                </c:pt>
                <c:pt idx="11">
                  <c:v>2.9187499999999999E-3</c:v>
                </c:pt>
                <c:pt idx="12">
                  <c:v>3.1935100000000001E-3</c:v>
                </c:pt>
                <c:pt idx="13">
                  <c:v>3.47299E-3</c:v>
                </c:pt>
                <c:pt idx="14">
                  <c:v>3.7594400000000002E-3</c:v>
                </c:pt>
                <c:pt idx="15">
                  <c:v>4.0449400000000003E-3</c:v>
                </c:pt>
                <c:pt idx="16">
                  <c:v>4.3367400000000004E-3</c:v>
                </c:pt>
                <c:pt idx="17">
                  <c:v>4.6289800000000004E-3</c:v>
                </c:pt>
                <c:pt idx="18">
                  <c:v>4.9251E-3</c:v>
                </c:pt>
                <c:pt idx="19">
                  <c:v>5.21939E-3</c:v>
                </c:pt>
                <c:pt idx="20">
                  <c:v>5.5176899999999996E-3</c:v>
                </c:pt>
                <c:pt idx="21">
                  <c:v>5.8148000000000002E-3</c:v>
                </c:pt>
                <c:pt idx="22">
                  <c:v>6.11379E-3</c:v>
                </c:pt>
                <c:pt idx="23">
                  <c:v>6.41203E-3</c:v>
                </c:pt>
                <c:pt idx="24">
                  <c:v>6.71625E-3</c:v>
                </c:pt>
                <c:pt idx="25">
                  <c:v>7.0195300000000004E-3</c:v>
                </c:pt>
                <c:pt idx="26">
                  <c:v>7.3234299999999997E-3</c:v>
                </c:pt>
                <c:pt idx="27">
                  <c:v>7.6101900000000002E-3</c:v>
                </c:pt>
                <c:pt idx="28">
                  <c:v>7.8992400000000001E-3</c:v>
                </c:pt>
                <c:pt idx="29">
                  <c:v>8.1860400000000003E-3</c:v>
                </c:pt>
                <c:pt idx="30">
                  <c:v>8.4775100000000006E-3</c:v>
                </c:pt>
                <c:pt idx="31">
                  <c:v>8.7606400000000001E-3</c:v>
                </c:pt>
                <c:pt idx="32">
                  <c:v>9.05597E-3</c:v>
                </c:pt>
                <c:pt idx="33">
                  <c:v>9.3448400000000001E-3</c:v>
                </c:pt>
                <c:pt idx="34">
                  <c:v>9.6344099999999995E-3</c:v>
                </c:pt>
                <c:pt idx="35">
                  <c:v>9.9306199999999994E-3</c:v>
                </c:pt>
                <c:pt idx="36">
                  <c:v>1.02244E-2</c:v>
                </c:pt>
                <c:pt idx="37">
                  <c:v>1.05199E-2</c:v>
                </c:pt>
                <c:pt idx="38">
                  <c:v>1.0808E-2</c:v>
                </c:pt>
                <c:pt idx="39">
                  <c:v>1.1099599999999999E-2</c:v>
                </c:pt>
                <c:pt idx="40">
                  <c:v>1.1399400000000001E-2</c:v>
                </c:pt>
                <c:pt idx="41">
                  <c:v>1.16901E-2</c:v>
                </c:pt>
                <c:pt idx="42">
                  <c:v>1.1987599999999999E-2</c:v>
                </c:pt>
                <c:pt idx="43">
                  <c:v>1.22796E-2</c:v>
                </c:pt>
                <c:pt idx="44">
                  <c:v>1.25781E-2</c:v>
                </c:pt>
                <c:pt idx="45">
                  <c:v>1.28705E-2</c:v>
                </c:pt>
                <c:pt idx="46">
                  <c:v>1.3166799999999999E-2</c:v>
                </c:pt>
                <c:pt idx="47">
                  <c:v>1.3461900000000001E-2</c:v>
                </c:pt>
                <c:pt idx="48">
                  <c:v>1.37605E-2</c:v>
                </c:pt>
                <c:pt idx="49">
                  <c:v>1.4053400000000001E-2</c:v>
                </c:pt>
                <c:pt idx="50">
                  <c:v>1.43502E-2</c:v>
                </c:pt>
                <c:pt idx="51">
                  <c:v>1.46447E-2</c:v>
                </c:pt>
                <c:pt idx="52">
                  <c:v>1.49421E-2</c:v>
                </c:pt>
                <c:pt idx="53">
                  <c:v>1.52403E-2</c:v>
                </c:pt>
                <c:pt idx="54">
                  <c:v>1.55377E-2</c:v>
                </c:pt>
                <c:pt idx="55">
                  <c:v>1.5836300000000001E-2</c:v>
                </c:pt>
                <c:pt idx="56">
                  <c:v>1.6134599999999999E-2</c:v>
                </c:pt>
                <c:pt idx="57">
                  <c:v>1.6431999999999999E-2</c:v>
                </c:pt>
                <c:pt idx="58">
                  <c:v>1.6729299999999999E-2</c:v>
                </c:pt>
                <c:pt idx="59">
                  <c:v>1.7028000000000001E-2</c:v>
                </c:pt>
                <c:pt idx="60">
                  <c:v>1.73232E-2</c:v>
                </c:pt>
                <c:pt idx="61">
                  <c:v>1.76223E-2</c:v>
                </c:pt>
                <c:pt idx="62">
                  <c:v>1.7918E-2</c:v>
                </c:pt>
                <c:pt idx="63">
                  <c:v>1.8214399999999999E-2</c:v>
                </c:pt>
                <c:pt idx="64">
                  <c:v>1.8510499999999999E-2</c:v>
                </c:pt>
                <c:pt idx="65">
                  <c:v>1.88077E-2</c:v>
                </c:pt>
                <c:pt idx="66">
                  <c:v>1.9105E-2</c:v>
                </c:pt>
                <c:pt idx="67">
                  <c:v>1.9402599999999999E-2</c:v>
                </c:pt>
                <c:pt idx="68">
                  <c:v>1.9699700000000001E-2</c:v>
                </c:pt>
                <c:pt idx="69">
                  <c:v>1.9996400000000001E-2</c:v>
                </c:pt>
                <c:pt idx="70">
                  <c:v>2.0292999999999999E-2</c:v>
                </c:pt>
                <c:pt idx="71">
                  <c:v>2.05907E-2</c:v>
                </c:pt>
                <c:pt idx="72">
                  <c:v>2.0887800000000002E-2</c:v>
                </c:pt>
                <c:pt idx="73">
                  <c:v>2.11866E-2</c:v>
                </c:pt>
                <c:pt idx="74">
                  <c:v>2.1483700000000001E-2</c:v>
                </c:pt>
                <c:pt idx="75">
                  <c:v>2.1783400000000001E-2</c:v>
                </c:pt>
                <c:pt idx="76">
                  <c:v>2.2079600000000001E-2</c:v>
                </c:pt>
                <c:pt idx="77">
                  <c:v>2.2377399999999999E-2</c:v>
                </c:pt>
                <c:pt idx="78">
                  <c:v>2.2674400000000001E-2</c:v>
                </c:pt>
                <c:pt idx="79">
                  <c:v>2.2971800000000001E-2</c:v>
                </c:pt>
                <c:pt idx="80">
                  <c:v>2.3270800000000001E-2</c:v>
                </c:pt>
                <c:pt idx="81">
                  <c:v>2.35689E-2</c:v>
                </c:pt>
                <c:pt idx="82">
                  <c:v>2.3866399999999999E-2</c:v>
                </c:pt>
                <c:pt idx="83">
                  <c:v>2.4164399999999999E-2</c:v>
                </c:pt>
                <c:pt idx="84">
                  <c:v>2.4459999999999999E-2</c:v>
                </c:pt>
                <c:pt idx="85">
                  <c:v>2.4756299999999998E-2</c:v>
                </c:pt>
                <c:pt idx="86">
                  <c:v>2.5054699999999999E-2</c:v>
                </c:pt>
                <c:pt idx="87">
                  <c:v>2.5352E-2</c:v>
                </c:pt>
                <c:pt idx="88">
                  <c:v>2.56481E-2</c:v>
                </c:pt>
                <c:pt idx="89">
                  <c:v>2.59461E-2</c:v>
                </c:pt>
                <c:pt idx="90">
                  <c:v>2.6244E-2</c:v>
                </c:pt>
                <c:pt idx="91">
                  <c:v>2.6540500000000002E-2</c:v>
                </c:pt>
                <c:pt idx="92">
                  <c:v>2.68376E-2</c:v>
                </c:pt>
                <c:pt idx="93">
                  <c:v>2.71367E-2</c:v>
                </c:pt>
                <c:pt idx="94">
                  <c:v>2.7435000000000001E-2</c:v>
                </c:pt>
                <c:pt idx="95">
                  <c:v>2.7730899999999999E-2</c:v>
                </c:pt>
                <c:pt idx="96">
                  <c:v>2.8026800000000001E-2</c:v>
                </c:pt>
                <c:pt idx="97">
                  <c:v>2.8323999999999998E-2</c:v>
                </c:pt>
                <c:pt idx="98">
                  <c:v>2.8622700000000001E-2</c:v>
                </c:pt>
                <c:pt idx="99">
                  <c:v>2.8920899999999999E-2</c:v>
                </c:pt>
                <c:pt idx="100">
                  <c:v>2.9220400000000001E-2</c:v>
                </c:pt>
                <c:pt idx="101">
                  <c:v>2.9517100000000001E-2</c:v>
                </c:pt>
                <c:pt idx="102">
                  <c:v>2.9813200000000002E-2</c:v>
                </c:pt>
                <c:pt idx="103">
                  <c:v>3.0109400000000001E-2</c:v>
                </c:pt>
              </c:numCache>
            </c:numRef>
          </c:xVal>
          <c:yVal>
            <c:numRef>
              <c:f>'TCB 800TU HT'!$U$2:$U$105</c:f>
              <c:numCache>
                <c:formatCode>0.00E+00</c:formatCode>
                <c:ptCount val="104"/>
                <c:pt idx="0">
                  <c:v>1.1148100000000001</c:v>
                </c:pt>
                <c:pt idx="1">
                  <c:v>2.0427</c:v>
                </c:pt>
                <c:pt idx="2">
                  <c:v>2.8560599999999998</c:v>
                </c:pt>
                <c:pt idx="3">
                  <c:v>3.6076899999999998</c:v>
                </c:pt>
                <c:pt idx="4">
                  <c:v>4.2878400000000001</c:v>
                </c:pt>
                <c:pt idx="5">
                  <c:v>4.8883599999999996</c:v>
                </c:pt>
                <c:pt idx="6">
                  <c:v>5.4051</c:v>
                </c:pt>
                <c:pt idx="7">
                  <c:v>5.8894299999999999</c:v>
                </c:pt>
                <c:pt idx="8">
                  <c:v>6.3048700000000002</c:v>
                </c:pt>
                <c:pt idx="9">
                  <c:v>6.6532999999999998</c:v>
                </c:pt>
                <c:pt idx="10">
                  <c:v>6.9955999999999996</c:v>
                </c:pt>
                <c:pt idx="11">
                  <c:v>7.3115699999999997</c:v>
                </c:pt>
                <c:pt idx="12">
                  <c:v>7.6627099999999997</c:v>
                </c:pt>
                <c:pt idx="13">
                  <c:v>7.9858000000000002</c:v>
                </c:pt>
                <c:pt idx="14">
                  <c:v>8.2576400000000003</c:v>
                </c:pt>
                <c:pt idx="15">
                  <c:v>8.5362299999999998</c:v>
                </c:pt>
                <c:pt idx="16">
                  <c:v>8.7714499999999997</c:v>
                </c:pt>
                <c:pt idx="17">
                  <c:v>9.0023099999999996</c:v>
                </c:pt>
                <c:pt idx="18">
                  <c:v>9.2033100000000001</c:v>
                </c:pt>
                <c:pt idx="19">
                  <c:v>9.4247099999999993</c:v>
                </c:pt>
                <c:pt idx="20">
                  <c:v>9.6023099999999992</c:v>
                </c:pt>
                <c:pt idx="21">
                  <c:v>9.7992299999999997</c:v>
                </c:pt>
                <c:pt idx="22">
                  <c:v>9.9597099999999994</c:v>
                </c:pt>
                <c:pt idx="23">
                  <c:v>10.136100000000001</c:v>
                </c:pt>
                <c:pt idx="24">
                  <c:v>10.2761</c:v>
                </c:pt>
                <c:pt idx="25">
                  <c:v>10.419600000000001</c:v>
                </c:pt>
                <c:pt idx="26">
                  <c:v>10.556800000000001</c:v>
                </c:pt>
                <c:pt idx="27">
                  <c:v>10.7964</c:v>
                </c:pt>
                <c:pt idx="28">
                  <c:v>11.023199999999999</c:v>
                </c:pt>
                <c:pt idx="29">
                  <c:v>11.2637</c:v>
                </c:pt>
                <c:pt idx="30">
                  <c:v>11.474399999999999</c:v>
                </c:pt>
                <c:pt idx="31">
                  <c:v>11.7409</c:v>
                </c:pt>
                <c:pt idx="32">
                  <c:v>11.923299999999999</c:v>
                </c:pt>
                <c:pt idx="33">
                  <c:v>12.154299999999999</c:v>
                </c:pt>
                <c:pt idx="34">
                  <c:v>12.3797</c:v>
                </c:pt>
                <c:pt idx="35">
                  <c:v>12.5619</c:v>
                </c:pt>
                <c:pt idx="36">
                  <c:v>12.760199999999999</c:v>
                </c:pt>
                <c:pt idx="37">
                  <c:v>12.9438</c:v>
                </c:pt>
                <c:pt idx="38">
                  <c:v>13.178599999999999</c:v>
                </c:pt>
                <c:pt idx="39">
                  <c:v>13.391</c:v>
                </c:pt>
                <c:pt idx="40">
                  <c:v>13.545299999999999</c:v>
                </c:pt>
                <c:pt idx="41">
                  <c:v>13.762700000000001</c:v>
                </c:pt>
                <c:pt idx="42">
                  <c:v>13.9337</c:v>
                </c:pt>
                <c:pt idx="43">
                  <c:v>14.1364</c:v>
                </c:pt>
                <c:pt idx="44">
                  <c:v>14.2944</c:v>
                </c:pt>
                <c:pt idx="45">
                  <c:v>14.4971</c:v>
                </c:pt>
                <c:pt idx="46">
                  <c:v>14.67</c:v>
                </c:pt>
                <c:pt idx="47">
                  <c:v>14.8492</c:v>
                </c:pt>
                <c:pt idx="48">
                  <c:v>15.003</c:v>
                </c:pt>
                <c:pt idx="49">
                  <c:v>15.195</c:v>
                </c:pt>
                <c:pt idx="50">
                  <c:v>15.3634</c:v>
                </c:pt>
                <c:pt idx="51">
                  <c:v>15.543100000000001</c:v>
                </c:pt>
                <c:pt idx="52">
                  <c:v>15.7118</c:v>
                </c:pt>
                <c:pt idx="53">
                  <c:v>15.872299999999999</c:v>
                </c:pt>
                <c:pt idx="54">
                  <c:v>16.042999999999999</c:v>
                </c:pt>
                <c:pt idx="55">
                  <c:v>16.2028</c:v>
                </c:pt>
                <c:pt idx="56">
                  <c:v>16.365600000000001</c:v>
                </c:pt>
                <c:pt idx="57">
                  <c:v>16.535499999999999</c:v>
                </c:pt>
                <c:pt idx="58">
                  <c:v>16.709499999999998</c:v>
                </c:pt>
                <c:pt idx="59">
                  <c:v>16.867599999999999</c:v>
                </c:pt>
                <c:pt idx="60">
                  <c:v>17.054600000000001</c:v>
                </c:pt>
                <c:pt idx="61">
                  <c:v>17.2074</c:v>
                </c:pt>
                <c:pt idx="62">
                  <c:v>17.380299999999998</c:v>
                </c:pt>
                <c:pt idx="63">
                  <c:v>17.549600000000002</c:v>
                </c:pt>
                <c:pt idx="64">
                  <c:v>17.719100000000001</c:v>
                </c:pt>
                <c:pt idx="65">
                  <c:v>17.880500000000001</c:v>
                </c:pt>
                <c:pt idx="66">
                  <c:v>18.039000000000001</c:v>
                </c:pt>
                <c:pt idx="67">
                  <c:v>18.196200000000001</c:v>
                </c:pt>
                <c:pt idx="68">
                  <c:v>18.360199999999999</c:v>
                </c:pt>
                <c:pt idx="69">
                  <c:v>18.524000000000001</c:v>
                </c:pt>
                <c:pt idx="70">
                  <c:v>18.691099999999999</c:v>
                </c:pt>
                <c:pt idx="71">
                  <c:v>18.8504</c:v>
                </c:pt>
                <c:pt idx="72">
                  <c:v>19.017800000000001</c:v>
                </c:pt>
                <c:pt idx="73">
                  <c:v>19.173400000000001</c:v>
                </c:pt>
                <c:pt idx="74">
                  <c:v>19.336600000000001</c:v>
                </c:pt>
                <c:pt idx="75">
                  <c:v>19.488099999999999</c:v>
                </c:pt>
                <c:pt idx="76">
                  <c:v>19.656099999999999</c:v>
                </c:pt>
                <c:pt idx="77">
                  <c:v>19.816099999999999</c:v>
                </c:pt>
                <c:pt idx="78">
                  <c:v>19.976500000000001</c:v>
                </c:pt>
                <c:pt idx="79">
                  <c:v>20.133900000000001</c:v>
                </c:pt>
                <c:pt idx="80">
                  <c:v>20.2835</c:v>
                </c:pt>
                <c:pt idx="81">
                  <c:v>20.4314</c:v>
                </c:pt>
                <c:pt idx="82">
                  <c:v>20.589500000000001</c:v>
                </c:pt>
                <c:pt idx="83">
                  <c:v>20.741800000000001</c:v>
                </c:pt>
                <c:pt idx="84">
                  <c:v>20.906500000000001</c:v>
                </c:pt>
                <c:pt idx="85">
                  <c:v>21.067</c:v>
                </c:pt>
                <c:pt idx="86">
                  <c:v>21.213999999999999</c:v>
                </c:pt>
                <c:pt idx="87">
                  <c:v>21.373000000000001</c:v>
                </c:pt>
                <c:pt idx="88">
                  <c:v>21.536000000000001</c:v>
                </c:pt>
                <c:pt idx="89">
                  <c:v>21.680900000000001</c:v>
                </c:pt>
                <c:pt idx="90">
                  <c:v>21.828499999999998</c:v>
                </c:pt>
                <c:pt idx="91">
                  <c:v>21.987100000000002</c:v>
                </c:pt>
                <c:pt idx="92">
                  <c:v>22.140599999999999</c:v>
                </c:pt>
                <c:pt idx="93">
                  <c:v>22.276900000000001</c:v>
                </c:pt>
                <c:pt idx="94">
                  <c:v>22.421199999999999</c:v>
                </c:pt>
                <c:pt idx="95">
                  <c:v>22.5837</c:v>
                </c:pt>
                <c:pt idx="96">
                  <c:v>22.7455</c:v>
                </c:pt>
                <c:pt idx="97">
                  <c:v>22.8978</c:v>
                </c:pt>
                <c:pt idx="98">
                  <c:v>23.0397</c:v>
                </c:pt>
                <c:pt idx="99">
                  <c:v>23.186399999999999</c:v>
                </c:pt>
                <c:pt idx="100">
                  <c:v>23.321899999999999</c:v>
                </c:pt>
                <c:pt idx="101">
                  <c:v>23.475200000000001</c:v>
                </c:pt>
                <c:pt idx="102">
                  <c:v>23.627600000000001</c:v>
                </c:pt>
                <c:pt idx="103">
                  <c:v>23.776700000000002</c:v>
                </c:pt>
              </c:numCache>
            </c:numRef>
          </c:yVal>
          <c:smooth val="0"/>
          <c:extLst>
            <c:ext xmlns:c16="http://schemas.microsoft.com/office/drawing/2014/chart" uri="{C3380CC4-5D6E-409C-BE32-E72D297353CC}">
              <c16:uniqueId val="{00000000-84CE-4B87-8A16-EB441290ECF4}"/>
            </c:ext>
          </c:extLst>
        </c:ser>
        <c:ser>
          <c:idx val="1"/>
          <c:order val="1"/>
          <c:tx>
            <c:v>Fit</c:v>
          </c:tx>
          <c:spPr>
            <a:ln w="12700" cap="rnd">
              <a:solidFill>
                <a:srgbClr val="FF0000"/>
              </a:solidFill>
              <a:round/>
            </a:ln>
            <a:effectLst/>
          </c:spPr>
          <c:marker>
            <c:symbol val="none"/>
          </c:marker>
          <c:xVal>
            <c:numRef>
              <c:f>'TCB 800TU HT'!$T$2:$T$105</c:f>
              <c:numCache>
                <c:formatCode>0.00E+00</c:formatCode>
                <c:ptCount val="104"/>
                <c:pt idx="0">
                  <c:v>1.85374E-4</c:v>
                </c:pt>
                <c:pt idx="1">
                  <c:v>3.8819800000000003E-4</c:v>
                </c:pt>
                <c:pt idx="2">
                  <c:v>6.0720000000000001E-4</c:v>
                </c:pt>
                <c:pt idx="3">
                  <c:v>8.3275700000000005E-4</c:v>
                </c:pt>
                <c:pt idx="4">
                  <c:v>1.0669399999999999E-3</c:v>
                </c:pt>
                <c:pt idx="5">
                  <c:v>1.3112099999999999E-3</c:v>
                </c:pt>
                <c:pt idx="6">
                  <c:v>1.5650900000000001E-3</c:v>
                </c:pt>
                <c:pt idx="7">
                  <c:v>1.82227E-3</c:v>
                </c:pt>
                <c:pt idx="8">
                  <c:v>2.0895100000000002E-3</c:v>
                </c:pt>
                <c:pt idx="9">
                  <c:v>2.3645699999999999E-3</c:v>
                </c:pt>
                <c:pt idx="10">
                  <c:v>2.6401699999999998E-3</c:v>
                </c:pt>
                <c:pt idx="11">
                  <c:v>2.9187499999999999E-3</c:v>
                </c:pt>
                <c:pt idx="12">
                  <c:v>3.1935100000000001E-3</c:v>
                </c:pt>
                <c:pt idx="13">
                  <c:v>3.47299E-3</c:v>
                </c:pt>
                <c:pt idx="14">
                  <c:v>3.7594400000000002E-3</c:v>
                </c:pt>
                <c:pt idx="15">
                  <c:v>4.0449400000000003E-3</c:v>
                </c:pt>
                <c:pt idx="16">
                  <c:v>4.3367400000000004E-3</c:v>
                </c:pt>
                <c:pt idx="17">
                  <c:v>4.6289800000000004E-3</c:v>
                </c:pt>
                <c:pt idx="18">
                  <c:v>4.9251E-3</c:v>
                </c:pt>
                <c:pt idx="19">
                  <c:v>5.21939E-3</c:v>
                </c:pt>
                <c:pt idx="20">
                  <c:v>5.5176899999999996E-3</c:v>
                </c:pt>
                <c:pt idx="21">
                  <c:v>5.8148000000000002E-3</c:v>
                </c:pt>
                <c:pt idx="22">
                  <c:v>6.11379E-3</c:v>
                </c:pt>
                <c:pt idx="23">
                  <c:v>6.41203E-3</c:v>
                </c:pt>
                <c:pt idx="24">
                  <c:v>6.71625E-3</c:v>
                </c:pt>
                <c:pt idx="25">
                  <c:v>7.0195300000000004E-3</c:v>
                </c:pt>
                <c:pt idx="26">
                  <c:v>7.3234299999999997E-3</c:v>
                </c:pt>
                <c:pt idx="27">
                  <c:v>7.6101900000000002E-3</c:v>
                </c:pt>
                <c:pt idx="28">
                  <c:v>7.8992400000000001E-3</c:v>
                </c:pt>
                <c:pt idx="29">
                  <c:v>8.1860400000000003E-3</c:v>
                </c:pt>
                <c:pt idx="30">
                  <c:v>8.4775100000000006E-3</c:v>
                </c:pt>
                <c:pt idx="31">
                  <c:v>8.7606400000000001E-3</c:v>
                </c:pt>
                <c:pt idx="32">
                  <c:v>9.05597E-3</c:v>
                </c:pt>
                <c:pt idx="33">
                  <c:v>9.3448400000000001E-3</c:v>
                </c:pt>
                <c:pt idx="34">
                  <c:v>9.6344099999999995E-3</c:v>
                </c:pt>
                <c:pt idx="35">
                  <c:v>9.9306199999999994E-3</c:v>
                </c:pt>
                <c:pt idx="36">
                  <c:v>1.02244E-2</c:v>
                </c:pt>
                <c:pt idx="37">
                  <c:v>1.05199E-2</c:v>
                </c:pt>
                <c:pt idx="38">
                  <c:v>1.0808E-2</c:v>
                </c:pt>
                <c:pt idx="39">
                  <c:v>1.1099599999999999E-2</c:v>
                </c:pt>
                <c:pt idx="40">
                  <c:v>1.1399400000000001E-2</c:v>
                </c:pt>
                <c:pt idx="41">
                  <c:v>1.16901E-2</c:v>
                </c:pt>
                <c:pt idx="42">
                  <c:v>1.1987599999999999E-2</c:v>
                </c:pt>
                <c:pt idx="43">
                  <c:v>1.22796E-2</c:v>
                </c:pt>
                <c:pt idx="44">
                  <c:v>1.25781E-2</c:v>
                </c:pt>
                <c:pt idx="45">
                  <c:v>1.28705E-2</c:v>
                </c:pt>
                <c:pt idx="46">
                  <c:v>1.3166799999999999E-2</c:v>
                </c:pt>
                <c:pt idx="47">
                  <c:v>1.3461900000000001E-2</c:v>
                </c:pt>
                <c:pt idx="48">
                  <c:v>1.37605E-2</c:v>
                </c:pt>
                <c:pt idx="49">
                  <c:v>1.4053400000000001E-2</c:v>
                </c:pt>
                <c:pt idx="50">
                  <c:v>1.43502E-2</c:v>
                </c:pt>
                <c:pt idx="51">
                  <c:v>1.46447E-2</c:v>
                </c:pt>
                <c:pt idx="52">
                  <c:v>1.49421E-2</c:v>
                </c:pt>
                <c:pt idx="53">
                  <c:v>1.52403E-2</c:v>
                </c:pt>
                <c:pt idx="54">
                  <c:v>1.55377E-2</c:v>
                </c:pt>
                <c:pt idx="55">
                  <c:v>1.5836300000000001E-2</c:v>
                </c:pt>
                <c:pt idx="56">
                  <c:v>1.6134599999999999E-2</c:v>
                </c:pt>
                <c:pt idx="57">
                  <c:v>1.6431999999999999E-2</c:v>
                </c:pt>
                <c:pt idx="58">
                  <c:v>1.6729299999999999E-2</c:v>
                </c:pt>
                <c:pt idx="59">
                  <c:v>1.7028000000000001E-2</c:v>
                </c:pt>
                <c:pt idx="60">
                  <c:v>1.73232E-2</c:v>
                </c:pt>
                <c:pt idx="61">
                  <c:v>1.76223E-2</c:v>
                </c:pt>
                <c:pt idx="62">
                  <c:v>1.7918E-2</c:v>
                </c:pt>
                <c:pt idx="63">
                  <c:v>1.8214399999999999E-2</c:v>
                </c:pt>
                <c:pt idx="64">
                  <c:v>1.8510499999999999E-2</c:v>
                </c:pt>
                <c:pt idx="65">
                  <c:v>1.88077E-2</c:v>
                </c:pt>
                <c:pt idx="66">
                  <c:v>1.9105E-2</c:v>
                </c:pt>
                <c:pt idx="67">
                  <c:v>1.9402599999999999E-2</c:v>
                </c:pt>
                <c:pt idx="68">
                  <c:v>1.9699700000000001E-2</c:v>
                </c:pt>
                <c:pt idx="69">
                  <c:v>1.9996400000000001E-2</c:v>
                </c:pt>
                <c:pt idx="70">
                  <c:v>2.0292999999999999E-2</c:v>
                </c:pt>
                <c:pt idx="71">
                  <c:v>2.05907E-2</c:v>
                </c:pt>
                <c:pt idx="72">
                  <c:v>2.0887800000000002E-2</c:v>
                </c:pt>
                <c:pt idx="73">
                  <c:v>2.11866E-2</c:v>
                </c:pt>
                <c:pt idx="74">
                  <c:v>2.1483700000000001E-2</c:v>
                </c:pt>
                <c:pt idx="75">
                  <c:v>2.1783400000000001E-2</c:v>
                </c:pt>
                <c:pt idx="76">
                  <c:v>2.2079600000000001E-2</c:v>
                </c:pt>
                <c:pt idx="77">
                  <c:v>2.2377399999999999E-2</c:v>
                </c:pt>
                <c:pt idx="78">
                  <c:v>2.2674400000000001E-2</c:v>
                </c:pt>
                <c:pt idx="79">
                  <c:v>2.2971800000000001E-2</c:v>
                </c:pt>
                <c:pt idx="80">
                  <c:v>2.3270800000000001E-2</c:v>
                </c:pt>
                <c:pt idx="81">
                  <c:v>2.35689E-2</c:v>
                </c:pt>
                <c:pt idx="82">
                  <c:v>2.3866399999999999E-2</c:v>
                </c:pt>
                <c:pt idx="83">
                  <c:v>2.4164399999999999E-2</c:v>
                </c:pt>
                <c:pt idx="84">
                  <c:v>2.4459999999999999E-2</c:v>
                </c:pt>
                <c:pt idx="85">
                  <c:v>2.4756299999999998E-2</c:v>
                </c:pt>
                <c:pt idx="86">
                  <c:v>2.5054699999999999E-2</c:v>
                </c:pt>
                <c:pt idx="87">
                  <c:v>2.5352E-2</c:v>
                </c:pt>
                <c:pt idx="88">
                  <c:v>2.56481E-2</c:v>
                </c:pt>
                <c:pt idx="89">
                  <c:v>2.59461E-2</c:v>
                </c:pt>
                <c:pt idx="90">
                  <c:v>2.6244E-2</c:v>
                </c:pt>
                <c:pt idx="91">
                  <c:v>2.6540500000000002E-2</c:v>
                </c:pt>
                <c:pt idx="92">
                  <c:v>2.68376E-2</c:v>
                </c:pt>
                <c:pt idx="93">
                  <c:v>2.71367E-2</c:v>
                </c:pt>
                <c:pt idx="94">
                  <c:v>2.7435000000000001E-2</c:v>
                </c:pt>
                <c:pt idx="95">
                  <c:v>2.7730899999999999E-2</c:v>
                </c:pt>
                <c:pt idx="96">
                  <c:v>2.8026800000000001E-2</c:v>
                </c:pt>
                <c:pt idx="97">
                  <c:v>2.8323999999999998E-2</c:v>
                </c:pt>
                <c:pt idx="98">
                  <c:v>2.8622700000000001E-2</c:v>
                </c:pt>
                <c:pt idx="99">
                  <c:v>2.8920899999999999E-2</c:v>
                </c:pt>
                <c:pt idx="100">
                  <c:v>2.9220400000000001E-2</c:v>
                </c:pt>
                <c:pt idx="101">
                  <c:v>2.9517100000000001E-2</c:v>
                </c:pt>
                <c:pt idx="102">
                  <c:v>2.9813200000000002E-2</c:v>
                </c:pt>
                <c:pt idx="103">
                  <c:v>3.0109400000000001E-2</c:v>
                </c:pt>
              </c:numCache>
            </c:numRef>
          </c:xVal>
          <c:yVal>
            <c:numRef>
              <c:f>'TCB 800TU HT'!$V$2:$V$105</c:f>
              <c:numCache>
                <c:formatCode>0.00E+00</c:formatCode>
                <c:ptCount val="104"/>
                <c:pt idx="0">
                  <c:v>0.74811939999999999</c:v>
                </c:pt>
                <c:pt idx="1">
                  <c:v>1.705754</c:v>
                </c:pt>
                <c:pt idx="2">
                  <c:v>2.7662300000000002</c:v>
                </c:pt>
                <c:pt idx="3">
                  <c:v>3.738858</c:v>
                </c:pt>
                <c:pt idx="4">
                  <c:v>4.6057519999999998</c:v>
                </c:pt>
                <c:pt idx="5">
                  <c:v>5.3798019999999998</c:v>
                </c:pt>
                <c:pt idx="6">
                  <c:v>6.0820270000000001</c:v>
                </c:pt>
                <c:pt idx="7">
                  <c:v>6.7067410000000001</c:v>
                </c:pt>
                <c:pt idx="8">
                  <c:v>7.2878910000000001</c:v>
                </c:pt>
                <c:pt idx="9">
                  <c:v>7.8248439999999997</c:v>
                </c:pt>
                <c:pt idx="10">
                  <c:v>8.3105209999999996</c:v>
                </c:pt>
                <c:pt idx="11">
                  <c:v>8.7568479999999997</c:v>
                </c:pt>
                <c:pt idx="12">
                  <c:v>9.1616230000000005</c:v>
                </c:pt>
                <c:pt idx="13">
                  <c:v>9.5450850000000003</c:v>
                </c:pt>
                <c:pt idx="14">
                  <c:v>9.9122819999999994</c:v>
                </c:pt>
                <c:pt idx="15">
                  <c:v>10.24403</c:v>
                </c:pt>
                <c:pt idx="16">
                  <c:v>10.568350000000001</c:v>
                </c:pt>
                <c:pt idx="17">
                  <c:v>10.87135</c:v>
                </c:pt>
                <c:pt idx="18">
                  <c:v>11.15888</c:v>
                </c:pt>
                <c:pt idx="19">
                  <c:v>11.433149999999999</c:v>
                </c:pt>
                <c:pt idx="20">
                  <c:v>11.69098</c:v>
                </c:pt>
                <c:pt idx="21">
                  <c:v>11.93928</c:v>
                </c:pt>
                <c:pt idx="22">
                  <c:v>12.174810000000001</c:v>
                </c:pt>
                <c:pt idx="23">
                  <c:v>12.398709999999999</c:v>
                </c:pt>
                <c:pt idx="24">
                  <c:v>12.62266</c:v>
                </c:pt>
                <c:pt idx="25">
                  <c:v>12.82708</c:v>
                </c:pt>
                <c:pt idx="26">
                  <c:v>13.03191</c:v>
                </c:pt>
                <c:pt idx="27">
                  <c:v>13.214700000000001</c:v>
                </c:pt>
                <c:pt idx="28">
                  <c:v>13.389699999999999</c:v>
                </c:pt>
                <c:pt idx="29">
                  <c:v>13.563330000000001</c:v>
                </c:pt>
                <c:pt idx="30">
                  <c:v>13.73212</c:v>
                </c:pt>
                <c:pt idx="31">
                  <c:v>13.886200000000001</c:v>
                </c:pt>
                <c:pt idx="32">
                  <c:v>14.04692</c:v>
                </c:pt>
                <c:pt idx="33">
                  <c:v>14.20412</c:v>
                </c:pt>
                <c:pt idx="34">
                  <c:v>14.346399999999999</c:v>
                </c:pt>
                <c:pt idx="35">
                  <c:v>14.491400000000001</c:v>
                </c:pt>
                <c:pt idx="36">
                  <c:v>14.635210000000001</c:v>
                </c:pt>
                <c:pt idx="37">
                  <c:v>14.77779</c:v>
                </c:pt>
                <c:pt idx="38">
                  <c:v>14.90483</c:v>
                </c:pt>
                <c:pt idx="39">
                  <c:v>15.03342</c:v>
                </c:pt>
                <c:pt idx="40">
                  <c:v>15.165620000000001</c:v>
                </c:pt>
                <c:pt idx="41">
                  <c:v>15.293810000000001</c:v>
                </c:pt>
                <c:pt idx="42">
                  <c:v>15.413919999999999</c:v>
                </c:pt>
                <c:pt idx="43">
                  <c:v>15.529920000000001</c:v>
                </c:pt>
                <c:pt idx="44">
                  <c:v>15.6485</c:v>
                </c:pt>
                <c:pt idx="45">
                  <c:v>15.76465</c:v>
                </c:pt>
                <c:pt idx="46">
                  <c:v>15.88138</c:v>
                </c:pt>
                <c:pt idx="47">
                  <c:v>15.98686</c:v>
                </c:pt>
                <c:pt idx="48">
                  <c:v>16.093579999999999</c:v>
                </c:pt>
                <c:pt idx="49">
                  <c:v>16.198270000000001</c:v>
                </c:pt>
                <c:pt idx="50">
                  <c:v>16.304349999999999</c:v>
                </c:pt>
                <c:pt idx="51">
                  <c:v>16.409600000000001</c:v>
                </c:pt>
                <c:pt idx="52">
                  <c:v>16.507850000000001</c:v>
                </c:pt>
                <c:pt idx="53">
                  <c:v>16.603639999999999</c:v>
                </c:pt>
                <c:pt idx="54">
                  <c:v>16.699179999999998</c:v>
                </c:pt>
                <c:pt idx="55">
                  <c:v>16.795110000000001</c:v>
                </c:pt>
                <c:pt idx="56">
                  <c:v>16.890930000000001</c:v>
                </c:pt>
                <c:pt idx="57">
                  <c:v>16.986470000000001</c:v>
                </c:pt>
                <c:pt idx="58">
                  <c:v>17.073879999999999</c:v>
                </c:pt>
                <c:pt idx="59">
                  <c:v>17.1599</c:v>
                </c:pt>
                <c:pt idx="60">
                  <c:v>17.24492</c:v>
                </c:pt>
                <c:pt idx="61">
                  <c:v>17.331060000000001</c:v>
                </c:pt>
                <c:pt idx="62">
                  <c:v>17.416219999999999</c:v>
                </c:pt>
                <c:pt idx="63">
                  <c:v>17.501580000000001</c:v>
                </c:pt>
                <c:pt idx="64">
                  <c:v>17.585429999999999</c:v>
                </c:pt>
                <c:pt idx="65">
                  <c:v>17.66187</c:v>
                </c:pt>
                <c:pt idx="66">
                  <c:v>17.738340000000001</c:v>
                </c:pt>
                <c:pt idx="67">
                  <c:v>17.814889999999998</c:v>
                </c:pt>
                <c:pt idx="68">
                  <c:v>17.891310000000001</c:v>
                </c:pt>
                <c:pt idx="69">
                  <c:v>17.96762</c:v>
                </c:pt>
                <c:pt idx="70">
                  <c:v>18.04391</c:v>
                </c:pt>
                <c:pt idx="71">
                  <c:v>18.12049</c:v>
                </c:pt>
                <c:pt idx="72">
                  <c:v>18.190639999999998</c:v>
                </c:pt>
                <c:pt idx="73">
                  <c:v>18.258510000000001</c:v>
                </c:pt>
                <c:pt idx="74">
                  <c:v>18.325980000000001</c:v>
                </c:pt>
                <c:pt idx="75">
                  <c:v>18.39405</c:v>
                </c:pt>
                <c:pt idx="76">
                  <c:v>18.461320000000001</c:v>
                </c:pt>
                <c:pt idx="77">
                  <c:v>18.528960000000001</c:v>
                </c:pt>
                <c:pt idx="78">
                  <c:v>18.596409999999999</c:v>
                </c:pt>
                <c:pt idx="79">
                  <c:v>18.66395</c:v>
                </c:pt>
                <c:pt idx="80">
                  <c:v>18.728770000000001</c:v>
                </c:pt>
                <c:pt idx="81">
                  <c:v>18.788039999999999</c:v>
                </c:pt>
                <c:pt idx="82">
                  <c:v>18.847200000000001</c:v>
                </c:pt>
                <c:pt idx="83">
                  <c:v>18.90645</c:v>
                </c:pt>
                <c:pt idx="84">
                  <c:v>18.965229999999998</c:v>
                </c:pt>
                <c:pt idx="85">
                  <c:v>19.024139999999999</c:v>
                </c:pt>
                <c:pt idx="86">
                  <c:v>19.083469999999998</c:v>
                </c:pt>
                <c:pt idx="87">
                  <c:v>19.142589999999998</c:v>
                </c:pt>
                <c:pt idx="88">
                  <c:v>19.201460000000001</c:v>
                </c:pt>
                <c:pt idx="89">
                  <c:v>19.260580000000001</c:v>
                </c:pt>
                <c:pt idx="90">
                  <c:v>19.311959999999999</c:v>
                </c:pt>
                <c:pt idx="91">
                  <c:v>19.363099999999999</c:v>
                </c:pt>
                <c:pt idx="92">
                  <c:v>19.414339999999999</c:v>
                </c:pt>
                <c:pt idx="93">
                  <c:v>19.46593</c:v>
                </c:pt>
                <c:pt idx="94">
                  <c:v>19.517389999999999</c:v>
                </c:pt>
                <c:pt idx="95">
                  <c:v>19.56842</c:v>
                </c:pt>
                <c:pt idx="96">
                  <c:v>19.61946</c:v>
                </c:pt>
                <c:pt idx="97">
                  <c:v>19.670719999999999</c:v>
                </c:pt>
                <c:pt idx="98">
                  <c:v>19.722249999999999</c:v>
                </c:pt>
                <c:pt idx="99">
                  <c:v>19.773679999999999</c:v>
                </c:pt>
                <c:pt idx="100">
                  <c:v>19.821459999999998</c:v>
                </c:pt>
                <c:pt idx="101">
                  <c:v>19.865729999999999</c:v>
                </c:pt>
                <c:pt idx="102">
                  <c:v>19.90991</c:v>
                </c:pt>
                <c:pt idx="103">
                  <c:v>19.9541</c:v>
                </c:pt>
              </c:numCache>
            </c:numRef>
          </c:yVal>
          <c:smooth val="0"/>
          <c:extLst>
            <c:ext xmlns:c16="http://schemas.microsoft.com/office/drawing/2014/chart" uri="{C3380CC4-5D6E-409C-BE32-E72D297353CC}">
              <c16:uniqueId val="{00000001-84CE-4B87-8A16-EB441290ECF4}"/>
            </c:ext>
          </c:extLst>
        </c:ser>
        <c:ser>
          <c:idx val="2"/>
          <c:order val="2"/>
          <c:tx>
            <c:v>Measured N2</c:v>
          </c:tx>
          <c:spPr>
            <a:ln w="25400" cap="rnd">
              <a:noFill/>
              <a:round/>
            </a:ln>
            <a:effectLst/>
          </c:spPr>
          <c:marker>
            <c:symbol val="circle"/>
            <c:size val="5"/>
            <c:spPr>
              <a:noFill/>
              <a:ln w="9525">
                <a:solidFill>
                  <a:schemeClr val="accent1"/>
                </a:solidFill>
              </a:ln>
              <a:effectLst/>
            </c:spPr>
          </c:marker>
          <c:xVal>
            <c:numRef>
              <c:f>'TCB 800TU HT'!$O$2:$O$111</c:f>
              <c:numCache>
                <c:formatCode>0.00E+00</c:formatCode>
                <c:ptCount val="110"/>
                <c:pt idx="0">
                  <c:v>0.10001</c:v>
                </c:pt>
                <c:pt idx="1">
                  <c:v>0.124944</c:v>
                </c:pt>
                <c:pt idx="2">
                  <c:v>0.149975</c:v>
                </c:pt>
                <c:pt idx="3">
                  <c:v>0.17498900000000001</c:v>
                </c:pt>
                <c:pt idx="4">
                  <c:v>0.199992</c:v>
                </c:pt>
                <c:pt idx="5">
                  <c:v>0.28583399999999998</c:v>
                </c:pt>
                <c:pt idx="6">
                  <c:v>0.37528</c:v>
                </c:pt>
                <c:pt idx="7">
                  <c:v>0.46299899999999999</c:v>
                </c:pt>
                <c:pt idx="8">
                  <c:v>0.55069299999999999</c:v>
                </c:pt>
                <c:pt idx="9">
                  <c:v>0.63850700000000005</c:v>
                </c:pt>
                <c:pt idx="10">
                  <c:v>0.729487</c:v>
                </c:pt>
                <c:pt idx="11">
                  <c:v>0.80935999999999997</c:v>
                </c:pt>
                <c:pt idx="12">
                  <c:v>0.898034</c:v>
                </c:pt>
                <c:pt idx="13">
                  <c:v>0.93900899999999998</c:v>
                </c:pt>
                <c:pt idx="14">
                  <c:v>0.96785100000000002</c:v>
                </c:pt>
                <c:pt idx="15">
                  <c:v>0.98370299999999999</c:v>
                </c:pt>
              </c:numCache>
            </c:numRef>
          </c:xVal>
          <c:yVal>
            <c:numRef>
              <c:f>'TCB 800TU HT'!$P$2:$P$111</c:f>
              <c:numCache>
                <c:formatCode>0.00E+00</c:formatCode>
                <c:ptCount val="110"/>
                <c:pt idx="0">
                  <c:v>16.092700000000001</c:v>
                </c:pt>
                <c:pt idx="1">
                  <c:v>16.564599999999999</c:v>
                </c:pt>
                <c:pt idx="2">
                  <c:v>17.014399999999998</c:v>
                </c:pt>
                <c:pt idx="3">
                  <c:v>17.4588</c:v>
                </c:pt>
                <c:pt idx="4">
                  <c:v>17.9207</c:v>
                </c:pt>
                <c:pt idx="5">
                  <c:v>19.446899999999999</c:v>
                </c:pt>
                <c:pt idx="6">
                  <c:v>21.2683</c:v>
                </c:pt>
                <c:pt idx="7">
                  <c:v>23.336300000000001</c:v>
                </c:pt>
                <c:pt idx="8">
                  <c:v>25.6922</c:v>
                </c:pt>
                <c:pt idx="9">
                  <c:v>28.415800000000001</c:v>
                </c:pt>
                <c:pt idx="10">
                  <c:v>31.688500000000001</c:v>
                </c:pt>
                <c:pt idx="11">
                  <c:v>35.143900000000002</c:v>
                </c:pt>
                <c:pt idx="12">
                  <c:v>40.2971</c:v>
                </c:pt>
                <c:pt idx="13">
                  <c:v>44.057400000000001</c:v>
                </c:pt>
                <c:pt idx="14">
                  <c:v>48.576500000000003</c:v>
                </c:pt>
                <c:pt idx="15">
                  <c:v>52.863199999999999</c:v>
                </c:pt>
              </c:numCache>
            </c:numRef>
          </c:yVal>
          <c:smooth val="0"/>
          <c:extLst>
            <c:ext xmlns:c16="http://schemas.microsoft.com/office/drawing/2014/chart" uri="{C3380CC4-5D6E-409C-BE32-E72D297353CC}">
              <c16:uniqueId val="{00000002-84CE-4B87-8A16-EB441290ECF4}"/>
            </c:ext>
          </c:extLst>
        </c:ser>
        <c:ser>
          <c:idx val="3"/>
          <c:order val="3"/>
          <c:tx>
            <c:v>Fit</c:v>
          </c:tx>
          <c:spPr>
            <a:ln w="12700" cap="rnd">
              <a:solidFill>
                <a:schemeClr val="accent1"/>
              </a:solidFill>
              <a:round/>
            </a:ln>
            <a:effectLst/>
          </c:spPr>
          <c:marker>
            <c:symbol val="none"/>
          </c:marker>
          <c:xVal>
            <c:numRef>
              <c:f>'TCB 800TU HT'!$O$2:$O$111</c:f>
              <c:numCache>
                <c:formatCode>0.00E+00</c:formatCode>
                <c:ptCount val="110"/>
                <c:pt idx="0">
                  <c:v>0.10001</c:v>
                </c:pt>
                <c:pt idx="1">
                  <c:v>0.124944</c:v>
                </c:pt>
                <c:pt idx="2">
                  <c:v>0.149975</c:v>
                </c:pt>
                <c:pt idx="3">
                  <c:v>0.17498900000000001</c:v>
                </c:pt>
                <c:pt idx="4">
                  <c:v>0.199992</c:v>
                </c:pt>
                <c:pt idx="5">
                  <c:v>0.28583399999999998</c:v>
                </c:pt>
                <c:pt idx="6">
                  <c:v>0.37528</c:v>
                </c:pt>
                <c:pt idx="7">
                  <c:v>0.46299899999999999</c:v>
                </c:pt>
                <c:pt idx="8">
                  <c:v>0.55069299999999999</c:v>
                </c:pt>
                <c:pt idx="9">
                  <c:v>0.63850700000000005</c:v>
                </c:pt>
                <c:pt idx="10">
                  <c:v>0.729487</c:v>
                </c:pt>
                <c:pt idx="11">
                  <c:v>0.80935999999999997</c:v>
                </c:pt>
                <c:pt idx="12">
                  <c:v>0.898034</c:v>
                </c:pt>
                <c:pt idx="13">
                  <c:v>0.93900899999999998</c:v>
                </c:pt>
                <c:pt idx="14">
                  <c:v>0.96785100000000002</c:v>
                </c:pt>
                <c:pt idx="15">
                  <c:v>0.98370299999999999</c:v>
                </c:pt>
              </c:numCache>
            </c:numRef>
          </c:xVal>
          <c:yVal>
            <c:numRef>
              <c:f>'TCB 800TU HT'!$Q$2:$Q$111</c:f>
              <c:numCache>
                <c:formatCode>0.00E+00</c:formatCode>
                <c:ptCount val="110"/>
                <c:pt idx="0">
                  <c:v>20.202279999999998</c:v>
                </c:pt>
                <c:pt idx="1">
                  <c:v>20.476320000000001</c:v>
                </c:pt>
                <c:pt idx="2">
                  <c:v>20.721150000000002</c:v>
                </c:pt>
                <c:pt idx="3">
                  <c:v>20.951360000000001</c:v>
                </c:pt>
                <c:pt idx="4">
                  <c:v>21.174880000000002</c:v>
                </c:pt>
                <c:pt idx="5">
                  <c:v>21.9697</c:v>
                </c:pt>
                <c:pt idx="6">
                  <c:v>22.744710000000001</c:v>
                </c:pt>
                <c:pt idx="7">
                  <c:v>23.500160000000001</c:v>
                </c:pt>
                <c:pt idx="8">
                  <c:v>24.73115</c:v>
                </c:pt>
                <c:pt idx="9">
                  <c:v>27.332830000000001</c:v>
                </c:pt>
                <c:pt idx="10">
                  <c:v>30.904060000000001</c:v>
                </c:pt>
                <c:pt idx="11">
                  <c:v>34.426360000000003</c:v>
                </c:pt>
                <c:pt idx="12">
                  <c:v>39.880859999999998</c:v>
                </c:pt>
                <c:pt idx="13">
                  <c:v>43.784730000000003</c:v>
                </c:pt>
                <c:pt idx="14">
                  <c:v>48.670360000000002</c:v>
                </c:pt>
                <c:pt idx="15">
                  <c:v>52.521740000000001</c:v>
                </c:pt>
              </c:numCache>
            </c:numRef>
          </c:yVal>
          <c:smooth val="0"/>
          <c:extLst>
            <c:ext xmlns:c16="http://schemas.microsoft.com/office/drawing/2014/chart" uri="{C3380CC4-5D6E-409C-BE32-E72D297353CC}">
              <c16:uniqueId val="{00000003-84CE-4B87-8A16-EB441290ECF4}"/>
            </c:ext>
          </c:extLst>
        </c:ser>
        <c:dLbls>
          <c:showLegendKey val="0"/>
          <c:showVal val="0"/>
          <c:showCatName val="0"/>
          <c:showSerName val="0"/>
          <c:showPercent val="0"/>
          <c:showBubbleSize val="0"/>
        </c:dLbls>
        <c:axId val="1520697967"/>
        <c:axId val="1520700463"/>
      </c:scatterChart>
      <c:valAx>
        <c:axId val="1520697967"/>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l-PL">
                    <a:latin typeface="Times New Roman" panose="02020603050405020304" pitchFamily="18" charset="0"/>
                    <a:cs typeface="Times New Roman" panose="02020603050405020304" pitchFamily="18" charset="0"/>
                  </a:rPr>
                  <a:t>Relative pressure</a:t>
                </a:r>
                <a:endParaRPr lang="en-GB">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0700463"/>
        <c:crosses val="autoZero"/>
        <c:crossBetween val="midCat"/>
      </c:valAx>
      <c:valAx>
        <c:axId val="1520700463"/>
        <c:scaling>
          <c:orientation val="minMax"/>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pl-PL">
                    <a:latin typeface="Times New Roman" panose="02020603050405020304" pitchFamily="18" charset="0"/>
                    <a:cs typeface="Times New Roman" panose="02020603050405020304" pitchFamily="18" charset="0"/>
                  </a:rPr>
                  <a:t>Amount adsorbed,</a:t>
                </a:r>
                <a:r>
                  <a:rPr lang="pl-PL" baseline="0">
                    <a:latin typeface="Times New Roman" panose="02020603050405020304" pitchFamily="18" charset="0"/>
                    <a:cs typeface="Times New Roman" panose="02020603050405020304" pitchFamily="18" charset="0"/>
                  </a:rPr>
                  <a:t> cm</a:t>
                </a:r>
                <a:r>
                  <a:rPr lang="pl-PL" baseline="30000">
                    <a:latin typeface="Times New Roman" panose="02020603050405020304" pitchFamily="18" charset="0"/>
                    <a:cs typeface="Times New Roman" panose="02020603050405020304" pitchFamily="18" charset="0"/>
                  </a:rPr>
                  <a:t>3</a:t>
                </a:r>
                <a:r>
                  <a:rPr lang="pl-PL" baseline="0">
                    <a:latin typeface="Times New Roman" panose="02020603050405020304" pitchFamily="18" charset="0"/>
                    <a:cs typeface="Times New Roman" panose="02020603050405020304" pitchFamily="18" charset="0"/>
                  </a:rPr>
                  <a:t>/g (STP)</a:t>
                </a:r>
                <a:endParaRPr lang="en-GB">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none"/>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520697967"/>
        <c:crosses val="autoZero"/>
        <c:crossBetween val="midCat"/>
      </c:valAx>
      <c:spPr>
        <a:noFill/>
        <a:ln>
          <a:noFill/>
        </a:ln>
        <a:effectLst/>
      </c:spPr>
    </c:plotArea>
    <c:legend>
      <c:legendPos val="r"/>
      <c:layout>
        <c:manualLayout>
          <c:xMode val="edge"/>
          <c:yMode val="edge"/>
          <c:x val="0.77411067366579178"/>
          <c:y val="0.19218654005408034"/>
          <c:w val="0.20922265966754156"/>
          <c:h val="0.5317503811682082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PSD</a:t>
            </a:r>
            <a:endParaRPr lang="en-US" baseline="-250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6"/>
          <c:order val="0"/>
          <c:tx>
            <c:v>TB</c:v>
          </c:tx>
          <c:spPr>
            <a:ln w="19050" cap="rnd">
              <a:solidFill>
                <a:schemeClr val="accent2"/>
              </a:solidFill>
              <a:round/>
            </a:ln>
            <a:effectLst/>
          </c:spPr>
          <c:marker>
            <c:symbol val="none"/>
          </c:marker>
          <c:xVal>
            <c:numRef>
              <c:f>TB!$H$2:$H$201</c:f>
              <c:numCache>
                <c:formatCode>0.00E+00</c:formatCode>
                <c:ptCount val="200"/>
                <c:pt idx="0">
                  <c:v>3.6</c:v>
                </c:pt>
                <c:pt idx="1">
                  <c:v>3.69</c:v>
                </c:pt>
                <c:pt idx="2">
                  <c:v>3.78</c:v>
                </c:pt>
                <c:pt idx="3">
                  <c:v>3.88</c:v>
                </c:pt>
                <c:pt idx="4">
                  <c:v>3.97</c:v>
                </c:pt>
                <c:pt idx="5">
                  <c:v>4.07</c:v>
                </c:pt>
                <c:pt idx="6">
                  <c:v>4.17</c:v>
                </c:pt>
                <c:pt idx="7">
                  <c:v>4.28</c:v>
                </c:pt>
                <c:pt idx="8">
                  <c:v>4.3899999999999997</c:v>
                </c:pt>
                <c:pt idx="9">
                  <c:v>4.49</c:v>
                </c:pt>
                <c:pt idx="10">
                  <c:v>4.6100000000000003</c:v>
                </c:pt>
                <c:pt idx="11">
                  <c:v>4.72</c:v>
                </c:pt>
                <c:pt idx="12">
                  <c:v>4.84</c:v>
                </c:pt>
                <c:pt idx="13">
                  <c:v>4.96</c:v>
                </c:pt>
                <c:pt idx="14">
                  <c:v>5.08</c:v>
                </c:pt>
                <c:pt idx="15">
                  <c:v>5.21</c:v>
                </c:pt>
                <c:pt idx="16">
                  <c:v>5.34</c:v>
                </c:pt>
                <c:pt idx="17">
                  <c:v>5.48</c:v>
                </c:pt>
                <c:pt idx="18">
                  <c:v>5.61</c:v>
                </c:pt>
                <c:pt idx="19">
                  <c:v>5.75</c:v>
                </c:pt>
                <c:pt idx="20">
                  <c:v>5.9</c:v>
                </c:pt>
                <c:pt idx="21">
                  <c:v>6.04</c:v>
                </c:pt>
                <c:pt idx="22">
                  <c:v>6.19</c:v>
                </c:pt>
                <c:pt idx="23">
                  <c:v>6.35</c:v>
                </c:pt>
                <c:pt idx="24">
                  <c:v>6.51</c:v>
                </c:pt>
                <c:pt idx="25">
                  <c:v>6.67</c:v>
                </c:pt>
                <c:pt idx="26">
                  <c:v>6.84</c:v>
                </c:pt>
                <c:pt idx="27">
                  <c:v>7.01</c:v>
                </c:pt>
                <c:pt idx="28">
                  <c:v>7.18</c:v>
                </c:pt>
                <c:pt idx="29">
                  <c:v>7.36</c:v>
                </c:pt>
                <c:pt idx="30">
                  <c:v>7.55</c:v>
                </c:pt>
                <c:pt idx="31">
                  <c:v>7.73</c:v>
                </c:pt>
                <c:pt idx="32">
                  <c:v>7.93</c:v>
                </c:pt>
                <c:pt idx="33">
                  <c:v>8.1300000000000008</c:v>
                </c:pt>
                <c:pt idx="34">
                  <c:v>8.33</c:v>
                </c:pt>
                <c:pt idx="35">
                  <c:v>8.5399999999999991</c:v>
                </c:pt>
                <c:pt idx="36">
                  <c:v>8.75</c:v>
                </c:pt>
                <c:pt idx="37">
                  <c:v>8.9700000000000006</c:v>
                </c:pt>
                <c:pt idx="38">
                  <c:v>9.19</c:v>
                </c:pt>
                <c:pt idx="39">
                  <c:v>9.42</c:v>
                </c:pt>
                <c:pt idx="40">
                  <c:v>9.66</c:v>
                </c:pt>
                <c:pt idx="41">
                  <c:v>9.9</c:v>
                </c:pt>
                <c:pt idx="42">
                  <c:v>10.1</c:v>
                </c:pt>
                <c:pt idx="43">
                  <c:v>10.4</c:v>
                </c:pt>
                <c:pt idx="44">
                  <c:v>10.7</c:v>
                </c:pt>
                <c:pt idx="45">
                  <c:v>10.9</c:v>
                </c:pt>
                <c:pt idx="46">
                  <c:v>11.2</c:v>
                </c:pt>
                <c:pt idx="47">
                  <c:v>11.5</c:v>
                </c:pt>
                <c:pt idx="48">
                  <c:v>11.8</c:v>
                </c:pt>
                <c:pt idx="49">
                  <c:v>12.1</c:v>
                </c:pt>
                <c:pt idx="50">
                  <c:v>12.4</c:v>
                </c:pt>
                <c:pt idx="51">
                  <c:v>12.7</c:v>
                </c:pt>
                <c:pt idx="52">
                  <c:v>13</c:v>
                </c:pt>
                <c:pt idx="53">
                  <c:v>13.3</c:v>
                </c:pt>
                <c:pt idx="54">
                  <c:v>13.6</c:v>
                </c:pt>
                <c:pt idx="55">
                  <c:v>14</c:v>
                </c:pt>
                <c:pt idx="56">
                  <c:v>14.3</c:v>
                </c:pt>
                <c:pt idx="57">
                  <c:v>14.7</c:v>
                </c:pt>
                <c:pt idx="58">
                  <c:v>15.1</c:v>
                </c:pt>
                <c:pt idx="59">
                  <c:v>15.4</c:v>
                </c:pt>
                <c:pt idx="60">
                  <c:v>15.8</c:v>
                </c:pt>
                <c:pt idx="61">
                  <c:v>16.2</c:v>
                </c:pt>
                <c:pt idx="62">
                  <c:v>16.600000000000001</c:v>
                </c:pt>
                <c:pt idx="63">
                  <c:v>17</c:v>
                </c:pt>
                <c:pt idx="64">
                  <c:v>17.5</c:v>
                </c:pt>
                <c:pt idx="65">
                  <c:v>17.899999999999999</c:v>
                </c:pt>
                <c:pt idx="66">
                  <c:v>18.3</c:v>
                </c:pt>
                <c:pt idx="67">
                  <c:v>18.8</c:v>
                </c:pt>
                <c:pt idx="68">
                  <c:v>19.3</c:v>
                </c:pt>
                <c:pt idx="69">
                  <c:v>19.7</c:v>
                </c:pt>
                <c:pt idx="70">
                  <c:v>20.2</c:v>
                </c:pt>
                <c:pt idx="71">
                  <c:v>20.7</c:v>
                </c:pt>
                <c:pt idx="72">
                  <c:v>21.3</c:v>
                </c:pt>
                <c:pt idx="73">
                  <c:v>21.8</c:v>
                </c:pt>
                <c:pt idx="74">
                  <c:v>22.3</c:v>
                </c:pt>
                <c:pt idx="75">
                  <c:v>22.9</c:v>
                </c:pt>
                <c:pt idx="76">
                  <c:v>23.5</c:v>
                </c:pt>
                <c:pt idx="77">
                  <c:v>24.1</c:v>
                </c:pt>
                <c:pt idx="78">
                  <c:v>24.7</c:v>
                </c:pt>
                <c:pt idx="79">
                  <c:v>25.3</c:v>
                </c:pt>
                <c:pt idx="80">
                  <c:v>25.9</c:v>
                </c:pt>
                <c:pt idx="81">
                  <c:v>26.6</c:v>
                </c:pt>
                <c:pt idx="82">
                  <c:v>27.2</c:v>
                </c:pt>
                <c:pt idx="83">
                  <c:v>27.9</c:v>
                </c:pt>
                <c:pt idx="84">
                  <c:v>28.6</c:v>
                </c:pt>
                <c:pt idx="85">
                  <c:v>29.3</c:v>
                </c:pt>
                <c:pt idx="86">
                  <c:v>30</c:v>
                </c:pt>
                <c:pt idx="87">
                  <c:v>30.8</c:v>
                </c:pt>
                <c:pt idx="88">
                  <c:v>31.6</c:v>
                </c:pt>
                <c:pt idx="89">
                  <c:v>32.299999999999997</c:v>
                </c:pt>
                <c:pt idx="90">
                  <c:v>33.200000000000003</c:v>
                </c:pt>
                <c:pt idx="91">
                  <c:v>34</c:v>
                </c:pt>
                <c:pt idx="92">
                  <c:v>34.799999999999997</c:v>
                </c:pt>
                <c:pt idx="93">
                  <c:v>35.700000000000003</c:v>
                </c:pt>
                <c:pt idx="94">
                  <c:v>36.6</c:v>
                </c:pt>
                <c:pt idx="95">
                  <c:v>37.5</c:v>
                </c:pt>
                <c:pt idx="96">
                  <c:v>38.4</c:v>
                </c:pt>
                <c:pt idx="97">
                  <c:v>39.4</c:v>
                </c:pt>
                <c:pt idx="98">
                  <c:v>40.4</c:v>
                </c:pt>
                <c:pt idx="99">
                  <c:v>41.4</c:v>
                </c:pt>
                <c:pt idx="100">
                  <c:v>42.4</c:v>
                </c:pt>
                <c:pt idx="101">
                  <c:v>43.5</c:v>
                </c:pt>
                <c:pt idx="102">
                  <c:v>44.6</c:v>
                </c:pt>
                <c:pt idx="103">
                  <c:v>45.7</c:v>
                </c:pt>
                <c:pt idx="104">
                  <c:v>46.8</c:v>
                </c:pt>
                <c:pt idx="105">
                  <c:v>48</c:v>
                </c:pt>
                <c:pt idx="106">
                  <c:v>49.2</c:v>
                </c:pt>
                <c:pt idx="107">
                  <c:v>50.4</c:v>
                </c:pt>
                <c:pt idx="108">
                  <c:v>51.7</c:v>
                </c:pt>
                <c:pt idx="109">
                  <c:v>53</c:v>
                </c:pt>
                <c:pt idx="110">
                  <c:v>54.3</c:v>
                </c:pt>
                <c:pt idx="111">
                  <c:v>55.7</c:v>
                </c:pt>
                <c:pt idx="112">
                  <c:v>57</c:v>
                </c:pt>
                <c:pt idx="113">
                  <c:v>58.5</c:v>
                </c:pt>
                <c:pt idx="114">
                  <c:v>59.9</c:v>
                </c:pt>
                <c:pt idx="115">
                  <c:v>61.4</c:v>
                </c:pt>
                <c:pt idx="116">
                  <c:v>63</c:v>
                </c:pt>
                <c:pt idx="117">
                  <c:v>64.5</c:v>
                </c:pt>
                <c:pt idx="118">
                  <c:v>66.099999999999994</c:v>
                </c:pt>
                <c:pt idx="119">
                  <c:v>67.8</c:v>
                </c:pt>
                <c:pt idx="120">
                  <c:v>69.5</c:v>
                </c:pt>
                <c:pt idx="121">
                  <c:v>71.2</c:v>
                </c:pt>
                <c:pt idx="122">
                  <c:v>73</c:v>
                </c:pt>
                <c:pt idx="123">
                  <c:v>74.8</c:v>
                </c:pt>
                <c:pt idx="124">
                  <c:v>76.7</c:v>
                </c:pt>
                <c:pt idx="125">
                  <c:v>78.599999999999994</c:v>
                </c:pt>
                <c:pt idx="126">
                  <c:v>80.599999999999994</c:v>
                </c:pt>
                <c:pt idx="127">
                  <c:v>82.6</c:v>
                </c:pt>
                <c:pt idx="128">
                  <c:v>84.6</c:v>
                </c:pt>
                <c:pt idx="129">
                  <c:v>86.8</c:v>
                </c:pt>
                <c:pt idx="130">
                  <c:v>88.9</c:v>
                </c:pt>
                <c:pt idx="131">
                  <c:v>91.1</c:v>
                </c:pt>
                <c:pt idx="132">
                  <c:v>93.4</c:v>
                </c:pt>
                <c:pt idx="133">
                  <c:v>95.8</c:v>
                </c:pt>
                <c:pt idx="134">
                  <c:v>98.1</c:v>
                </c:pt>
                <c:pt idx="135">
                  <c:v>101</c:v>
                </c:pt>
                <c:pt idx="136">
                  <c:v>103</c:v>
                </c:pt>
                <c:pt idx="137">
                  <c:v>106</c:v>
                </c:pt>
                <c:pt idx="138">
                  <c:v>108</c:v>
                </c:pt>
                <c:pt idx="139">
                  <c:v>111</c:v>
                </c:pt>
                <c:pt idx="140">
                  <c:v>114</c:v>
                </c:pt>
                <c:pt idx="141">
                  <c:v>117</c:v>
                </c:pt>
                <c:pt idx="142">
                  <c:v>120</c:v>
                </c:pt>
                <c:pt idx="143">
                  <c:v>123</c:v>
                </c:pt>
                <c:pt idx="144">
                  <c:v>126</c:v>
                </c:pt>
                <c:pt idx="145">
                  <c:v>129</c:v>
                </c:pt>
                <c:pt idx="146">
                  <c:v>132</c:v>
                </c:pt>
                <c:pt idx="147">
                  <c:v>135</c:v>
                </c:pt>
                <c:pt idx="148">
                  <c:v>139</c:v>
                </c:pt>
                <c:pt idx="149">
                  <c:v>142</c:v>
                </c:pt>
                <c:pt idx="150">
                  <c:v>146</c:v>
                </c:pt>
                <c:pt idx="151">
                  <c:v>149</c:v>
                </c:pt>
                <c:pt idx="152">
                  <c:v>153</c:v>
                </c:pt>
                <c:pt idx="153">
                  <c:v>157</c:v>
                </c:pt>
                <c:pt idx="154">
                  <c:v>161</c:v>
                </c:pt>
                <c:pt idx="155">
                  <c:v>165</c:v>
                </c:pt>
                <c:pt idx="156">
                  <c:v>169</c:v>
                </c:pt>
                <c:pt idx="157">
                  <c:v>173</c:v>
                </c:pt>
                <c:pt idx="158">
                  <c:v>177</c:v>
                </c:pt>
                <c:pt idx="159">
                  <c:v>182</c:v>
                </c:pt>
                <c:pt idx="160">
                  <c:v>186</c:v>
                </c:pt>
                <c:pt idx="161">
                  <c:v>191</c:v>
                </c:pt>
                <c:pt idx="162">
                  <c:v>196</c:v>
                </c:pt>
                <c:pt idx="163">
                  <c:v>201</c:v>
                </c:pt>
                <c:pt idx="164">
                  <c:v>206</c:v>
                </c:pt>
                <c:pt idx="165">
                  <c:v>211</c:v>
                </c:pt>
                <c:pt idx="166">
                  <c:v>216</c:v>
                </c:pt>
                <c:pt idx="167">
                  <c:v>222</c:v>
                </c:pt>
                <c:pt idx="168">
                  <c:v>227</c:v>
                </c:pt>
                <c:pt idx="169">
                  <c:v>233</c:v>
                </c:pt>
                <c:pt idx="170">
                  <c:v>239</c:v>
                </c:pt>
                <c:pt idx="171">
                  <c:v>245</c:v>
                </c:pt>
                <c:pt idx="172">
                  <c:v>251</c:v>
                </c:pt>
                <c:pt idx="173">
                  <c:v>257</c:v>
                </c:pt>
                <c:pt idx="174">
                  <c:v>263</c:v>
                </c:pt>
                <c:pt idx="175">
                  <c:v>270</c:v>
                </c:pt>
                <c:pt idx="176">
                  <c:v>277</c:v>
                </c:pt>
                <c:pt idx="177">
                  <c:v>284</c:v>
                </c:pt>
                <c:pt idx="178">
                  <c:v>291</c:v>
                </c:pt>
                <c:pt idx="179">
                  <c:v>298</c:v>
                </c:pt>
                <c:pt idx="180">
                  <c:v>305</c:v>
                </c:pt>
                <c:pt idx="181">
                  <c:v>313</c:v>
                </c:pt>
                <c:pt idx="182">
                  <c:v>321</c:v>
                </c:pt>
                <c:pt idx="183">
                  <c:v>329</c:v>
                </c:pt>
                <c:pt idx="184">
                  <c:v>337</c:v>
                </c:pt>
                <c:pt idx="185">
                  <c:v>345</c:v>
                </c:pt>
                <c:pt idx="186">
                  <c:v>354</c:v>
                </c:pt>
                <c:pt idx="187">
                  <c:v>363</c:v>
                </c:pt>
                <c:pt idx="188">
                  <c:v>372</c:v>
                </c:pt>
                <c:pt idx="189">
                  <c:v>381</c:v>
                </c:pt>
                <c:pt idx="190">
                  <c:v>391</c:v>
                </c:pt>
                <c:pt idx="191">
                  <c:v>400</c:v>
                </c:pt>
                <c:pt idx="192">
                  <c:v>410</c:v>
                </c:pt>
                <c:pt idx="193">
                  <c:v>421</c:v>
                </c:pt>
                <c:pt idx="194">
                  <c:v>431</c:v>
                </c:pt>
                <c:pt idx="195">
                  <c:v>442</c:v>
                </c:pt>
                <c:pt idx="196">
                  <c:v>453</c:v>
                </c:pt>
                <c:pt idx="197">
                  <c:v>464</c:v>
                </c:pt>
                <c:pt idx="198">
                  <c:v>476</c:v>
                </c:pt>
                <c:pt idx="199">
                  <c:v>488</c:v>
                </c:pt>
              </c:numCache>
              <c:extLst xmlns:c15="http://schemas.microsoft.com/office/drawing/2012/chart"/>
            </c:numRef>
          </c:xVal>
          <c:yVal>
            <c:numRef>
              <c:f>TB!$I$2:$I$201</c:f>
              <c:numCache>
                <c:formatCode>0.00E+00</c:formatCode>
                <c:ptCount val="200"/>
                <c:pt idx="0">
                  <c:v>0</c:v>
                </c:pt>
                <c:pt idx="1">
                  <c:v>2.6600000000000001E-4</c:v>
                </c:pt>
                <c:pt idx="2">
                  <c:v>2.1700000000000001E-3</c:v>
                </c:pt>
                <c:pt idx="3">
                  <c:v>6.79E-3</c:v>
                </c:pt>
                <c:pt idx="4">
                  <c:v>1.4E-2</c:v>
                </c:pt>
                <c:pt idx="5">
                  <c:v>2.29E-2</c:v>
                </c:pt>
                <c:pt idx="6">
                  <c:v>3.1300000000000001E-2</c:v>
                </c:pt>
                <c:pt idx="7">
                  <c:v>3.8800000000000001E-2</c:v>
                </c:pt>
                <c:pt idx="8">
                  <c:v>4.5400000000000003E-2</c:v>
                </c:pt>
                <c:pt idx="9">
                  <c:v>5.0799999999999998E-2</c:v>
                </c:pt>
                <c:pt idx="10">
                  <c:v>5.5100000000000003E-2</c:v>
                </c:pt>
                <c:pt idx="11">
                  <c:v>5.8000000000000003E-2</c:v>
                </c:pt>
                <c:pt idx="12">
                  <c:v>5.96E-2</c:v>
                </c:pt>
                <c:pt idx="13">
                  <c:v>6.0100000000000001E-2</c:v>
                </c:pt>
                <c:pt idx="14">
                  <c:v>5.9400000000000001E-2</c:v>
                </c:pt>
                <c:pt idx="15">
                  <c:v>5.79E-2</c:v>
                </c:pt>
                <c:pt idx="16">
                  <c:v>5.5599999999999997E-2</c:v>
                </c:pt>
                <c:pt idx="17">
                  <c:v>5.2699999999999997E-2</c:v>
                </c:pt>
                <c:pt idx="18">
                  <c:v>4.9299999999999997E-2</c:v>
                </c:pt>
                <c:pt idx="19">
                  <c:v>4.5600000000000002E-2</c:v>
                </c:pt>
                <c:pt idx="20">
                  <c:v>4.1599999999999998E-2</c:v>
                </c:pt>
                <c:pt idx="21">
                  <c:v>3.7600000000000001E-2</c:v>
                </c:pt>
                <c:pt idx="22">
                  <c:v>3.3599999999999998E-2</c:v>
                </c:pt>
                <c:pt idx="23">
                  <c:v>2.9600000000000001E-2</c:v>
                </c:pt>
                <c:pt idx="24">
                  <c:v>2.58E-2</c:v>
                </c:pt>
                <c:pt idx="25">
                  <c:v>2.2200000000000001E-2</c:v>
                </c:pt>
                <c:pt idx="26">
                  <c:v>1.8800000000000001E-2</c:v>
                </c:pt>
                <c:pt idx="27">
                  <c:v>1.5699999999999999E-2</c:v>
                </c:pt>
                <c:pt idx="28">
                  <c:v>1.2999999999999999E-2</c:v>
                </c:pt>
                <c:pt idx="29">
                  <c:v>1.0500000000000001E-2</c:v>
                </c:pt>
                <c:pt idx="30">
                  <c:v>8.4600000000000005E-3</c:v>
                </c:pt>
                <c:pt idx="31">
                  <c:v>6.7499999999999999E-3</c:v>
                </c:pt>
                <c:pt idx="32">
                  <c:v>5.4000000000000003E-3</c:v>
                </c:pt>
                <c:pt idx="33">
                  <c:v>4.4200000000000003E-3</c:v>
                </c:pt>
                <c:pt idx="34">
                  <c:v>3.81E-3</c:v>
                </c:pt>
                <c:pt idx="35">
                  <c:v>3.5300000000000002E-3</c:v>
                </c:pt>
                <c:pt idx="36">
                  <c:v>3.5599999999999998E-3</c:v>
                </c:pt>
                <c:pt idx="37">
                  <c:v>3.8600000000000001E-3</c:v>
                </c:pt>
                <c:pt idx="38">
                  <c:v>4.3600000000000002E-3</c:v>
                </c:pt>
                <c:pt idx="39">
                  <c:v>5.0000000000000001E-3</c:v>
                </c:pt>
                <c:pt idx="40">
                  <c:v>5.7000000000000002E-3</c:v>
                </c:pt>
                <c:pt idx="41">
                  <c:v>6.43E-3</c:v>
                </c:pt>
                <c:pt idx="42">
                  <c:v>7.1000000000000004E-3</c:v>
                </c:pt>
                <c:pt idx="43">
                  <c:v>7.6699999999999997E-3</c:v>
                </c:pt>
                <c:pt idx="44">
                  <c:v>8.1200000000000005E-3</c:v>
                </c:pt>
                <c:pt idx="45">
                  <c:v>8.4200000000000004E-3</c:v>
                </c:pt>
                <c:pt idx="46">
                  <c:v>8.5699999999999995E-3</c:v>
                </c:pt>
                <c:pt idx="47">
                  <c:v>8.5599999999999999E-3</c:v>
                </c:pt>
                <c:pt idx="48">
                  <c:v>8.4100000000000008E-3</c:v>
                </c:pt>
                <c:pt idx="49">
                  <c:v>8.1300000000000001E-3</c:v>
                </c:pt>
                <c:pt idx="50">
                  <c:v>7.7499999999999999E-3</c:v>
                </c:pt>
                <c:pt idx="51">
                  <c:v>7.2899999999999996E-3</c:v>
                </c:pt>
                <c:pt idx="52">
                  <c:v>6.79E-3</c:v>
                </c:pt>
                <c:pt idx="53">
                  <c:v>6.2599999999999999E-3</c:v>
                </c:pt>
                <c:pt idx="54">
                  <c:v>5.7099999999999998E-3</c:v>
                </c:pt>
                <c:pt idx="55">
                  <c:v>5.1799999999999997E-3</c:v>
                </c:pt>
                <c:pt idx="56">
                  <c:v>4.6699999999999997E-3</c:v>
                </c:pt>
                <c:pt idx="57">
                  <c:v>4.1900000000000001E-3</c:v>
                </c:pt>
                <c:pt idx="58">
                  <c:v>3.7499999999999999E-3</c:v>
                </c:pt>
                <c:pt idx="59">
                  <c:v>3.3500000000000001E-3</c:v>
                </c:pt>
                <c:pt idx="60">
                  <c:v>3.0000000000000001E-3</c:v>
                </c:pt>
                <c:pt idx="61">
                  <c:v>2.7000000000000001E-3</c:v>
                </c:pt>
                <c:pt idx="62">
                  <c:v>2.4399999999999999E-3</c:v>
                </c:pt>
                <c:pt idx="63">
                  <c:v>2.2300000000000002E-3</c:v>
                </c:pt>
                <c:pt idx="64">
                  <c:v>2.0699999999999998E-3</c:v>
                </c:pt>
                <c:pt idx="65">
                  <c:v>1.9400000000000001E-3</c:v>
                </c:pt>
                <c:pt idx="66">
                  <c:v>1.8500000000000001E-3</c:v>
                </c:pt>
                <c:pt idx="67">
                  <c:v>1.8E-3</c:v>
                </c:pt>
                <c:pt idx="68">
                  <c:v>1.7700000000000001E-3</c:v>
                </c:pt>
                <c:pt idx="69">
                  <c:v>1.7600000000000001E-3</c:v>
                </c:pt>
                <c:pt idx="70">
                  <c:v>1.7799999999999999E-3</c:v>
                </c:pt>
                <c:pt idx="71">
                  <c:v>1.81E-3</c:v>
                </c:pt>
                <c:pt idx="72">
                  <c:v>1.8500000000000001E-3</c:v>
                </c:pt>
                <c:pt idx="73">
                  <c:v>1.91E-3</c:v>
                </c:pt>
                <c:pt idx="74">
                  <c:v>1.97E-3</c:v>
                </c:pt>
                <c:pt idx="75">
                  <c:v>2.0400000000000001E-3</c:v>
                </c:pt>
                <c:pt idx="76">
                  <c:v>2.1199999999999999E-3</c:v>
                </c:pt>
                <c:pt idx="77">
                  <c:v>2.2000000000000001E-3</c:v>
                </c:pt>
                <c:pt idx="78">
                  <c:v>2.2899999999999999E-3</c:v>
                </c:pt>
                <c:pt idx="79">
                  <c:v>2.3800000000000002E-3</c:v>
                </c:pt>
                <c:pt idx="80">
                  <c:v>2.47E-3</c:v>
                </c:pt>
                <c:pt idx="81">
                  <c:v>2.5600000000000002E-3</c:v>
                </c:pt>
                <c:pt idx="82">
                  <c:v>2.65E-3</c:v>
                </c:pt>
                <c:pt idx="83">
                  <c:v>2.7299999999999998E-3</c:v>
                </c:pt>
                <c:pt idx="84">
                  <c:v>2.81E-3</c:v>
                </c:pt>
                <c:pt idx="85">
                  <c:v>2.8900000000000002E-3</c:v>
                </c:pt>
                <c:pt idx="86">
                  <c:v>2.96E-3</c:v>
                </c:pt>
                <c:pt idx="87">
                  <c:v>3.0200000000000001E-3</c:v>
                </c:pt>
                <c:pt idx="88">
                  <c:v>3.0799999999999998E-3</c:v>
                </c:pt>
                <c:pt idx="89">
                  <c:v>3.1199999999999999E-3</c:v>
                </c:pt>
                <c:pt idx="90">
                  <c:v>3.15E-3</c:v>
                </c:pt>
                <c:pt idx="91">
                  <c:v>3.1700000000000001E-3</c:v>
                </c:pt>
                <c:pt idx="92">
                  <c:v>3.1800000000000001E-3</c:v>
                </c:pt>
                <c:pt idx="93">
                  <c:v>3.1800000000000001E-3</c:v>
                </c:pt>
                <c:pt idx="94">
                  <c:v>3.1700000000000001E-3</c:v>
                </c:pt>
                <c:pt idx="95">
                  <c:v>3.14E-3</c:v>
                </c:pt>
                <c:pt idx="96">
                  <c:v>3.1099999999999999E-3</c:v>
                </c:pt>
                <c:pt idx="97">
                  <c:v>3.0599999999999998E-3</c:v>
                </c:pt>
                <c:pt idx="98">
                  <c:v>3.0100000000000001E-3</c:v>
                </c:pt>
                <c:pt idx="99">
                  <c:v>2.9399999999999999E-3</c:v>
                </c:pt>
                <c:pt idx="100">
                  <c:v>2.8800000000000002E-3</c:v>
                </c:pt>
                <c:pt idx="101">
                  <c:v>2.81E-3</c:v>
                </c:pt>
                <c:pt idx="102">
                  <c:v>2.7399999999999998E-3</c:v>
                </c:pt>
                <c:pt idx="103">
                  <c:v>2.66E-3</c:v>
                </c:pt>
                <c:pt idx="104">
                  <c:v>2.5899999999999999E-3</c:v>
                </c:pt>
                <c:pt idx="105">
                  <c:v>2.5100000000000001E-3</c:v>
                </c:pt>
                <c:pt idx="106">
                  <c:v>2.4299999999999999E-3</c:v>
                </c:pt>
                <c:pt idx="107">
                  <c:v>2.3500000000000001E-3</c:v>
                </c:pt>
                <c:pt idx="108">
                  <c:v>2.2799999999999999E-3</c:v>
                </c:pt>
                <c:pt idx="109">
                  <c:v>2.2000000000000001E-3</c:v>
                </c:pt>
                <c:pt idx="110">
                  <c:v>2.1199999999999999E-3</c:v>
                </c:pt>
                <c:pt idx="111">
                  <c:v>2.0400000000000001E-3</c:v>
                </c:pt>
                <c:pt idx="112">
                  <c:v>1.9599999999999999E-3</c:v>
                </c:pt>
                <c:pt idx="113">
                  <c:v>1.8799999999999999E-3</c:v>
                </c:pt>
                <c:pt idx="114">
                  <c:v>1.8E-3</c:v>
                </c:pt>
                <c:pt idx="115">
                  <c:v>1.72E-3</c:v>
                </c:pt>
                <c:pt idx="116">
                  <c:v>1.64E-3</c:v>
                </c:pt>
                <c:pt idx="117">
                  <c:v>1.56E-3</c:v>
                </c:pt>
                <c:pt idx="118">
                  <c:v>1.49E-3</c:v>
                </c:pt>
                <c:pt idx="119">
                  <c:v>1.42E-3</c:v>
                </c:pt>
                <c:pt idx="120">
                  <c:v>1.3500000000000001E-3</c:v>
                </c:pt>
                <c:pt idx="121">
                  <c:v>1.2800000000000001E-3</c:v>
                </c:pt>
                <c:pt idx="122">
                  <c:v>1.2199999999999999E-3</c:v>
                </c:pt>
                <c:pt idx="123">
                  <c:v>1.16E-3</c:v>
                </c:pt>
                <c:pt idx="124">
                  <c:v>1.1000000000000001E-3</c:v>
                </c:pt>
                <c:pt idx="125">
                  <c:v>1.0499999999999999E-3</c:v>
                </c:pt>
                <c:pt idx="126">
                  <c:v>9.9599999999999992E-4</c:v>
                </c:pt>
                <c:pt idx="127">
                  <c:v>9.4700000000000003E-4</c:v>
                </c:pt>
                <c:pt idx="128">
                  <c:v>9.01E-4</c:v>
                </c:pt>
                <c:pt idx="129">
                  <c:v>8.5800000000000004E-4</c:v>
                </c:pt>
                <c:pt idx="130">
                  <c:v>8.1800000000000004E-4</c:v>
                </c:pt>
                <c:pt idx="131">
                  <c:v>7.7999999999999999E-4</c:v>
                </c:pt>
                <c:pt idx="132">
                  <c:v>7.4399999999999998E-4</c:v>
                </c:pt>
                <c:pt idx="133">
                  <c:v>7.1100000000000004E-4</c:v>
                </c:pt>
                <c:pt idx="134">
                  <c:v>6.8099999999999996E-4</c:v>
                </c:pt>
                <c:pt idx="135">
                  <c:v>6.5200000000000002E-4</c:v>
                </c:pt>
                <c:pt idx="136">
                  <c:v>6.2500000000000001E-4</c:v>
                </c:pt>
                <c:pt idx="137">
                  <c:v>5.9999999999999995E-4</c:v>
                </c:pt>
                <c:pt idx="138">
                  <c:v>5.7600000000000001E-4</c:v>
                </c:pt>
                <c:pt idx="139">
                  <c:v>5.5400000000000002E-4</c:v>
                </c:pt>
                <c:pt idx="140">
                  <c:v>5.3300000000000005E-4</c:v>
                </c:pt>
                <c:pt idx="141">
                  <c:v>5.13E-4</c:v>
                </c:pt>
                <c:pt idx="142">
                  <c:v>4.9399999999999997E-4</c:v>
                </c:pt>
                <c:pt idx="143">
                  <c:v>4.7600000000000002E-4</c:v>
                </c:pt>
                <c:pt idx="144">
                  <c:v>4.5800000000000002E-4</c:v>
                </c:pt>
                <c:pt idx="145">
                  <c:v>4.4099999999999999E-4</c:v>
                </c:pt>
                <c:pt idx="146">
                  <c:v>4.2299999999999998E-4</c:v>
                </c:pt>
                <c:pt idx="147">
                  <c:v>4.06E-4</c:v>
                </c:pt>
                <c:pt idx="148">
                  <c:v>3.8999999999999999E-4</c:v>
                </c:pt>
                <c:pt idx="149">
                  <c:v>3.7300000000000001E-4</c:v>
                </c:pt>
                <c:pt idx="150">
                  <c:v>3.57E-4</c:v>
                </c:pt>
                <c:pt idx="151">
                  <c:v>3.4099999999999999E-4</c:v>
                </c:pt>
                <c:pt idx="152">
                  <c:v>3.2499999999999999E-4</c:v>
                </c:pt>
                <c:pt idx="153">
                  <c:v>3.0899999999999998E-4</c:v>
                </c:pt>
                <c:pt idx="154">
                  <c:v>2.9399999999999999E-4</c:v>
                </c:pt>
                <c:pt idx="155">
                  <c:v>2.7999999999999998E-4</c:v>
                </c:pt>
                <c:pt idx="156">
                  <c:v>2.6600000000000001E-4</c:v>
                </c:pt>
                <c:pt idx="157">
                  <c:v>2.5300000000000002E-4</c:v>
                </c:pt>
                <c:pt idx="158">
                  <c:v>2.41E-4</c:v>
                </c:pt>
                <c:pt idx="159">
                  <c:v>2.3000000000000001E-4</c:v>
                </c:pt>
                <c:pt idx="160">
                  <c:v>2.2000000000000001E-4</c:v>
                </c:pt>
                <c:pt idx="161">
                  <c:v>2.1100000000000001E-4</c:v>
                </c:pt>
                <c:pt idx="162">
                  <c:v>2.04E-4</c:v>
                </c:pt>
                <c:pt idx="163">
                  <c:v>1.9900000000000001E-4</c:v>
                </c:pt>
                <c:pt idx="164">
                  <c:v>1.95E-4</c:v>
                </c:pt>
                <c:pt idx="165">
                  <c:v>1.92E-4</c:v>
                </c:pt>
                <c:pt idx="166">
                  <c:v>1.9000000000000001E-4</c:v>
                </c:pt>
                <c:pt idx="167">
                  <c:v>1.9000000000000001E-4</c:v>
                </c:pt>
                <c:pt idx="168">
                  <c:v>1.9100000000000001E-4</c:v>
                </c:pt>
                <c:pt idx="169">
                  <c:v>1.92E-4</c:v>
                </c:pt>
                <c:pt idx="170">
                  <c:v>1.95E-4</c:v>
                </c:pt>
                <c:pt idx="171">
                  <c:v>1.9799999999999999E-4</c:v>
                </c:pt>
                <c:pt idx="172">
                  <c:v>2.0100000000000001E-4</c:v>
                </c:pt>
                <c:pt idx="173">
                  <c:v>2.04E-4</c:v>
                </c:pt>
                <c:pt idx="174">
                  <c:v>2.0699999999999999E-4</c:v>
                </c:pt>
                <c:pt idx="175">
                  <c:v>2.1000000000000001E-4</c:v>
                </c:pt>
                <c:pt idx="176">
                  <c:v>2.12E-4</c:v>
                </c:pt>
                <c:pt idx="177">
                  <c:v>2.14E-4</c:v>
                </c:pt>
                <c:pt idx="178">
                  <c:v>2.14E-4</c:v>
                </c:pt>
                <c:pt idx="179">
                  <c:v>2.13E-4</c:v>
                </c:pt>
                <c:pt idx="180">
                  <c:v>2.1000000000000001E-4</c:v>
                </c:pt>
                <c:pt idx="181">
                  <c:v>2.0599999999999999E-4</c:v>
                </c:pt>
                <c:pt idx="182">
                  <c:v>2.0000000000000001E-4</c:v>
                </c:pt>
                <c:pt idx="183">
                  <c:v>1.92E-4</c:v>
                </c:pt>
                <c:pt idx="184">
                  <c:v>1.83E-4</c:v>
                </c:pt>
                <c:pt idx="185">
                  <c:v>1.7100000000000001E-4</c:v>
                </c:pt>
                <c:pt idx="186">
                  <c:v>1.5899999999999999E-4</c:v>
                </c:pt>
                <c:pt idx="187">
                  <c:v>1.45E-4</c:v>
                </c:pt>
                <c:pt idx="188">
                  <c:v>1.2999999999999999E-4</c:v>
                </c:pt>
                <c:pt idx="189">
                  <c:v>1.1400000000000001E-4</c:v>
                </c:pt>
                <c:pt idx="190">
                  <c:v>9.8300000000000004E-5</c:v>
                </c:pt>
                <c:pt idx="191">
                  <c:v>8.2299999999999995E-5</c:v>
                </c:pt>
                <c:pt idx="192">
                  <c:v>6.6699999999999995E-5</c:v>
                </c:pt>
                <c:pt idx="193">
                  <c:v>5.1799999999999999E-5</c:v>
                </c:pt>
                <c:pt idx="194">
                  <c:v>3.79E-5</c:v>
                </c:pt>
                <c:pt idx="195">
                  <c:v>2.5400000000000001E-5</c:v>
                </c:pt>
                <c:pt idx="196">
                  <c:v>1.47E-5</c:v>
                </c:pt>
                <c:pt idx="197">
                  <c:v>6.5699999999999998E-6</c:v>
                </c:pt>
                <c:pt idx="198">
                  <c:v>1.9E-6</c:v>
                </c:pt>
                <c:pt idx="199">
                  <c:v>0</c:v>
                </c:pt>
              </c:numCache>
              <c:extLst xmlns:c15="http://schemas.microsoft.com/office/drawing/2012/chart"/>
            </c:numRef>
          </c:yVal>
          <c:smooth val="1"/>
          <c:extLst xmlns:c15="http://schemas.microsoft.com/office/drawing/2012/chart">
            <c:ext xmlns:c16="http://schemas.microsoft.com/office/drawing/2014/chart" uri="{C3380CC4-5D6E-409C-BE32-E72D297353CC}">
              <c16:uniqueId val="{00000000-0C94-4932-82B6-A2F85BB171C6}"/>
            </c:ext>
          </c:extLst>
        </c:ser>
        <c:ser>
          <c:idx val="5"/>
          <c:order val="1"/>
          <c:tx>
            <c:v>TCB</c:v>
          </c:tx>
          <c:spPr>
            <a:ln w="19050" cap="rnd">
              <a:solidFill>
                <a:schemeClr val="accent1"/>
              </a:solidFill>
              <a:round/>
            </a:ln>
            <a:effectLst/>
          </c:spPr>
          <c:marker>
            <c:symbol val="none"/>
          </c:marker>
          <c:xVal>
            <c:numRef>
              <c:f>TBC!$H$2:$H$201</c:f>
              <c:numCache>
                <c:formatCode>0.00E+00</c:formatCode>
                <c:ptCount val="200"/>
                <c:pt idx="0">
                  <c:v>3.6</c:v>
                </c:pt>
                <c:pt idx="1">
                  <c:v>3.69</c:v>
                </c:pt>
                <c:pt idx="2">
                  <c:v>3.78</c:v>
                </c:pt>
                <c:pt idx="3">
                  <c:v>3.88</c:v>
                </c:pt>
                <c:pt idx="4">
                  <c:v>3.97</c:v>
                </c:pt>
                <c:pt idx="5">
                  <c:v>4.07</c:v>
                </c:pt>
                <c:pt idx="6">
                  <c:v>4.17</c:v>
                </c:pt>
                <c:pt idx="7">
                  <c:v>4.28</c:v>
                </c:pt>
                <c:pt idx="8">
                  <c:v>4.3899999999999997</c:v>
                </c:pt>
                <c:pt idx="9">
                  <c:v>4.49</c:v>
                </c:pt>
                <c:pt idx="10">
                  <c:v>4.6100000000000003</c:v>
                </c:pt>
                <c:pt idx="11">
                  <c:v>4.72</c:v>
                </c:pt>
                <c:pt idx="12">
                  <c:v>4.84</c:v>
                </c:pt>
                <c:pt idx="13">
                  <c:v>4.96</c:v>
                </c:pt>
                <c:pt idx="14">
                  <c:v>5.08</c:v>
                </c:pt>
                <c:pt idx="15">
                  <c:v>5.21</c:v>
                </c:pt>
                <c:pt idx="16">
                  <c:v>5.34</c:v>
                </c:pt>
                <c:pt idx="17">
                  <c:v>5.48</c:v>
                </c:pt>
                <c:pt idx="18">
                  <c:v>5.61</c:v>
                </c:pt>
                <c:pt idx="19">
                  <c:v>5.75</c:v>
                </c:pt>
                <c:pt idx="20">
                  <c:v>5.9</c:v>
                </c:pt>
                <c:pt idx="21">
                  <c:v>6.04</c:v>
                </c:pt>
                <c:pt idx="22">
                  <c:v>6.19</c:v>
                </c:pt>
                <c:pt idx="23">
                  <c:v>6.35</c:v>
                </c:pt>
                <c:pt idx="24">
                  <c:v>6.51</c:v>
                </c:pt>
                <c:pt idx="25">
                  <c:v>6.67</c:v>
                </c:pt>
                <c:pt idx="26">
                  <c:v>6.84</c:v>
                </c:pt>
                <c:pt idx="27">
                  <c:v>7.01</c:v>
                </c:pt>
                <c:pt idx="28">
                  <c:v>7.18</c:v>
                </c:pt>
                <c:pt idx="29">
                  <c:v>7.36</c:v>
                </c:pt>
                <c:pt idx="30">
                  <c:v>7.55</c:v>
                </c:pt>
                <c:pt idx="31">
                  <c:v>7.73</c:v>
                </c:pt>
                <c:pt idx="32">
                  <c:v>7.93</c:v>
                </c:pt>
                <c:pt idx="33">
                  <c:v>8.1300000000000008</c:v>
                </c:pt>
                <c:pt idx="34">
                  <c:v>8.33</c:v>
                </c:pt>
                <c:pt idx="35">
                  <c:v>8.5399999999999991</c:v>
                </c:pt>
                <c:pt idx="36">
                  <c:v>8.75</c:v>
                </c:pt>
                <c:pt idx="37">
                  <c:v>8.9700000000000006</c:v>
                </c:pt>
                <c:pt idx="38">
                  <c:v>9.19</c:v>
                </c:pt>
                <c:pt idx="39">
                  <c:v>9.42</c:v>
                </c:pt>
                <c:pt idx="40">
                  <c:v>9.66</c:v>
                </c:pt>
                <c:pt idx="41">
                  <c:v>9.9</c:v>
                </c:pt>
                <c:pt idx="42">
                  <c:v>10.1</c:v>
                </c:pt>
                <c:pt idx="43">
                  <c:v>10.4</c:v>
                </c:pt>
                <c:pt idx="44">
                  <c:v>10.7</c:v>
                </c:pt>
                <c:pt idx="45">
                  <c:v>10.9</c:v>
                </c:pt>
                <c:pt idx="46">
                  <c:v>11.2</c:v>
                </c:pt>
                <c:pt idx="47">
                  <c:v>11.5</c:v>
                </c:pt>
                <c:pt idx="48">
                  <c:v>11.8</c:v>
                </c:pt>
                <c:pt idx="49">
                  <c:v>12.1</c:v>
                </c:pt>
                <c:pt idx="50">
                  <c:v>12.4</c:v>
                </c:pt>
                <c:pt idx="51">
                  <c:v>12.7</c:v>
                </c:pt>
                <c:pt idx="52">
                  <c:v>13</c:v>
                </c:pt>
                <c:pt idx="53">
                  <c:v>13.3</c:v>
                </c:pt>
                <c:pt idx="54">
                  <c:v>13.6</c:v>
                </c:pt>
                <c:pt idx="55">
                  <c:v>14</c:v>
                </c:pt>
                <c:pt idx="56">
                  <c:v>14.3</c:v>
                </c:pt>
                <c:pt idx="57">
                  <c:v>14.7</c:v>
                </c:pt>
                <c:pt idx="58">
                  <c:v>15.1</c:v>
                </c:pt>
                <c:pt idx="59">
                  <c:v>15.4</c:v>
                </c:pt>
                <c:pt idx="60">
                  <c:v>15.8</c:v>
                </c:pt>
                <c:pt idx="61">
                  <c:v>16.2</c:v>
                </c:pt>
                <c:pt idx="62">
                  <c:v>16.600000000000001</c:v>
                </c:pt>
                <c:pt idx="63">
                  <c:v>17</c:v>
                </c:pt>
                <c:pt idx="64">
                  <c:v>17.5</c:v>
                </c:pt>
                <c:pt idx="65">
                  <c:v>17.899999999999999</c:v>
                </c:pt>
                <c:pt idx="66">
                  <c:v>18.3</c:v>
                </c:pt>
                <c:pt idx="67">
                  <c:v>18.8</c:v>
                </c:pt>
                <c:pt idx="68">
                  <c:v>19.3</c:v>
                </c:pt>
                <c:pt idx="69">
                  <c:v>19.7</c:v>
                </c:pt>
                <c:pt idx="70">
                  <c:v>20.2</c:v>
                </c:pt>
                <c:pt idx="71">
                  <c:v>20.7</c:v>
                </c:pt>
                <c:pt idx="72">
                  <c:v>21.3</c:v>
                </c:pt>
                <c:pt idx="73">
                  <c:v>21.8</c:v>
                </c:pt>
                <c:pt idx="74">
                  <c:v>22.3</c:v>
                </c:pt>
                <c:pt idx="75">
                  <c:v>22.9</c:v>
                </c:pt>
                <c:pt idx="76">
                  <c:v>23.5</c:v>
                </c:pt>
                <c:pt idx="77">
                  <c:v>24.1</c:v>
                </c:pt>
                <c:pt idx="78">
                  <c:v>24.7</c:v>
                </c:pt>
                <c:pt idx="79">
                  <c:v>25.3</c:v>
                </c:pt>
                <c:pt idx="80">
                  <c:v>25.9</c:v>
                </c:pt>
                <c:pt idx="81">
                  <c:v>26.6</c:v>
                </c:pt>
                <c:pt idx="82">
                  <c:v>27.2</c:v>
                </c:pt>
                <c:pt idx="83">
                  <c:v>27.9</c:v>
                </c:pt>
                <c:pt idx="84">
                  <c:v>28.6</c:v>
                </c:pt>
                <c:pt idx="85">
                  <c:v>29.3</c:v>
                </c:pt>
                <c:pt idx="86">
                  <c:v>30</c:v>
                </c:pt>
                <c:pt idx="87">
                  <c:v>30.8</c:v>
                </c:pt>
                <c:pt idx="88">
                  <c:v>31.6</c:v>
                </c:pt>
                <c:pt idx="89">
                  <c:v>32.299999999999997</c:v>
                </c:pt>
                <c:pt idx="90">
                  <c:v>33.200000000000003</c:v>
                </c:pt>
                <c:pt idx="91">
                  <c:v>34</c:v>
                </c:pt>
                <c:pt idx="92">
                  <c:v>34.799999999999997</c:v>
                </c:pt>
                <c:pt idx="93">
                  <c:v>35.700000000000003</c:v>
                </c:pt>
                <c:pt idx="94">
                  <c:v>36.6</c:v>
                </c:pt>
                <c:pt idx="95">
                  <c:v>37.5</c:v>
                </c:pt>
                <c:pt idx="96">
                  <c:v>38.4</c:v>
                </c:pt>
                <c:pt idx="97">
                  <c:v>39.4</c:v>
                </c:pt>
                <c:pt idx="98">
                  <c:v>40.4</c:v>
                </c:pt>
                <c:pt idx="99">
                  <c:v>41.4</c:v>
                </c:pt>
                <c:pt idx="100">
                  <c:v>42.4</c:v>
                </c:pt>
                <c:pt idx="101">
                  <c:v>43.5</c:v>
                </c:pt>
                <c:pt idx="102">
                  <c:v>44.6</c:v>
                </c:pt>
                <c:pt idx="103">
                  <c:v>45.7</c:v>
                </c:pt>
                <c:pt idx="104">
                  <c:v>46.8</c:v>
                </c:pt>
                <c:pt idx="105">
                  <c:v>48</c:v>
                </c:pt>
                <c:pt idx="106">
                  <c:v>49.2</c:v>
                </c:pt>
                <c:pt idx="107">
                  <c:v>50.4</c:v>
                </c:pt>
                <c:pt idx="108">
                  <c:v>51.7</c:v>
                </c:pt>
                <c:pt idx="109">
                  <c:v>53</c:v>
                </c:pt>
                <c:pt idx="110">
                  <c:v>54.3</c:v>
                </c:pt>
                <c:pt idx="111">
                  <c:v>55.7</c:v>
                </c:pt>
                <c:pt idx="112">
                  <c:v>57</c:v>
                </c:pt>
                <c:pt idx="113">
                  <c:v>58.5</c:v>
                </c:pt>
                <c:pt idx="114">
                  <c:v>59.9</c:v>
                </c:pt>
                <c:pt idx="115">
                  <c:v>61.4</c:v>
                </c:pt>
                <c:pt idx="116">
                  <c:v>63</c:v>
                </c:pt>
                <c:pt idx="117">
                  <c:v>64.5</c:v>
                </c:pt>
                <c:pt idx="118">
                  <c:v>66.099999999999994</c:v>
                </c:pt>
                <c:pt idx="119">
                  <c:v>67.8</c:v>
                </c:pt>
                <c:pt idx="120">
                  <c:v>69.5</c:v>
                </c:pt>
                <c:pt idx="121">
                  <c:v>71.2</c:v>
                </c:pt>
                <c:pt idx="122">
                  <c:v>73</c:v>
                </c:pt>
                <c:pt idx="123">
                  <c:v>74.8</c:v>
                </c:pt>
                <c:pt idx="124">
                  <c:v>76.7</c:v>
                </c:pt>
                <c:pt idx="125">
                  <c:v>78.599999999999994</c:v>
                </c:pt>
                <c:pt idx="126">
                  <c:v>80.599999999999994</c:v>
                </c:pt>
                <c:pt idx="127">
                  <c:v>82.6</c:v>
                </c:pt>
                <c:pt idx="128">
                  <c:v>84.6</c:v>
                </c:pt>
                <c:pt idx="129">
                  <c:v>86.8</c:v>
                </c:pt>
                <c:pt idx="130">
                  <c:v>88.9</c:v>
                </c:pt>
                <c:pt idx="131">
                  <c:v>91.1</c:v>
                </c:pt>
                <c:pt idx="132">
                  <c:v>93.4</c:v>
                </c:pt>
                <c:pt idx="133">
                  <c:v>95.8</c:v>
                </c:pt>
                <c:pt idx="134">
                  <c:v>98.1</c:v>
                </c:pt>
                <c:pt idx="135">
                  <c:v>101</c:v>
                </c:pt>
                <c:pt idx="136">
                  <c:v>103</c:v>
                </c:pt>
                <c:pt idx="137">
                  <c:v>106</c:v>
                </c:pt>
                <c:pt idx="138">
                  <c:v>108</c:v>
                </c:pt>
                <c:pt idx="139">
                  <c:v>111</c:v>
                </c:pt>
                <c:pt idx="140">
                  <c:v>114</c:v>
                </c:pt>
                <c:pt idx="141">
                  <c:v>117</c:v>
                </c:pt>
                <c:pt idx="142">
                  <c:v>120</c:v>
                </c:pt>
                <c:pt idx="143">
                  <c:v>123</c:v>
                </c:pt>
                <c:pt idx="144">
                  <c:v>126</c:v>
                </c:pt>
                <c:pt idx="145">
                  <c:v>129</c:v>
                </c:pt>
                <c:pt idx="146">
                  <c:v>132</c:v>
                </c:pt>
                <c:pt idx="147">
                  <c:v>135</c:v>
                </c:pt>
                <c:pt idx="148">
                  <c:v>139</c:v>
                </c:pt>
                <c:pt idx="149">
                  <c:v>142</c:v>
                </c:pt>
                <c:pt idx="150">
                  <c:v>146</c:v>
                </c:pt>
                <c:pt idx="151">
                  <c:v>149</c:v>
                </c:pt>
                <c:pt idx="152">
                  <c:v>153</c:v>
                </c:pt>
                <c:pt idx="153">
                  <c:v>157</c:v>
                </c:pt>
                <c:pt idx="154">
                  <c:v>161</c:v>
                </c:pt>
                <c:pt idx="155">
                  <c:v>165</c:v>
                </c:pt>
                <c:pt idx="156">
                  <c:v>169</c:v>
                </c:pt>
                <c:pt idx="157">
                  <c:v>173</c:v>
                </c:pt>
                <c:pt idx="158">
                  <c:v>177</c:v>
                </c:pt>
                <c:pt idx="159">
                  <c:v>182</c:v>
                </c:pt>
                <c:pt idx="160">
                  <c:v>186</c:v>
                </c:pt>
                <c:pt idx="161">
                  <c:v>191</c:v>
                </c:pt>
                <c:pt idx="162">
                  <c:v>196</c:v>
                </c:pt>
                <c:pt idx="163">
                  <c:v>201</c:v>
                </c:pt>
                <c:pt idx="164">
                  <c:v>206</c:v>
                </c:pt>
                <c:pt idx="165">
                  <c:v>211</c:v>
                </c:pt>
                <c:pt idx="166">
                  <c:v>216</c:v>
                </c:pt>
                <c:pt idx="167">
                  <c:v>222</c:v>
                </c:pt>
                <c:pt idx="168">
                  <c:v>227</c:v>
                </c:pt>
                <c:pt idx="169">
                  <c:v>233</c:v>
                </c:pt>
                <c:pt idx="170">
                  <c:v>239</c:v>
                </c:pt>
                <c:pt idx="171">
                  <c:v>245</c:v>
                </c:pt>
                <c:pt idx="172">
                  <c:v>251</c:v>
                </c:pt>
                <c:pt idx="173">
                  <c:v>257</c:v>
                </c:pt>
                <c:pt idx="174">
                  <c:v>263</c:v>
                </c:pt>
                <c:pt idx="175">
                  <c:v>270</c:v>
                </c:pt>
                <c:pt idx="176">
                  <c:v>277</c:v>
                </c:pt>
                <c:pt idx="177">
                  <c:v>284</c:v>
                </c:pt>
                <c:pt idx="178">
                  <c:v>291</c:v>
                </c:pt>
                <c:pt idx="179">
                  <c:v>298</c:v>
                </c:pt>
                <c:pt idx="180">
                  <c:v>305</c:v>
                </c:pt>
                <c:pt idx="181">
                  <c:v>313</c:v>
                </c:pt>
                <c:pt idx="182">
                  <c:v>321</c:v>
                </c:pt>
                <c:pt idx="183">
                  <c:v>329</c:v>
                </c:pt>
                <c:pt idx="184">
                  <c:v>337</c:v>
                </c:pt>
                <c:pt idx="185">
                  <c:v>345</c:v>
                </c:pt>
                <c:pt idx="186">
                  <c:v>354</c:v>
                </c:pt>
                <c:pt idx="187">
                  <c:v>363</c:v>
                </c:pt>
                <c:pt idx="188">
                  <c:v>372</c:v>
                </c:pt>
                <c:pt idx="189">
                  <c:v>381</c:v>
                </c:pt>
                <c:pt idx="190">
                  <c:v>391</c:v>
                </c:pt>
                <c:pt idx="191">
                  <c:v>400</c:v>
                </c:pt>
                <c:pt idx="192">
                  <c:v>410</c:v>
                </c:pt>
                <c:pt idx="193">
                  <c:v>421</c:v>
                </c:pt>
                <c:pt idx="194">
                  <c:v>431</c:v>
                </c:pt>
                <c:pt idx="195">
                  <c:v>442</c:v>
                </c:pt>
                <c:pt idx="196">
                  <c:v>453</c:v>
                </c:pt>
                <c:pt idx="197">
                  <c:v>464</c:v>
                </c:pt>
                <c:pt idx="198">
                  <c:v>476</c:v>
                </c:pt>
                <c:pt idx="199">
                  <c:v>488</c:v>
                </c:pt>
              </c:numCache>
              <c:extLst xmlns:c15="http://schemas.microsoft.com/office/drawing/2012/chart"/>
            </c:numRef>
          </c:xVal>
          <c:yVal>
            <c:numRef>
              <c:f>TBC!$I$2:$I$201</c:f>
              <c:numCache>
                <c:formatCode>0.00E+00</c:formatCode>
                <c:ptCount val="200"/>
                <c:pt idx="0">
                  <c:v>0</c:v>
                </c:pt>
                <c:pt idx="1">
                  <c:v>2.7900000000000001E-4</c:v>
                </c:pt>
                <c:pt idx="2">
                  <c:v>2.2799999999999999E-3</c:v>
                </c:pt>
                <c:pt idx="3">
                  <c:v>7.1300000000000001E-3</c:v>
                </c:pt>
                <c:pt idx="4">
                  <c:v>1.4800000000000001E-2</c:v>
                </c:pt>
                <c:pt idx="5">
                  <c:v>2.4400000000000002E-2</c:v>
                </c:pt>
                <c:pt idx="6">
                  <c:v>3.3599999999999998E-2</c:v>
                </c:pt>
                <c:pt idx="7">
                  <c:v>4.2200000000000001E-2</c:v>
                </c:pt>
                <c:pt idx="8">
                  <c:v>0.05</c:v>
                </c:pt>
                <c:pt idx="9">
                  <c:v>5.67E-2</c:v>
                </c:pt>
                <c:pt idx="10">
                  <c:v>6.2399999999999997E-2</c:v>
                </c:pt>
                <c:pt idx="11">
                  <c:v>6.6600000000000006E-2</c:v>
                </c:pt>
                <c:pt idx="12">
                  <c:v>6.9400000000000003E-2</c:v>
                </c:pt>
                <c:pt idx="13">
                  <c:v>7.0900000000000005E-2</c:v>
                </c:pt>
                <c:pt idx="14">
                  <c:v>7.1199999999999999E-2</c:v>
                </c:pt>
                <c:pt idx="15">
                  <c:v>7.0199999999999999E-2</c:v>
                </c:pt>
                <c:pt idx="16">
                  <c:v>6.8199999999999997E-2</c:v>
                </c:pt>
                <c:pt idx="17">
                  <c:v>6.5299999999999997E-2</c:v>
                </c:pt>
                <c:pt idx="18">
                  <c:v>6.1699999999999998E-2</c:v>
                </c:pt>
                <c:pt idx="19">
                  <c:v>5.74E-2</c:v>
                </c:pt>
                <c:pt idx="20">
                  <c:v>5.2600000000000001E-2</c:v>
                </c:pt>
                <c:pt idx="21">
                  <c:v>4.7600000000000003E-2</c:v>
                </c:pt>
                <c:pt idx="22">
                  <c:v>4.24E-2</c:v>
                </c:pt>
                <c:pt idx="23">
                  <c:v>3.7100000000000001E-2</c:v>
                </c:pt>
                <c:pt idx="24">
                  <c:v>3.1899999999999998E-2</c:v>
                </c:pt>
                <c:pt idx="25">
                  <c:v>2.69E-2</c:v>
                </c:pt>
                <c:pt idx="26">
                  <c:v>2.23E-2</c:v>
                </c:pt>
                <c:pt idx="27">
                  <c:v>1.7999999999999999E-2</c:v>
                </c:pt>
                <c:pt idx="28">
                  <c:v>1.4200000000000001E-2</c:v>
                </c:pt>
                <c:pt idx="29">
                  <c:v>1.09E-2</c:v>
                </c:pt>
                <c:pt idx="30">
                  <c:v>8.1700000000000002E-3</c:v>
                </c:pt>
                <c:pt idx="31">
                  <c:v>6.0400000000000002E-3</c:v>
                </c:pt>
                <c:pt idx="32">
                  <c:v>4.5199999999999997E-3</c:v>
                </c:pt>
                <c:pt idx="33">
                  <c:v>3.5899999999999999E-3</c:v>
                </c:pt>
                <c:pt idx="34">
                  <c:v>3.2299999999999998E-3</c:v>
                </c:pt>
                <c:pt idx="35">
                  <c:v>3.3999999999999998E-3</c:v>
                </c:pt>
                <c:pt idx="36">
                  <c:v>4.0000000000000001E-3</c:v>
                </c:pt>
                <c:pt idx="37">
                  <c:v>4.9800000000000001E-3</c:v>
                </c:pt>
                <c:pt idx="38">
                  <c:v>6.2199999999999998E-3</c:v>
                </c:pt>
                <c:pt idx="39">
                  <c:v>7.62E-3</c:v>
                </c:pt>
                <c:pt idx="40">
                  <c:v>9.0399999999999994E-3</c:v>
                </c:pt>
                <c:pt idx="41">
                  <c:v>1.04E-2</c:v>
                </c:pt>
                <c:pt idx="42">
                  <c:v>1.1599999999999999E-2</c:v>
                </c:pt>
                <c:pt idx="43">
                  <c:v>1.26E-2</c:v>
                </c:pt>
                <c:pt idx="44">
                  <c:v>1.3299999999999999E-2</c:v>
                </c:pt>
                <c:pt idx="45">
                  <c:v>1.3599999999999999E-2</c:v>
                </c:pt>
                <c:pt idx="46">
                  <c:v>1.37E-2</c:v>
                </c:pt>
                <c:pt idx="47">
                  <c:v>1.35E-2</c:v>
                </c:pt>
                <c:pt idx="48">
                  <c:v>1.2999999999999999E-2</c:v>
                </c:pt>
                <c:pt idx="49">
                  <c:v>1.23E-2</c:v>
                </c:pt>
                <c:pt idx="50">
                  <c:v>1.14E-2</c:v>
                </c:pt>
                <c:pt idx="51">
                  <c:v>1.0500000000000001E-2</c:v>
                </c:pt>
                <c:pt idx="52">
                  <c:v>9.41E-3</c:v>
                </c:pt>
                <c:pt idx="53">
                  <c:v>8.3499999999999998E-3</c:v>
                </c:pt>
                <c:pt idx="54">
                  <c:v>7.3200000000000001E-3</c:v>
                </c:pt>
                <c:pt idx="55">
                  <c:v>6.3299999999999997E-3</c:v>
                </c:pt>
                <c:pt idx="56">
                  <c:v>5.4200000000000003E-3</c:v>
                </c:pt>
                <c:pt idx="57">
                  <c:v>4.5999999999999999E-3</c:v>
                </c:pt>
                <c:pt idx="58">
                  <c:v>3.8800000000000002E-3</c:v>
                </c:pt>
                <c:pt idx="59">
                  <c:v>3.2499999999999999E-3</c:v>
                </c:pt>
                <c:pt idx="60">
                  <c:v>2.7399999999999998E-3</c:v>
                </c:pt>
                <c:pt idx="61">
                  <c:v>2.32E-3</c:v>
                </c:pt>
                <c:pt idx="62">
                  <c:v>2E-3</c:v>
                </c:pt>
                <c:pt idx="63">
                  <c:v>1.7600000000000001E-3</c:v>
                </c:pt>
                <c:pt idx="64">
                  <c:v>1.5900000000000001E-3</c:v>
                </c:pt>
                <c:pt idx="65">
                  <c:v>1.48E-3</c:v>
                </c:pt>
                <c:pt idx="66">
                  <c:v>1.4300000000000001E-3</c:v>
                </c:pt>
                <c:pt idx="67">
                  <c:v>1.4300000000000001E-3</c:v>
                </c:pt>
                <c:pt idx="68">
                  <c:v>1.4499999999999999E-3</c:v>
                </c:pt>
                <c:pt idx="69">
                  <c:v>1.5E-3</c:v>
                </c:pt>
                <c:pt idx="70">
                  <c:v>1.57E-3</c:v>
                </c:pt>
                <c:pt idx="71">
                  <c:v>1.65E-3</c:v>
                </c:pt>
                <c:pt idx="72">
                  <c:v>1.73E-3</c:v>
                </c:pt>
                <c:pt idx="73">
                  <c:v>1.82E-3</c:v>
                </c:pt>
                <c:pt idx="74">
                  <c:v>1.91E-3</c:v>
                </c:pt>
                <c:pt idx="75">
                  <c:v>1.99E-3</c:v>
                </c:pt>
                <c:pt idx="76">
                  <c:v>2.0799999999999998E-3</c:v>
                </c:pt>
                <c:pt idx="77">
                  <c:v>2.16E-3</c:v>
                </c:pt>
                <c:pt idx="78">
                  <c:v>2.2499999999999998E-3</c:v>
                </c:pt>
                <c:pt idx="79">
                  <c:v>2.33E-3</c:v>
                </c:pt>
                <c:pt idx="80">
                  <c:v>2.4099999999999998E-3</c:v>
                </c:pt>
                <c:pt idx="81">
                  <c:v>2.49E-3</c:v>
                </c:pt>
                <c:pt idx="82">
                  <c:v>2.5600000000000002E-3</c:v>
                </c:pt>
                <c:pt idx="83">
                  <c:v>2.64E-3</c:v>
                </c:pt>
                <c:pt idx="84">
                  <c:v>2.7000000000000001E-3</c:v>
                </c:pt>
                <c:pt idx="85">
                  <c:v>2.7699999999999999E-3</c:v>
                </c:pt>
                <c:pt idx="86">
                  <c:v>2.82E-3</c:v>
                </c:pt>
                <c:pt idx="87">
                  <c:v>2.8700000000000002E-3</c:v>
                </c:pt>
                <c:pt idx="88">
                  <c:v>2.9099999999999998E-3</c:v>
                </c:pt>
                <c:pt idx="89">
                  <c:v>2.9399999999999999E-3</c:v>
                </c:pt>
                <c:pt idx="90">
                  <c:v>2.96E-3</c:v>
                </c:pt>
                <c:pt idx="91">
                  <c:v>2.98E-3</c:v>
                </c:pt>
                <c:pt idx="92">
                  <c:v>2.98E-3</c:v>
                </c:pt>
                <c:pt idx="93">
                  <c:v>2.97E-3</c:v>
                </c:pt>
                <c:pt idx="94">
                  <c:v>2.9499999999999999E-3</c:v>
                </c:pt>
                <c:pt idx="95">
                  <c:v>2.9199999999999999E-3</c:v>
                </c:pt>
                <c:pt idx="96">
                  <c:v>2.8800000000000002E-3</c:v>
                </c:pt>
                <c:pt idx="97">
                  <c:v>2.8300000000000001E-3</c:v>
                </c:pt>
                <c:pt idx="98">
                  <c:v>2.7799999999999999E-3</c:v>
                </c:pt>
                <c:pt idx="99">
                  <c:v>2.7200000000000002E-3</c:v>
                </c:pt>
                <c:pt idx="100">
                  <c:v>2.65E-3</c:v>
                </c:pt>
                <c:pt idx="101">
                  <c:v>2.5899999999999999E-3</c:v>
                </c:pt>
                <c:pt idx="102">
                  <c:v>2.5100000000000001E-3</c:v>
                </c:pt>
                <c:pt idx="103">
                  <c:v>2.4399999999999999E-3</c:v>
                </c:pt>
                <c:pt idx="104">
                  <c:v>2.3700000000000001E-3</c:v>
                </c:pt>
                <c:pt idx="105">
                  <c:v>2.2899999999999999E-3</c:v>
                </c:pt>
                <c:pt idx="106">
                  <c:v>2.2200000000000002E-3</c:v>
                </c:pt>
                <c:pt idx="107">
                  <c:v>2.14E-3</c:v>
                </c:pt>
                <c:pt idx="108">
                  <c:v>2.0699999999999998E-3</c:v>
                </c:pt>
                <c:pt idx="109">
                  <c:v>1.99E-3</c:v>
                </c:pt>
                <c:pt idx="110">
                  <c:v>1.91E-3</c:v>
                </c:pt>
                <c:pt idx="111">
                  <c:v>1.8400000000000001E-3</c:v>
                </c:pt>
                <c:pt idx="112">
                  <c:v>1.7600000000000001E-3</c:v>
                </c:pt>
                <c:pt idx="113">
                  <c:v>1.6900000000000001E-3</c:v>
                </c:pt>
                <c:pt idx="114">
                  <c:v>1.6100000000000001E-3</c:v>
                </c:pt>
                <c:pt idx="115">
                  <c:v>1.5399999999999999E-3</c:v>
                </c:pt>
                <c:pt idx="116">
                  <c:v>1.47E-3</c:v>
                </c:pt>
                <c:pt idx="117">
                  <c:v>1.4E-3</c:v>
                </c:pt>
                <c:pt idx="118">
                  <c:v>1.33E-3</c:v>
                </c:pt>
                <c:pt idx="119">
                  <c:v>1.2700000000000001E-3</c:v>
                </c:pt>
                <c:pt idx="120">
                  <c:v>1.1999999999999999E-3</c:v>
                </c:pt>
                <c:pt idx="121">
                  <c:v>1.15E-3</c:v>
                </c:pt>
                <c:pt idx="122">
                  <c:v>1.09E-3</c:v>
                </c:pt>
                <c:pt idx="123">
                  <c:v>1.0300000000000001E-3</c:v>
                </c:pt>
                <c:pt idx="124">
                  <c:v>9.8299999999999993E-4</c:v>
                </c:pt>
                <c:pt idx="125">
                  <c:v>9.3400000000000004E-4</c:v>
                </c:pt>
                <c:pt idx="126">
                  <c:v>8.8800000000000001E-4</c:v>
                </c:pt>
                <c:pt idx="127">
                  <c:v>8.4500000000000005E-4</c:v>
                </c:pt>
                <c:pt idx="128">
                  <c:v>8.0400000000000003E-4</c:v>
                </c:pt>
                <c:pt idx="129">
                  <c:v>7.6499999999999995E-4</c:v>
                </c:pt>
                <c:pt idx="130">
                  <c:v>7.2800000000000002E-4</c:v>
                </c:pt>
                <c:pt idx="131">
                  <c:v>6.9399999999999996E-4</c:v>
                </c:pt>
                <c:pt idx="132">
                  <c:v>6.6100000000000002E-4</c:v>
                </c:pt>
                <c:pt idx="133">
                  <c:v>6.3000000000000003E-4</c:v>
                </c:pt>
                <c:pt idx="134">
                  <c:v>6.02E-4</c:v>
                </c:pt>
                <c:pt idx="135">
                  <c:v>5.7399999999999997E-4</c:v>
                </c:pt>
                <c:pt idx="136">
                  <c:v>5.4799999999999998E-4</c:v>
                </c:pt>
                <c:pt idx="137">
                  <c:v>5.2400000000000005E-4</c:v>
                </c:pt>
                <c:pt idx="138">
                  <c:v>5.0100000000000003E-4</c:v>
                </c:pt>
                <c:pt idx="139">
                  <c:v>4.7899999999999999E-4</c:v>
                </c:pt>
                <c:pt idx="140">
                  <c:v>4.5800000000000002E-4</c:v>
                </c:pt>
                <c:pt idx="141">
                  <c:v>4.3800000000000002E-4</c:v>
                </c:pt>
                <c:pt idx="142">
                  <c:v>4.2000000000000002E-4</c:v>
                </c:pt>
                <c:pt idx="143">
                  <c:v>4.0200000000000001E-4</c:v>
                </c:pt>
                <c:pt idx="144">
                  <c:v>3.8400000000000001E-4</c:v>
                </c:pt>
                <c:pt idx="145">
                  <c:v>3.68E-4</c:v>
                </c:pt>
                <c:pt idx="146">
                  <c:v>3.5199999999999999E-4</c:v>
                </c:pt>
                <c:pt idx="147">
                  <c:v>3.3599999999999998E-4</c:v>
                </c:pt>
                <c:pt idx="148">
                  <c:v>3.21E-4</c:v>
                </c:pt>
                <c:pt idx="149">
                  <c:v>3.0600000000000001E-4</c:v>
                </c:pt>
                <c:pt idx="150">
                  <c:v>2.92E-4</c:v>
                </c:pt>
                <c:pt idx="151">
                  <c:v>2.7900000000000001E-4</c:v>
                </c:pt>
                <c:pt idx="152">
                  <c:v>2.6499999999999999E-4</c:v>
                </c:pt>
                <c:pt idx="153">
                  <c:v>2.5300000000000002E-4</c:v>
                </c:pt>
                <c:pt idx="154">
                  <c:v>2.41E-4</c:v>
                </c:pt>
                <c:pt idx="155">
                  <c:v>2.2900000000000001E-4</c:v>
                </c:pt>
                <c:pt idx="156">
                  <c:v>2.1800000000000001E-4</c:v>
                </c:pt>
                <c:pt idx="157">
                  <c:v>2.0699999999999999E-4</c:v>
                </c:pt>
                <c:pt idx="158">
                  <c:v>1.9799999999999999E-4</c:v>
                </c:pt>
                <c:pt idx="159">
                  <c:v>1.8900000000000001E-4</c:v>
                </c:pt>
                <c:pt idx="160">
                  <c:v>1.8000000000000001E-4</c:v>
                </c:pt>
                <c:pt idx="161">
                  <c:v>1.73E-4</c:v>
                </c:pt>
                <c:pt idx="162">
                  <c:v>1.6699999999999999E-4</c:v>
                </c:pt>
                <c:pt idx="163">
                  <c:v>1.6100000000000001E-4</c:v>
                </c:pt>
                <c:pt idx="164">
                  <c:v>1.5699999999999999E-4</c:v>
                </c:pt>
                <c:pt idx="165">
                  <c:v>1.5300000000000001E-4</c:v>
                </c:pt>
                <c:pt idx="166">
                  <c:v>1.4999999999999999E-4</c:v>
                </c:pt>
                <c:pt idx="167">
                  <c:v>1.4799999999999999E-4</c:v>
                </c:pt>
                <c:pt idx="168">
                  <c:v>1.46E-4</c:v>
                </c:pt>
                <c:pt idx="169">
                  <c:v>1.46E-4</c:v>
                </c:pt>
                <c:pt idx="170">
                  <c:v>1.45E-4</c:v>
                </c:pt>
                <c:pt idx="171">
                  <c:v>1.45E-4</c:v>
                </c:pt>
                <c:pt idx="172">
                  <c:v>1.45E-4</c:v>
                </c:pt>
                <c:pt idx="173">
                  <c:v>1.45E-4</c:v>
                </c:pt>
                <c:pt idx="174">
                  <c:v>1.46E-4</c:v>
                </c:pt>
                <c:pt idx="175">
                  <c:v>1.46E-4</c:v>
                </c:pt>
                <c:pt idx="176">
                  <c:v>1.45E-4</c:v>
                </c:pt>
                <c:pt idx="177">
                  <c:v>1.44E-4</c:v>
                </c:pt>
                <c:pt idx="178">
                  <c:v>1.4300000000000001E-4</c:v>
                </c:pt>
                <c:pt idx="179">
                  <c:v>1.4100000000000001E-4</c:v>
                </c:pt>
                <c:pt idx="180">
                  <c:v>1.3799999999999999E-4</c:v>
                </c:pt>
                <c:pt idx="181">
                  <c:v>1.3300000000000001E-4</c:v>
                </c:pt>
                <c:pt idx="182">
                  <c:v>1.2799999999999999E-4</c:v>
                </c:pt>
                <c:pt idx="183">
                  <c:v>1.22E-4</c:v>
                </c:pt>
                <c:pt idx="184">
                  <c:v>1.15E-4</c:v>
                </c:pt>
                <c:pt idx="185">
                  <c:v>1.08E-4</c:v>
                </c:pt>
                <c:pt idx="186">
                  <c:v>9.9099999999999996E-5</c:v>
                </c:pt>
                <c:pt idx="187">
                  <c:v>8.9900000000000003E-5</c:v>
                </c:pt>
                <c:pt idx="188">
                  <c:v>8.0199999999999998E-5</c:v>
                </c:pt>
                <c:pt idx="189">
                  <c:v>7.0300000000000001E-5</c:v>
                </c:pt>
                <c:pt idx="190">
                  <c:v>6.02E-5</c:v>
                </c:pt>
                <c:pt idx="191">
                  <c:v>5.02E-5</c:v>
                </c:pt>
                <c:pt idx="192">
                  <c:v>4.0500000000000002E-5</c:v>
                </c:pt>
                <c:pt idx="193">
                  <c:v>3.1399999999999998E-5</c:v>
                </c:pt>
                <c:pt idx="194">
                  <c:v>2.2900000000000001E-5</c:v>
                </c:pt>
                <c:pt idx="195">
                  <c:v>1.5299999999999999E-5</c:v>
                </c:pt>
                <c:pt idx="196">
                  <c:v>8.8200000000000003E-6</c:v>
                </c:pt>
                <c:pt idx="197">
                  <c:v>3.9500000000000003E-6</c:v>
                </c:pt>
                <c:pt idx="198">
                  <c:v>1.1400000000000001E-6</c:v>
                </c:pt>
                <c:pt idx="199">
                  <c:v>0</c:v>
                </c:pt>
              </c:numCache>
              <c:extLst xmlns:c15="http://schemas.microsoft.com/office/drawing/2012/chart"/>
            </c:numRef>
          </c:yVal>
          <c:smooth val="1"/>
          <c:extLst xmlns:c15="http://schemas.microsoft.com/office/drawing/2012/chart">
            <c:ext xmlns:c16="http://schemas.microsoft.com/office/drawing/2014/chart" uri="{C3380CC4-5D6E-409C-BE32-E72D297353CC}">
              <c16:uniqueId val="{00000001-0C94-4932-82B6-A2F85BB171C6}"/>
            </c:ext>
          </c:extLst>
        </c:ser>
        <c:dLbls>
          <c:showLegendKey val="0"/>
          <c:showVal val="0"/>
          <c:showCatName val="0"/>
          <c:showSerName val="0"/>
          <c:showPercent val="0"/>
          <c:showBubbleSize val="0"/>
        </c:dLbls>
        <c:axId val="2054196128"/>
        <c:axId val="2054193216"/>
        <c:extLst>
          <c:ext xmlns:c15="http://schemas.microsoft.com/office/drawing/2012/chart" uri="{02D57815-91ED-43cb-92C2-25804820EDAC}">
            <c15:filteredScatterSeries>
              <c15:ser>
                <c:idx val="1"/>
                <c:order val="2"/>
                <c:tx>
                  <c:v>TCB-TU750</c:v>
                </c:tx>
                <c:spPr>
                  <a:ln w="19050" cap="rnd">
                    <a:solidFill>
                      <a:schemeClr val="accent2"/>
                    </a:solidFill>
                    <a:round/>
                  </a:ln>
                  <a:effectLst/>
                </c:spPr>
                <c:marker>
                  <c:symbol val="none"/>
                </c:marker>
                <c:xVal>
                  <c:numRef>
                    <c:extLst>
                      <c:ext uri="{02D57815-91ED-43cb-92C2-25804820EDAC}">
                        <c15:formulaRef>
                          <c15:sqref>'TCB 750TU'!$H$2:$H$201</c15:sqref>
                        </c15:formulaRef>
                      </c:ext>
                    </c:extLst>
                    <c:numCache>
                      <c:formatCode>0.00E+00</c:formatCode>
                      <c:ptCount val="200"/>
                      <c:pt idx="0">
                        <c:v>3.6</c:v>
                      </c:pt>
                      <c:pt idx="1">
                        <c:v>3.6899109999999999</c:v>
                      </c:pt>
                      <c:pt idx="2">
                        <c:v>3.7820670000000001</c:v>
                      </c:pt>
                      <c:pt idx="3">
                        <c:v>3.8765239999999999</c:v>
                      </c:pt>
                      <c:pt idx="4">
                        <c:v>3.973341</c:v>
                      </c:pt>
                      <c:pt idx="5">
                        <c:v>4.0725759999999998</c:v>
                      </c:pt>
                      <c:pt idx="6">
                        <c:v>4.1742889999999999</c:v>
                      </c:pt>
                      <c:pt idx="7">
                        <c:v>4.278543</c:v>
                      </c:pt>
                      <c:pt idx="8">
                        <c:v>4.3853999999999997</c:v>
                      </c:pt>
                      <c:pt idx="9">
                        <c:v>4.4949260000000004</c:v>
                      </c:pt>
                      <c:pt idx="10">
                        <c:v>4.6071869999999997</c:v>
                      </c:pt>
                      <c:pt idx="11">
                        <c:v>4.7222530000000003</c:v>
                      </c:pt>
                      <c:pt idx="12">
                        <c:v>4.840192</c:v>
                      </c:pt>
                      <c:pt idx="13">
                        <c:v>4.9610760000000003</c:v>
                      </c:pt>
                      <c:pt idx="14">
                        <c:v>5.0849799999999998</c:v>
                      </c:pt>
                      <c:pt idx="15">
                        <c:v>5.2119780000000002</c:v>
                      </c:pt>
                      <c:pt idx="16">
                        <c:v>5.3421479999999999</c:v>
                      </c:pt>
                      <c:pt idx="17">
                        <c:v>5.4755690000000001</c:v>
                      </c:pt>
                      <c:pt idx="18">
                        <c:v>5.6123219999999998</c:v>
                      </c:pt>
                      <c:pt idx="19">
                        <c:v>5.752491</c:v>
                      </c:pt>
                      <c:pt idx="20">
                        <c:v>5.8961600000000001</c:v>
                      </c:pt>
                      <c:pt idx="21">
                        <c:v>6.0434169999999998</c:v>
                      </c:pt>
                      <c:pt idx="22">
                        <c:v>6.1943530000000004</c:v>
                      </c:pt>
                      <c:pt idx="23">
                        <c:v>6.3490580000000003</c:v>
                      </c:pt>
                      <c:pt idx="24">
                        <c:v>6.5076260000000001</c:v>
                      </c:pt>
                      <c:pt idx="25">
                        <c:v>6.6701550000000003</c:v>
                      </c:pt>
                      <c:pt idx="26">
                        <c:v>6.8367430000000002</c:v>
                      </c:pt>
                      <c:pt idx="27">
                        <c:v>7.0074920000000001</c:v>
                      </c:pt>
                      <c:pt idx="28">
                        <c:v>7.1825049999999999</c:v>
                      </c:pt>
                      <c:pt idx="29">
                        <c:v>7.3618889999999997</c:v>
                      </c:pt>
                      <c:pt idx="30">
                        <c:v>7.5457539999999996</c:v>
                      </c:pt>
                      <c:pt idx="31">
                        <c:v>7.73421</c:v>
                      </c:pt>
                      <c:pt idx="32">
                        <c:v>7.9273730000000002</c:v>
                      </c:pt>
                      <c:pt idx="33">
                        <c:v>8.1253609999999998</c:v>
                      </c:pt>
                      <c:pt idx="34">
                        <c:v>8.3282930000000004</c:v>
                      </c:pt>
                      <c:pt idx="35">
                        <c:v>8.5362930000000006</c:v>
                      </c:pt>
                      <c:pt idx="36">
                        <c:v>8.7494879999999995</c:v>
                      </c:pt>
                      <c:pt idx="37">
                        <c:v>8.9680079999999993</c:v>
                      </c:pt>
                      <c:pt idx="38">
                        <c:v>9.1919850000000007</c:v>
                      </c:pt>
                      <c:pt idx="39">
                        <c:v>9.421557</c:v>
                      </c:pt>
                      <c:pt idx="40">
                        <c:v>9.6568609999999993</c:v>
                      </c:pt>
                      <c:pt idx="41">
                        <c:v>9.8980429999999995</c:v>
                      </c:pt>
                      <c:pt idx="42">
                        <c:v>10.145250000000001</c:v>
                      </c:pt>
                      <c:pt idx="43">
                        <c:v>10.398630000000001</c:v>
                      </c:pt>
                      <c:pt idx="44">
                        <c:v>10.658329999999999</c:v>
                      </c:pt>
                      <c:pt idx="45">
                        <c:v>10.924530000000001</c:v>
                      </c:pt>
                      <c:pt idx="46">
                        <c:v>11.197369999999999</c:v>
                      </c:pt>
                      <c:pt idx="47">
                        <c:v>11.477029999999999</c:v>
                      </c:pt>
                      <c:pt idx="48">
                        <c:v>11.763669999999999</c:v>
                      </c:pt>
                      <c:pt idx="49">
                        <c:v>12.05747</c:v>
                      </c:pt>
                      <c:pt idx="50">
                        <c:v>12.358599999999999</c:v>
                      </c:pt>
                      <c:pt idx="51">
                        <c:v>12.667260000000001</c:v>
                      </c:pt>
                      <c:pt idx="52">
                        <c:v>12.98363</c:v>
                      </c:pt>
                      <c:pt idx="53">
                        <c:v>13.3079</c:v>
                      </c:pt>
                      <c:pt idx="54">
                        <c:v>13.64026</c:v>
                      </c:pt>
                      <c:pt idx="55">
                        <c:v>13.980930000000001</c:v>
                      </c:pt>
                      <c:pt idx="56">
                        <c:v>14.330109999999999</c:v>
                      </c:pt>
                      <c:pt idx="57">
                        <c:v>14.688000000000001</c:v>
                      </c:pt>
                      <c:pt idx="58">
                        <c:v>15.05484</c:v>
                      </c:pt>
                      <c:pt idx="59">
                        <c:v>15.43083</c:v>
                      </c:pt>
                      <c:pt idx="60">
                        <c:v>15.81622</c:v>
                      </c:pt>
                      <c:pt idx="61">
                        <c:v>16.21123</c:v>
                      </c:pt>
                      <c:pt idx="62">
                        <c:v>16.616109999999999</c:v>
                      </c:pt>
                      <c:pt idx="63">
                        <c:v>17.031099999999999</c:v>
                      </c:pt>
                      <c:pt idx="64">
                        <c:v>17.45646</c:v>
                      </c:pt>
                      <c:pt idx="65">
                        <c:v>17.892430000000001</c:v>
                      </c:pt>
                      <c:pt idx="66">
                        <c:v>18.339300000000001</c:v>
                      </c:pt>
                      <c:pt idx="67">
                        <c:v>18.797329999999999</c:v>
                      </c:pt>
                      <c:pt idx="68">
                        <c:v>19.26679</c:v>
                      </c:pt>
                      <c:pt idx="69">
                        <c:v>19.747990000000001</c:v>
                      </c:pt>
                      <c:pt idx="70">
                        <c:v>20.24119</c:v>
                      </c:pt>
                      <c:pt idx="71">
                        <c:v>20.74672</c:v>
                      </c:pt>
                      <c:pt idx="72">
                        <c:v>21.264869999999998</c:v>
                      </c:pt>
                      <c:pt idx="73">
                        <c:v>21.795970000000001</c:v>
                      </c:pt>
                      <c:pt idx="74">
                        <c:v>22.340319999999998</c:v>
                      </c:pt>
                      <c:pt idx="75">
                        <c:v>22.89828</c:v>
                      </c:pt>
                      <c:pt idx="76">
                        <c:v>23.47017</c:v>
                      </c:pt>
                      <c:pt idx="77">
                        <c:v>24.056339999999999</c:v>
                      </c:pt>
                      <c:pt idx="78">
                        <c:v>24.657150000000001</c:v>
                      </c:pt>
                      <c:pt idx="79">
                        <c:v>25.272960000000001</c:v>
                      </c:pt>
                      <c:pt idx="80">
                        <c:v>25.904160000000001</c:v>
                      </c:pt>
                      <c:pt idx="81">
                        <c:v>26.551120000000001</c:v>
                      </c:pt>
                      <c:pt idx="82">
                        <c:v>27.21424</c:v>
                      </c:pt>
                      <c:pt idx="83">
                        <c:v>27.893920000000001</c:v>
                      </c:pt>
                      <c:pt idx="84">
                        <c:v>28.59057</c:v>
                      </c:pt>
                      <c:pt idx="85">
                        <c:v>29.30463</c:v>
                      </c:pt>
                      <c:pt idx="86">
                        <c:v>30.03651</c:v>
                      </c:pt>
                      <c:pt idx="87">
                        <c:v>30.78668</c:v>
                      </c:pt>
                      <c:pt idx="88">
                        <c:v>31.555579999999999</c:v>
                      </c:pt>
                      <c:pt idx="89">
                        <c:v>32.343690000000002</c:v>
                      </c:pt>
                      <c:pt idx="90">
                        <c:v>33.151479999999999</c:v>
                      </c:pt>
                      <c:pt idx="91">
                        <c:v>33.979439999999997</c:v>
                      </c:pt>
                      <c:pt idx="92">
                        <c:v>34.82808</c:v>
                      </c:pt>
                      <c:pt idx="93">
                        <c:v>35.697920000000003</c:v>
                      </c:pt>
                      <c:pt idx="94">
                        <c:v>36.589480000000002</c:v>
                      </c:pt>
                      <c:pt idx="95">
                        <c:v>37.503309999999999</c:v>
                      </c:pt>
                      <c:pt idx="96">
                        <c:v>38.439959999999999</c:v>
                      </c:pt>
                      <c:pt idx="97">
                        <c:v>39.4</c:v>
                      </c:pt>
                      <c:pt idx="98">
                        <c:v>40.38402</c:v>
                      </c:pt>
                      <c:pt idx="99">
                        <c:v>41.392620000000001</c:v>
                      </c:pt>
                      <c:pt idx="100">
                        <c:v>42.426409999999997</c:v>
                      </c:pt>
                      <c:pt idx="101">
                        <c:v>43.48601</c:v>
                      </c:pt>
                      <c:pt idx="102">
                        <c:v>44.57208</c:v>
                      </c:pt>
                      <c:pt idx="103">
                        <c:v>45.685279999999999</c:v>
                      </c:pt>
                      <c:pt idx="104">
                        <c:v>46.826270000000001</c:v>
                      </c:pt>
                      <c:pt idx="105">
                        <c:v>47.99577</c:v>
                      </c:pt>
                      <c:pt idx="106">
                        <c:v>49.194470000000003</c:v>
                      </c:pt>
                      <c:pt idx="107">
                        <c:v>50.423110000000001</c:v>
                      </c:pt>
                      <c:pt idx="108">
                        <c:v>51.682429999999997</c:v>
                      </c:pt>
                      <c:pt idx="109">
                        <c:v>52.973210000000002</c:v>
                      </c:pt>
                      <c:pt idx="110">
                        <c:v>54.296219999999998</c:v>
                      </c:pt>
                      <c:pt idx="111">
                        <c:v>55.652279999999998</c:v>
                      </c:pt>
                      <c:pt idx="112">
                        <c:v>57.042200000000001</c:v>
                      </c:pt>
                      <c:pt idx="113">
                        <c:v>58.466839999999998</c:v>
                      </c:pt>
                      <c:pt idx="114">
                        <c:v>59.927059999999997</c:v>
                      </c:pt>
                      <c:pt idx="115">
                        <c:v>61.423749999999998</c:v>
                      </c:pt>
                      <c:pt idx="116">
                        <c:v>62.957819999999998</c:v>
                      </c:pt>
                      <c:pt idx="117">
                        <c:v>64.530199999999994</c:v>
                      </c:pt>
                      <c:pt idx="118">
                        <c:v>66.141850000000005</c:v>
                      </c:pt>
                      <c:pt idx="119">
                        <c:v>67.793750000000003</c:v>
                      </c:pt>
                      <c:pt idx="120">
                        <c:v>69.486909999999995</c:v>
                      </c:pt>
                      <c:pt idx="121">
                        <c:v>71.222359999999995</c:v>
                      </c:pt>
                      <c:pt idx="122">
                        <c:v>73.001149999999996</c:v>
                      </c:pt>
                      <c:pt idx="123">
                        <c:v>74.824359999999999</c:v>
                      </c:pt>
                      <c:pt idx="124">
                        <c:v>76.693110000000004</c:v>
                      </c:pt>
                      <c:pt idx="125">
                        <c:v>78.608530000000002</c:v>
                      </c:pt>
                      <c:pt idx="126">
                        <c:v>80.571789999999993</c:v>
                      </c:pt>
                      <c:pt idx="127">
                        <c:v>82.584090000000003</c:v>
                      </c:pt>
                      <c:pt idx="128">
                        <c:v>84.646640000000005</c:v>
                      </c:pt>
                      <c:pt idx="129">
                        <c:v>86.7607</c:v>
                      </c:pt>
                      <c:pt idx="130">
                        <c:v>88.92756</c:v>
                      </c:pt>
                      <c:pt idx="131">
                        <c:v>91.148539999999997</c:v>
                      </c:pt>
                      <c:pt idx="132">
                        <c:v>93.424989999999994</c:v>
                      </c:pt>
                      <c:pt idx="133">
                        <c:v>95.758290000000002</c:v>
                      </c:pt>
                      <c:pt idx="134">
                        <c:v>98.149870000000007</c:v>
                      </c:pt>
                      <c:pt idx="135">
                        <c:v>100.60120000000001</c:v>
                      </c:pt>
                      <c:pt idx="136">
                        <c:v>103.11369999999999</c:v>
                      </c:pt>
                      <c:pt idx="137">
                        <c:v>105.68899999999999</c:v>
                      </c:pt>
                      <c:pt idx="138">
                        <c:v>108.32859999999999</c:v>
                      </c:pt>
                      <c:pt idx="139">
                        <c:v>111.0341</c:v>
                      </c:pt>
                      <c:pt idx="140">
                        <c:v>113.80719999999999</c:v>
                      </c:pt>
                      <c:pt idx="141">
                        <c:v>116.64960000000001</c:v>
                      </c:pt>
                      <c:pt idx="142">
                        <c:v>119.5629</c:v>
                      </c:pt>
                      <c:pt idx="143">
                        <c:v>122.54900000000001</c:v>
                      </c:pt>
                      <c:pt idx="144">
                        <c:v>125.6097</c:v>
                      </c:pt>
                      <c:pt idx="145">
                        <c:v>128.74680000000001</c:v>
                      </c:pt>
                      <c:pt idx="146">
                        <c:v>131.9623</c:v>
                      </c:pt>
                      <c:pt idx="147">
                        <c:v>135.25800000000001</c:v>
                      </c:pt>
                      <c:pt idx="148">
                        <c:v>138.6361</c:v>
                      </c:pt>
                      <c:pt idx="149">
                        <c:v>142.0986</c:v>
                      </c:pt>
                      <c:pt idx="150">
                        <c:v>145.64750000000001</c:v>
                      </c:pt>
                      <c:pt idx="151">
                        <c:v>149.2851</c:v>
                      </c:pt>
                      <c:pt idx="152">
                        <c:v>153.01349999999999</c:v>
                      </c:pt>
                      <c:pt idx="153">
                        <c:v>156.83510000000001</c:v>
                      </c:pt>
                      <c:pt idx="154">
                        <c:v>160.75200000000001</c:v>
                      </c:pt>
                      <c:pt idx="155">
                        <c:v>164.76679999999999</c:v>
                      </c:pt>
                      <c:pt idx="156">
                        <c:v>168.8819</c:v>
                      </c:pt>
                      <c:pt idx="157">
                        <c:v>173.09979999999999</c:v>
                      </c:pt>
                      <c:pt idx="158">
                        <c:v>177.423</c:v>
                      </c:pt>
                      <c:pt idx="159">
                        <c:v>181.85409999999999</c:v>
                      </c:pt>
                      <c:pt idx="160">
                        <c:v>186.39599999999999</c:v>
                      </c:pt>
                      <c:pt idx="161">
                        <c:v>191.05119999999999</c:v>
                      </c:pt>
                      <c:pt idx="162">
                        <c:v>195.8228</c:v>
                      </c:pt>
                      <c:pt idx="163">
                        <c:v>200.71350000000001</c:v>
                      </c:pt>
                      <c:pt idx="164">
                        <c:v>205.72630000000001</c:v>
                      </c:pt>
                      <c:pt idx="165">
                        <c:v>210.86439999999999</c:v>
                      </c:pt>
                      <c:pt idx="166">
                        <c:v>216.13069999999999</c:v>
                      </c:pt>
                      <c:pt idx="167">
                        <c:v>221.52860000000001</c:v>
                      </c:pt>
                      <c:pt idx="168">
                        <c:v>227.06129999999999</c:v>
                      </c:pt>
                      <c:pt idx="169">
                        <c:v>232.73220000000001</c:v>
                      </c:pt>
                      <c:pt idx="170">
                        <c:v>238.54480000000001</c:v>
                      </c:pt>
                      <c:pt idx="171">
                        <c:v>244.5025</c:v>
                      </c:pt>
                      <c:pt idx="172">
                        <c:v>250.60890000000001</c:v>
                      </c:pt>
                      <c:pt idx="173">
                        <c:v>256.86790000000002</c:v>
                      </c:pt>
                      <c:pt idx="174">
                        <c:v>263.28320000000002</c:v>
                      </c:pt>
                      <c:pt idx="175">
                        <c:v>269.85879999999997</c:v>
                      </c:pt>
                      <c:pt idx="176">
                        <c:v>276.59859999999998</c:v>
                      </c:pt>
                      <c:pt idx="177">
                        <c:v>283.50659999999999</c:v>
                      </c:pt>
                      <c:pt idx="178">
                        <c:v>290.58730000000003</c:v>
                      </c:pt>
                      <c:pt idx="179">
                        <c:v>297.84469999999999</c:v>
                      </c:pt>
                      <c:pt idx="180">
                        <c:v>305.28339999999997</c:v>
                      </c:pt>
                      <c:pt idx="181">
                        <c:v>312.90789999999998</c:v>
                      </c:pt>
                      <c:pt idx="182">
                        <c:v>320.72289999999998</c:v>
                      </c:pt>
                      <c:pt idx="183">
                        <c:v>328.733</c:v>
                      </c:pt>
                      <c:pt idx="184">
                        <c:v>336.94310000000002</c:v>
                      </c:pt>
                      <c:pt idx="185">
                        <c:v>345.35829999999999</c:v>
                      </c:pt>
                      <c:pt idx="186">
                        <c:v>353.9837</c:v>
                      </c:pt>
                      <c:pt idx="187">
                        <c:v>362.8245</c:v>
                      </c:pt>
                      <c:pt idx="188">
                        <c:v>371.8861</c:v>
                      </c:pt>
                      <c:pt idx="189">
                        <c:v>381.17399999999998</c:v>
                      </c:pt>
                      <c:pt idx="190">
                        <c:v>390.69389999999999</c:v>
                      </c:pt>
                      <c:pt idx="191">
                        <c:v>400.45150000000001</c:v>
                      </c:pt>
                      <c:pt idx="192">
                        <c:v>410.4529</c:v>
                      </c:pt>
                      <c:pt idx="193">
                        <c:v>420.70400000000001</c:v>
                      </c:pt>
                      <c:pt idx="194">
                        <c:v>431.21109999999999</c:v>
                      </c:pt>
                      <c:pt idx="195">
                        <c:v>441.98070000000001</c:v>
                      </c:pt>
                      <c:pt idx="196">
                        <c:v>453.01920000000001</c:v>
                      </c:pt>
                      <c:pt idx="197">
                        <c:v>464.33350000000002</c:v>
                      </c:pt>
                      <c:pt idx="198">
                        <c:v>475.93029999999999</c:v>
                      </c:pt>
                      <c:pt idx="199">
                        <c:v>487.81670000000003</c:v>
                      </c:pt>
                    </c:numCache>
                  </c:numRef>
                </c:xVal>
                <c:yVal>
                  <c:numRef>
                    <c:extLst>
                      <c:ext uri="{02D57815-91ED-43cb-92C2-25804820EDAC}">
                        <c15:formulaRef>
                          <c15:sqref>'TCB 750TU'!$I$2:$I$201</c15:sqref>
                        </c15:formulaRef>
                      </c:ext>
                    </c:extLst>
                    <c:numCache>
                      <c:formatCode>0.00E+00</c:formatCode>
                      <c:ptCount val="200"/>
                      <c:pt idx="0">
                        <c:v>0</c:v>
                      </c:pt>
                      <c:pt idx="1">
                        <c:v>7.9458260000000002E-5</c:v>
                      </c:pt>
                      <c:pt idx="2">
                        <c:v>6.4222010000000002E-4</c:v>
                      </c:pt>
                      <c:pt idx="3">
                        <c:v>2.032173E-3</c:v>
                      </c:pt>
                      <c:pt idx="4">
                        <c:v>4.3382500000000001E-3</c:v>
                      </c:pt>
                      <c:pt idx="5">
                        <c:v>7.3506880000000002E-3</c:v>
                      </c:pt>
                      <c:pt idx="6">
                        <c:v>1.0675250000000001E-2</c:v>
                      </c:pt>
                      <c:pt idx="7">
                        <c:v>1.419492E-2</c:v>
                      </c:pt>
                      <c:pt idx="8">
                        <c:v>1.7791419999999999E-2</c:v>
                      </c:pt>
                      <c:pt idx="9">
                        <c:v>2.1347850000000002E-2</c:v>
                      </c:pt>
                      <c:pt idx="10">
                        <c:v>2.4751510000000001E-2</c:v>
                      </c:pt>
                      <c:pt idx="11">
                        <c:v>2.7855620000000001E-2</c:v>
                      </c:pt>
                      <c:pt idx="12">
                        <c:v>3.0570070000000001E-2</c:v>
                      </c:pt>
                      <c:pt idx="13">
                        <c:v>3.2822610000000002E-2</c:v>
                      </c:pt>
                      <c:pt idx="14">
                        <c:v>3.4543079999999997E-2</c:v>
                      </c:pt>
                      <c:pt idx="15">
                        <c:v>3.569058E-2</c:v>
                      </c:pt>
                      <c:pt idx="16">
                        <c:v>3.6232239999999999E-2</c:v>
                      </c:pt>
                      <c:pt idx="17">
                        <c:v>3.6149390000000003E-2</c:v>
                      </c:pt>
                      <c:pt idx="18">
                        <c:v>3.5460520000000002E-2</c:v>
                      </c:pt>
                      <c:pt idx="19">
                        <c:v>3.416114E-2</c:v>
                      </c:pt>
                      <c:pt idx="20">
                        <c:v>3.229079E-2</c:v>
                      </c:pt>
                      <c:pt idx="21">
                        <c:v>2.9892720000000001E-2</c:v>
                      </c:pt>
                      <c:pt idx="22">
                        <c:v>2.7001560000000001E-2</c:v>
                      </c:pt>
                      <c:pt idx="23">
                        <c:v>2.3765970000000001E-2</c:v>
                      </c:pt>
                      <c:pt idx="24">
                        <c:v>2.0206249999999999E-2</c:v>
                      </c:pt>
                      <c:pt idx="25">
                        <c:v>1.6487720000000001E-2</c:v>
                      </c:pt>
                      <c:pt idx="26">
                        <c:v>1.2782389999999999E-2</c:v>
                      </c:pt>
                      <c:pt idx="27">
                        <c:v>9.3170240000000001E-3</c:v>
                      </c:pt>
                      <c:pt idx="28">
                        <c:v>6.1581079999999998E-3</c:v>
                      </c:pt>
                      <c:pt idx="29">
                        <c:v>3.6715340000000002E-3</c:v>
                      </c:pt>
                      <c:pt idx="30">
                        <c:v>1.8869340000000001E-3</c:v>
                      </c:pt>
                      <c:pt idx="31">
                        <c:v>7.4198720000000001E-4</c:v>
                      </c:pt>
                      <c:pt idx="32">
                        <c:v>2.2042399999999999E-4</c:v>
                      </c:pt>
                      <c:pt idx="33">
                        <c:v>5.4326020000000003E-5</c:v>
                      </c:pt>
                      <c:pt idx="34">
                        <c:v>1.488519E-5</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1.0081450000000001E-7</c:v>
                      </c:pt>
                      <c:pt idx="76">
                        <c:v>1.0044019999999999E-6</c:v>
                      </c:pt>
                      <c:pt idx="77">
                        <c:v>6.711376E-6</c:v>
                      </c:pt>
                      <c:pt idx="78">
                        <c:v>1.8132570000000001E-5</c:v>
                      </c:pt>
                      <c:pt idx="79">
                        <c:v>4.1689310000000002E-5</c:v>
                      </c:pt>
                      <c:pt idx="80">
                        <c:v>8.2179820000000004E-5</c:v>
                      </c:pt>
                      <c:pt idx="81">
                        <c:v>1.4054359999999999E-4</c:v>
                      </c:pt>
                      <c:pt idx="82">
                        <c:v>2.1163709999999999E-4</c:v>
                      </c:pt>
                      <c:pt idx="83">
                        <c:v>2.917943E-4</c:v>
                      </c:pt>
                      <c:pt idx="84">
                        <c:v>3.7616229999999997E-4</c:v>
                      </c:pt>
                      <c:pt idx="85">
                        <c:v>4.6057470000000002E-4</c:v>
                      </c:pt>
                      <c:pt idx="86">
                        <c:v>5.4113130000000003E-4</c:v>
                      </c:pt>
                      <c:pt idx="87">
                        <c:v>6.1677569999999998E-4</c:v>
                      </c:pt>
                      <c:pt idx="88">
                        <c:v>6.8455559999999998E-4</c:v>
                      </c:pt>
                      <c:pt idx="89">
                        <c:v>7.440309E-4</c:v>
                      </c:pt>
                      <c:pt idx="90">
                        <c:v>7.9473239999999995E-4</c:v>
                      </c:pt>
                      <c:pt idx="91">
                        <c:v>8.3629310000000003E-4</c:v>
                      </c:pt>
                      <c:pt idx="92">
                        <c:v>8.6811180000000003E-4</c:v>
                      </c:pt>
                      <c:pt idx="93">
                        <c:v>8.8978219999999995E-4</c:v>
                      </c:pt>
                      <c:pt idx="94">
                        <c:v>9.0171000000000001E-4</c:v>
                      </c:pt>
                      <c:pt idx="95">
                        <c:v>9.0494730000000002E-4</c:v>
                      </c:pt>
                      <c:pt idx="96">
                        <c:v>9.003409E-4</c:v>
                      </c:pt>
                      <c:pt idx="97">
                        <c:v>8.8900640000000005E-4</c:v>
                      </c:pt>
                      <c:pt idx="98">
                        <c:v>8.7209750000000002E-4</c:v>
                      </c:pt>
                      <c:pt idx="99">
                        <c:v>8.5142750000000004E-4</c:v>
                      </c:pt>
                      <c:pt idx="100">
                        <c:v>8.2871959999999999E-4</c:v>
                      </c:pt>
                      <c:pt idx="101">
                        <c:v>8.0626639999999996E-4</c:v>
                      </c:pt>
                      <c:pt idx="102">
                        <c:v>7.8504870000000002E-4</c:v>
                      </c:pt>
                      <c:pt idx="103">
                        <c:v>7.6581000000000002E-4</c:v>
                      </c:pt>
                      <c:pt idx="104">
                        <c:v>7.4900499999999996E-4</c:v>
                      </c:pt>
                      <c:pt idx="105">
                        <c:v>7.3417860000000003E-4</c:v>
                      </c:pt>
                      <c:pt idx="106">
                        <c:v>7.2120180000000004E-4</c:v>
                      </c:pt>
                      <c:pt idx="107">
                        <c:v>7.0962819999999998E-4</c:v>
                      </c:pt>
                      <c:pt idx="108">
                        <c:v>6.9897320000000005E-4</c:v>
                      </c:pt>
                      <c:pt idx="109">
                        <c:v>6.8875239999999997E-4</c:v>
                      </c:pt>
                      <c:pt idx="110">
                        <c:v>6.7840659999999998E-4</c:v>
                      </c:pt>
                      <c:pt idx="111">
                        <c:v>6.672351E-4</c:v>
                      </c:pt>
                      <c:pt idx="112">
                        <c:v>6.5473479999999997E-4</c:v>
                      </c:pt>
                      <c:pt idx="113">
                        <c:v>6.4070030000000001E-4</c:v>
                      </c:pt>
                      <c:pt idx="114">
                        <c:v>6.2476800000000005E-4</c:v>
                      </c:pt>
                      <c:pt idx="115">
                        <c:v>6.0725039999999996E-4</c:v>
                      </c:pt>
                      <c:pt idx="116">
                        <c:v>5.8844289999999998E-4</c:v>
                      </c:pt>
                      <c:pt idx="117">
                        <c:v>5.6868619999999996E-4</c:v>
                      </c:pt>
                      <c:pt idx="118">
                        <c:v>5.4819639999999995E-4</c:v>
                      </c:pt>
                      <c:pt idx="119">
                        <c:v>5.2731770000000004E-4</c:v>
                      </c:pt>
                      <c:pt idx="120">
                        <c:v>5.060978E-4</c:v>
                      </c:pt>
                      <c:pt idx="121">
                        <c:v>4.8459479999999998E-4</c:v>
                      </c:pt>
                      <c:pt idx="122">
                        <c:v>4.628136E-4</c:v>
                      </c:pt>
                      <c:pt idx="123">
                        <c:v>4.411587E-4</c:v>
                      </c:pt>
                      <c:pt idx="124">
                        <c:v>4.1955660000000001E-4</c:v>
                      </c:pt>
                      <c:pt idx="125">
                        <c:v>3.9851280000000001E-4</c:v>
                      </c:pt>
                      <c:pt idx="126">
                        <c:v>3.784975E-4</c:v>
                      </c:pt>
                      <c:pt idx="127">
                        <c:v>3.6008250000000002E-4</c:v>
                      </c:pt>
                      <c:pt idx="128">
                        <c:v>3.4328510000000001E-4</c:v>
                      </c:pt>
                      <c:pt idx="129">
                        <c:v>3.288748E-4</c:v>
                      </c:pt>
                      <c:pt idx="130">
                        <c:v>3.1676300000000002E-4</c:v>
                      </c:pt>
                      <c:pt idx="131">
                        <c:v>3.0679090000000002E-4</c:v>
                      </c:pt>
                      <c:pt idx="132">
                        <c:v>2.9884239999999998E-4</c:v>
                      </c:pt>
                      <c:pt idx="133">
                        <c:v>2.926022E-4</c:v>
                      </c:pt>
                      <c:pt idx="134">
                        <c:v>2.8776920000000002E-4</c:v>
                      </c:pt>
                      <c:pt idx="135">
                        <c:v>2.840025E-4</c:v>
                      </c:pt>
                      <c:pt idx="136">
                        <c:v>2.8093440000000002E-4</c:v>
                      </c:pt>
                      <c:pt idx="137">
                        <c:v>2.7823749999999998E-4</c:v>
                      </c:pt>
                      <c:pt idx="138">
                        <c:v>2.7559490000000003E-4</c:v>
                      </c:pt>
                      <c:pt idx="139">
                        <c:v>2.7272560000000002E-4</c:v>
                      </c:pt>
                      <c:pt idx="140">
                        <c:v>2.6937489999999999E-4</c:v>
                      </c:pt>
                      <c:pt idx="141">
                        <c:v>2.6545300000000002E-4</c:v>
                      </c:pt>
                      <c:pt idx="142">
                        <c:v>2.6074760000000002E-4</c:v>
                      </c:pt>
                      <c:pt idx="143">
                        <c:v>2.5525759999999999E-4</c:v>
                      </c:pt>
                      <c:pt idx="144">
                        <c:v>2.490107E-4</c:v>
                      </c:pt>
                      <c:pt idx="145">
                        <c:v>2.4209390000000001E-4</c:v>
                      </c:pt>
                      <c:pt idx="146">
                        <c:v>2.3460690000000001E-4</c:v>
                      </c:pt>
                      <c:pt idx="147">
                        <c:v>2.2676639999999999E-4</c:v>
                      </c:pt>
                      <c:pt idx="148">
                        <c:v>2.1863399999999999E-4</c:v>
                      </c:pt>
                      <c:pt idx="149">
                        <c:v>2.1025030000000001E-4</c:v>
                      </c:pt>
                      <c:pt idx="150">
                        <c:v>2.0165539999999999E-4</c:v>
                      </c:pt>
                      <c:pt idx="151">
                        <c:v>1.9283350000000001E-4</c:v>
                      </c:pt>
                      <c:pt idx="152">
                        <c:v>1.837699E-4</c:v>
                      </c:pt>
                      <c:pt idx="153">
                        <c:v>1.7444140000000001E-4</c:v>
                      </c:pt>
                      <c:pt idx="154">
                        <c:v>1.6483000000000001E-4</c:v>
                      </c:pt>
                      <c:pt idx="155">
                        <c:v>1.549144E-4</c:v>
                      </c:pt>
                      <c:pt idx="156">
                        <c:v>1.4469409999999999E-4</c:v>
                      </c:pt>
                      <c:pt idx="157">
                        <c:v>1.3417370000000001E-4</c:v>
                      </c:pt>
                      <c:pt idx="158">
                        <c:v>1.233683E-4</c:v>
                      </c:pt>
                      <c:pt idx="159">
                        <c:v>1.1235910000000001E-4</c:v>
                      </c:pt>
                      <c:pt idx="160">
                        <c:v>1.011674E-4</c:v>
                      </c:pt>
                      <c:pt idx="161">
                        <c:v>8.9901210000000007E-5</c:v>
                      </c:pt>
                      <c:pt idx="162">
                        <c:v>7.8669400000000003E-5</c:v>
                      </c:pt>
                      <c:pt idx="163">
                        <c:v>6.756528E-5</c:v>
                      </c:pt>
                      <c:pt idx="164">
                        <c:v>5.683877E-5</c:v>
                      </c:pt>
                      <c:pt idx="165">
                        <c:v>4.6559679999999999E-5</c:v>
                      </c:pt>
                      <c:pt idx="166">
                        <c:v>3.6987760000000002E-5</c:v>
                      </c:pt>
                      <c:pt idx="167">
                        <c:v>2.8339549999999999E-5</c:v>
                      </c:pt>
                      <c:pt idx="168">
                        <c:v>2.0861610000000001E-5</c:v>
                      </c:pt>
                      <c:pt idx="169">
                        <c:v>1.4482670000000001E-5</c:v>
                      </c:pt>
                      <c:pt idx="170">
                        <c:v>9.4568140000000006E-6</c:v>
                      </c:pt>
                      <c:pt idx="171">
                        <c:v>5.7022530000000002E-6</c:v>
                      </c:pt>
                      <c:pt idx="172">
                        <c:v>3.0664540000000002E-6</c:v>
                      </c:pt>
                      <c:pt idx="173">
                        <c:v>1.454099E-6</c:v>
                      </c:pt>
                      <c:pt idx="174">
                        <c:v>5.7218819999999997E-7</c:v>
                      </c:pt>
                      <c:pt idx="175">
                        <c:v>1.589625E-7</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yVal>
                <c:smooth val="1"/>
                <c:extLst>
                  <c:ext xmlns:c16="http://schemas.microsoft.com/office/drawing/2014/chart" uri="{C3380CC4-5D6E-409C-BE32-E72D297353CC}">
                    <c16:uniqueId val="{00000002-0C94-4932-82B6-A2F85BB171C6}"/>
                  </c:ext>
                </c:extLst>
              </c15:ser>
            </c15:filteredScatterSeries>
            <c15:filteredScatterSeries>
              <c15:ser>
                <c:idx val="2"/>
                <c:order val="3"/>
                <c:tx>
                  <c:v>TCB-TU700</c:v>
                </c:tx>
                <c:spPr>
                  <a:ln w="19050" cap="rnd">
                    <a:solidFill>
                      <a:schemeClr val="accent3"/>
                    </a:solidFill>
                    <a:round/>
                  </a:ln>
                  <a:effectLst/>
                </c:spPr>
                <c:marker>
                  <c:symbol val="none"/>
                </c:marker>
                <c:xVal>
                  <c:numRef>
                    <c:extLst xmlns:c15="http://schemas.microsoft.com/office/drawing/2012/chart">
                      <c:ext xmlns:c15="http://schemas.microsoft.com/office/drawing/2012/chart" uri="{02D57815-91ED-43cb-92C2-25804820EDAC}">
                        <c15:formulaRef>
                          <c15:sqref>'TCB 700TU'!$H$2:$H$201</c15:sqref>
                        </c15:formulaRef>
                      </c:ext>
                    </c:extLst>
                    <c:numCache>
                      <c:formatCode>0.00E+00</c:formatCode>
                      <c:ptCount val="200"/>
                      <c:pt idx="0">
                        <c:v>3.6</c:v>
                      </c:pt>
                      <c:pt idx="1">
                        <c:v>3.6899109999999999</c:v>
                      </c:pt>
                      <c:pt idx="2">
                        <c:v>3.7820670000000001</c:v>
                      </c:pt>
                      <c:pt idx="3">
                        <c:v>3.8765239999999999</c:v>
                      </c:pt>
                      <c:pt idx="4">
                        <c:v>3.973341</c:v>
                      </c:pt>
                      <c:pt idx="5">
                        <c:v>4.0725759999999998</c:v>
                      </c:pt>
                      <c:pt idx="6">
                        <c:v>4.1742889999999999</c:v>
                      </c:pt>
                      <c:pt idx="7">
                        <c:v>4.278543</c:v>
                      </c:pt>
                      <c:pt idx="8">
                        <c:v>4.3853999999999997</c:v>
                      </c:pt>
                      <c:pt idx="9">
                        <c:v>4.4949260000000004</c:v>
                      </c:pt>
                      <c:pt idx="10">
                        <c:v>4.6071869999999997</c:v>
                      </c:pt>
                      <c:pt idx="11">
                        <c:v>4.7222530000000003</c:v>
                      </c:pt>
                      <c:pt idx="12">
                        <c:v>4.840192</c:v>
                      </c:pt>
                      <c:pt idx="13">
                        <c:v>4.9610760000000003</c:v>
                      </c:pt>
                      <c:pt idx="14">
                        <c:v>5.0849799999999998</c:v>
                      </c:pt>
                      <c:pt idx="15">
                        <c:v>5.2119780000000002</c:v>
                      </c:pt>
                      <c:pt idx="16">
                        <c:v>5.3421479999999999</c:v>
                      </c:pt>
                      <c:pt idx="17">
                        <c:v>5.4755690000000001</c:v>
                      </c:pt>
                      <c:pt idx="18">
                        <c:v>5.6123219999999998</c:v>
                      </c:pt>
                      <c:pt idx="19">
                        <c:v>5.752491</c:v>
                      </c:pt>
                      <c:pt idx="20">
                        <c:v>5.8961600000000001</c:v>
                      </c:pt>
                      <c:pt idx="21">
                        <c:v>6.0434169999999998</c:v>
                      </c:pt>
                      <c:pt idx="22">
                        <c:v>6.1943530000000004</c:v>
                      </c:pt>
                      <c:pt idx="23">
                        <c:v>6.3490580000000003</c:v>
                      </c:pt>
                      <c:pt idx="24">
                        <c:v>6.5076260000000001</c:v>
                      </c:pt>
                      <c:pt idx="25">
                        <c:v>6.6701550000000003</c:v>
                      </c:pt>
                      <c:pt idx="26">
                        <c:v>6.8367430000000002</c:v>
                      </c:pt>
                      <c:pt idx="27">
                        <c:v>7.0074920000000001</c:v>
                      </c:pt>
                      <c:pt idx="28">
                        <c:v>7.1825049999999999</c:v>
                      </c:pt>
                      <c:pt idx="29">
                        <c:v>7.3618889999999997</c:v>
                      </c:pt>
                      <c:pt idx="30">
                        <c:v>7.5457539999999996</c:v>
                      </c:pt>
                      <c:pt idx="31">
                        <c:v>7.73421</c:v>
                      </c:pt>
                      <c:pt idx="32">
                        <c:v>7.9273730000000002</c:v>
                      </c:pt>
                      <c:pt idx="33">
                        <c:v>8.1253609999999998</c:v>
                      </c:pt>
                      <c:pt idx="34">
                        <c:v>8.3282930000000004</c:v>
                      </c:pt>
                      <c:pt idx="35">
                        <c:v>8.5362930000000006</c:v>
                      </c:pt>
                      <c:pt idx="36">
                        <c:v>8.7494879999999995</c:v>
                      </c:pt>
                      <c:pt idx="37">
                        <c:v>8.9680079999999993</c:v>
                      </c:pt>
                      <c:pt idx="38">
                        <c:v>9.1919850000000007</c:v>
                      </c:pt>
                      <c:pt idx="39">
                        <c:v>9.421557</c:v>
                      </c:pt>
                      <c:pt idx="40">
                        <c:v>9.6568609999999993</c:v>
                      </c:pt>
                      <c:pt idx="41">
                        <c:v>9.8980429999999995</c:v>
                      </c:pt>
                      <c:pt idx="42">
                        <c:v>10.145250000000001</c:v>
                      </c:pt>
                      <c:pt idx="43">
                        <c:v>10.398630000000001</c:v>
                      </c:pt>
                      <c:pt idx="44">
                        <c:v>10.658329999999999</c:v>
                      </c:pt>
                      <c:pt idx="45">
                        <c:v>10.924530000000001</c:v>
                      </c:pt>
                      <c:pt idx="46">
                        <c:v>11.197369999999999</c:v>
                      </c:pt>
                      <c:pt idx="47">
                        <c:v>11.477029999999999</c:v>
                      </c:pt>
                      <c:pt idx="48">
                        <c:v>11.763669999999999</c:v>
                      </c:pt>
                      <c:pt idx="49">
                        <c:v>12.05747</c:v>
                      </c:pt>
                      <c:pt idx="50">
                        <c:v>12.358599999999999</c:v>
                      </c:pt>
                      <c:pt idx="51">
                        <c:v>12.667260000000001</c:v>
                      </c:pt>
                      <c:pt idx="52">
                        <c:v>12.98363</c:v>
                      </c:pt>
                      <c:pt idx="53">
                        <c:v>13.3079</c:v>
                      </c:pt>
                      <c:pt idx="54">
                        <c:v>13.64026</c:v>
                      </c:pt>
                      <c:pt idx="55">
                        <c:v>13.980930000000001</c:v>
                      </c:pt>
                      <c:pt idx="56">
                        <c:v>14.330109999999999</c:v>
                      </c:pt>
                      <c:pt idx="57">
                        <c:v>14.688000000000001</c:v>
                      </c:pt>
                      <c:pt idx="58">
                        <c:v>15.05484</c:v>
                      </c:pt>
                      <c:pt idx="59">
                        <c:v>15.43083</c:v>
                      </c:pt>
                      <c:pt idx="60">
                        <c:v>15.81622</c:v>
                      </c:pt>
                      <c:pt idx="61">
                        <c:v>16.21123</c:v>
                      </c:pt>
                      <c:pt idx="62">
                        <c:v>16.616109999999999</c:v>
                      </c:pt>
                      <c:pt idx="63">
                        <c:v>17.031099999999999</c:v>
                      </c:pt>
                      <c:pt idx="64">
                        <c:v>17.45646</c:v>
                      </c:pt>
                      <c:pt idx="65">
                        <c:v>17.892430000000001</c:v>
                      </c:pt>
                      <c:pt idx="66">
                        <c:v>18.339300000000001</c:v>
                      </c:pt>
                      <c:pt idx="67">
                        <c:v>18.797329999999999</c:v>
                      </c:pt>
                      <c:pt idx="68">
                        <c:v>19.26679</c:v>
                      </c:pt>
                      <c:pt idx="69">
                        <c:v>19.747990000000001</c:v>
                      </c:pt>
                      <c:pt idx="70">
                        <c:v>20.24119</c:v>
                      </c:pt>
                      <c:pt idx="71">
                        <c:v>20.74672</c:v>
                      </c:pt>
                      <c:pt idx="72">
                        <c:v>21.264869999999998</c:v>
                      </c:pt>
                      <c:pt idx="73">
                        <c:v>21.795970000000001</c:v>
                      </c:pt>
                      <c:pt idx="74">
                        <c:v>22.340319999999998</c:v>
                      </c:pt>
                      <c:pt idx="75">
                        <c:v>22.89828</c:v>
                      </c:pt>
                      <c:pt idx="76">
                        <c:v>23.47017</c:v>
                      </c:pt>
                      <c:pt idx="77">
                        <c:v>24.056339999999999</c:v>
                      </c:pt>
                      <c:pt idx="78">
                        <c:v>24.657150000000001</c:v>
                      </c:pt>
                      <c:pt idx="79">
                        <c:v>25.272960000000001</c:v>
                      </c:pt>
                      <c:pt idx="80">
                        <c:v>25.904160000000001</c:v>
                      </c:pt>
                      <c:pt idx="81">
                        <c:v>26.551120000000001</c:v>
                      </c:pt>
                      <c:pt idx="82">
                        <c:v>27.21424</c:v>
                      </c:pt>
                      <c:pt idx="83">
                        <c:v>27.893920000000001</c:v>
                      </c:pt>
                      <c:pt idx="84">
                        <c:v>28.59057</c:v>
                      </c:pt>
                      <c:pt idx="85">
                        <c:v>29.30463</c:v>
                      </c:pt>
                      <c:pt idx="86">
                        <c:v>30.03651</c:v>
                      </c:pt>
                      <c:pt idx="87">
                        <c:v>30.78668</c:v>
                      </c:pt>
                      <c:pt idx="88">
                        <c:v>31.555579999999999</c:v>
                      </c:pt>
                      <c:pt idx="89">
                        <c:v>32.343690000000002</c:v>
                      </c:pt>
                      <c:pt idx="90">
                        <c:v>33.151479999999999</c:v>
                      </c:pt>
                      <c:pt idx="91">
                        <c:v>33.979439999999997</c:v>
                      </c:pt>
                      <c:pt idx="92">
                        <c:v>34.82808</c:v>
                      </c:pt>
                      <c:pt idx="93">
                        <c:v>35.697920000000003</c:v>
                      </c:pt>
                      <c:pt idx="94">
                        <c:v>36.589480000000002</c:v>
                      </c:pt>
                      <c:pt idx="95">
                        <c:v>37.503309999999999</c:v>
                      </c:pt>
                      <c:pt idx="96">
                        <c:v>38.439959999999999</c:v>
                      </c:pt>
                      <c:pt idx="97">
                        <c:v>39.4</c:v>
                      </c:pt>
                      <c:pt idx="98">
                        <c:v>40.38402</c:v>
                      </c:pt>
                      <c:pt idx="99">
                        <c:v>41.392620000000001</c:v>
                      </c:pt>
                      <c:pt idx="100">
                        <c:v>42.426409999999997</c:v>
                      </c:pt>
                      <c:pt idx="101">
                        <c:v>43.48601</c:v>
                      </c:pt>
                      <c:pt idx="102">
                        <c:v>44.57208</c:v>
                      </c:pt>
                      <c:pt idx="103">
                        <c:v>45.685279999999999</c:v>
                      </c:pt>
                      <c:pt idx="104">
                        <c:v>46.826270000000001</c:v>
                      </c:pt>
                      <c:pt idx="105">
                        <c:v>47.99577</c:v>
                      </c:pt>
                      <c:pt idx="106">
                        <c:v>49.194470000000003</c:v>
                      </c:pt>
                      <c:pt idx="107">
                        <c:v>50.423110000000001</c:v>
                      </c:pt>
                      <c:pt idx="108">
                        <c:v>51.682429999999997</c:v>
                      </c:pt>
                      <c:pt idx="109">
                        <c:v>52.973210000000002</c:v>
                      </c:pt>
                      <c:pt idx="110">
                        <c:v>54.296219999999998</c:v>
                      </c:pt>
                      <c:pt idx="111">
                        <c:v>55.652279999999998</c:v>
                      </c:pt>
                      <c:pt idx="112">
                        <c:v>57.042200000000001</c:v>
                      </c:pt>
                      <c:pt idx="113">
                        <c:v>58.466839999999998</c:v>
                      </c:pt>
                      <c:pt idx="114">
                        <c:v>59.927059999999997</c:v>
                      </c:pt>
                      <c:pt idx="115">
                        <c:v>61.423749999999998</c:v>
                      </c:pt>
                      <c:pt idx="116">
                        <c:v>62.957819999999998</c:v>
                      </c:pt>
                      <c:pt idx="117">
                        <c:v>64.530199999999994</c:v>
                      </c:pt>
                      <c:pt idx="118">
                        <c:v>66.141850000000005</c:v>
                      </c:pt>
                      <c:pt idx="119">
                        <c:v>67.793750000000003</c:v>
                      </c:pt>
                      <c:pt idx="120">
                        <c:v>69.486909999999995</c:v>
                      </c:pt>
                      <c:pt idx="121">
                        <c:v>71.222359999999995</c:v>
                      </c:pt>
                      <c:pt idx="122">
                        <c:v>73.001149999999996</c:v>
                      </c:pt>
                      <c:pt idx="123">
                        <c:v>74.824359999999999</c:v>
                      </c:pt>
                      <c:pt idx="124">
                        <c:v>76.693110000000004</c:v>
                      </c:pt>
                      <c:pt idx="125">
                        <c:v>78.608530000000002</c:v>
                      </c:pt>
                      <c:pt idx="126">
                        <c:v>80.571789999999993</c:v>
                      </c:pt>
                      <c:pt idx="127">
                        <c:v>82.584090000000003</c:v>
                      </c:pt>
                      <c:pt idx="128">
                        <c:v>84.646640000000005</c:v>
                      </c:pt>
                      <c:pt idx="129">
                        <c:v>86.7607</c:v>
                      </c:pt>
                      <c:pt idx="130">
                        <c:v>88.92756</c:v>
                      </c:pt>
                      <c:pt idx="131">
                        <c:v>91.148539999999997</c:v>
                      </c:pt>
                      <c:pt idx="132">
                        <c:v>93.424989999999994</c:v>
                      </c:pt>
                      <c:pt idx="133">
                        <c:v>95.758290000000002</c:v>
                      </c:pt>
                      <c:pt idx="134">
                        <c:v>98.149870000000007</c:v>
                      </c:pt>
                      <c:pt idx="135">
                        <c:v>100.60120000000001</c:v>
                      </c:pt>
                      <c:pt idx="136">
                        <c:v>103.11369999999999</c:v>
                      </c:pt>
                      <c:pt idx="137">
                        <c:v>105.68899999999999</c:v>
                      </c:pt>
                      <c:pt idx="138">
                        <c:v>108.32859999999999</c:v>
                      </c:pt>
                      <c:pt idx="139">
                        <c:v>111.0341</c:v>
                      </c:pt>
                      <c:pt idx="140">
                        <c:v>113.80719999999999</c:v>
                      </c:pt>
                      <c:pt idx="141">
                        <c:v>116.64960000000001</c:v>
                      </c:pt>
                      <c:pt idx="142">
                        <c:v>119.5629</c:v>
                      </c:pt>
                      <c:pt idx="143">
                        <c:v>122.54900000000001</c:v>
                      </c:pt>
                      <c:pt idx="144">
                        <c:v>125.6097</c:v>
                      </c:pt>
                      <c:pt idx="145">
                        <c:v>128.74680000000001</c:v>
                      </c:pt>
                      <c:pt idx="146">
                        <c:v>131.9623</c:v>
                      </c:pt>
                      <c:pt idx="147">
                        <c:v>135.25800000000001</c:v>
                      </c:pt>
                      <c:pt idx="148">
                        <c:v>138.6361</c:v>
                      </c:pt>
                      <c:pt idx="149">
                        <c:v>142.0986</c:v>
                      </c:pt>
                      <c:pt idx="150">
                        <c:v>145.64750000000001</c:v>
                      </c:pt>
                      <c:pt idx="151">
                        <c:v>149.2851</c:v>
                      </c:pt>
                      <c:pt idx="152">
                        <c:v>153.01349999999999</c:v>
                      </c:pt>
                      <c:pt idx="153">
                        <c:v>156.83510000000001</c:v>
                      </c:pt>
                      <c:pt idx="154">
                        <c:v>160.75200000000001</c:v>
                      </c:pt>
                      <c:pt idx="155">
                        <c:v>164.76679999999999</c:v>
                      </c:pt>
                      <c:pt idx="156">
                        <c:v>168.8819</c:v>
                      </c:pt>
                      <c:pt idx="157">
                        <c:v>173.09979999999999</c:v>
                      </c:pt>
                      <c:pt idx="158">
                        <c:v>177.423</c:v>
                      </c:pt>
                      <c:pt idx="159">
                        <c:v>181.85409999999999</c:v>
                      </c:pt>
                      <c:pt idx="160">
                        <c:v>186.39599999999999</c:v>
                      </c:pt>
                      <c:pt idx="161">
                        <c:v>191.05119999999999</c:v>
                      </c:pt>
                      <c:pt idx="162">
                        <c:v>195.8228</c:v>
                      </c:pt>
                      <c:pt idx="163">
                        <c:v>200.71350000000001</c:v>
                      </c:pt>
                      <c:pt idx="164">
                        <c:v>205.72630000000001</c:v>
                      </c:pt>
                      <c:pt idx="165">
                        <c:v>210.86439999999999</c:v>
                      </c:pt>
                      <c:pt idx="166">
                        <c:v>216.13069999999999</c:v>
                      </c:pt>
                      <c:pt idx="167">
                        <c:v>221.52860000000001</c:v>
                      </c:pt>
                      <c:pt idx="168">
                        <c:v>227.06129999999999</c:v>
                      </c:pt>
                      <c:pt idx="169">
                        <c:v>232.73220000000001</c:v>
                      </c:pt>
                      <c:pt idx="170">
                        <c:v>238.54480000000001</c:v>
                      </c:pt>
                      <c:pt idx="171">
                        <c:v>244.5025</c:v>
                      </c:pt>
                      <c:pt idx="172">
                        <c:v>250.60890000000001</c:v>
                      </c:pt>
                      <c:pt idx="173">
                        <c:v>256.86790000000002</c:v>
                      </c:pt>
                      <c:pt idx="174">
                        <c:v>263.28320000000002</c:v>
                      </c:pt>
                      <c:pt idx="175">
                        <c:v>269.85879999999997</c:v>
                      </c:pt>
                      <c:pt idx="176">
                        <c:v>276.59859999999998</c:v>
                      </c:pt>
                      <c:pt idx="177">
                        <c:v>283.50659999999999</c:v>
                      </c:pt>
                      <c:pt idx="178">
                        <c:v>290.58730000000003</c:v>
                      </c:pt>
                      <c:pt idx="179">
                        <c:v>297.84469999999999</c:v>
                      </c:pt>
                      <c:pt idx="180">
                        <c:v>305.28339999999997</c:v>
                      </c:pt>
                      <c:pt idx="181">
                        <c:v>312.90789999999998</c:v>
                      </c:pt>
                      <c:pt idx="182">
                        <c:v>320.72289999999998</c:v>
                      </c:pt>
                      <c:pt idx="183">
                        <c:v>328.733</c:v>
                      </c:pt>
                      <c:pt idx="184">
                        <c:v>336.94310000000002</c:v>
                      </c:pt>
                      <c:pt idx="185">
                        <c:v>345.35829999999999</c:v>
                      </c:pt>
                      <c:pt idx="186">
                        <c:v>353.9837</c:v>
                      </c:pt>
                      <c:pt idx="187">
                        <c:v>362.8245</c:v>
                      </c:pt>
                      <c:pt idx="188">
                        <c:v>371.8861</c:v>
                      </c:pt>
                      <c:pt idx="189">
                        <c:v>381.17399999999998</c:v>
                      </c:pt>
                      <c:pt idx="190">
                        <c:v>390.69389999999999</c:v>
                      </c:pt>
                      <c:pt idx="191">
                        <c:v>400.45150000000001</c:v>
                      </c:pt>
                      <c:pt idx="192">
                        <c:v>410.4529</c:v>
                      </c:pt>
                      <c:pt idx="193">
                        <c:v>420.70400000000001</c:v>
                      </c:pt>
                      <c:pt idx="194">
                        <c:v>431.21109999999999</c:v>
                      </c:pt>
                      <c:pt idx="195">
                        <c:v>441.98070000000001</c:v>
                      </c:pt>
                      <c:pt idx="196">
                        <c:v>453.01920000000001</c:v>
                      </c:pt>
                      <c:pt idx="197">
                        <c:v>464.33350000000002</c:v>
                      </c:pt>
                      <c:pt idx="198">
                        <c:v>475.93029999999999</c:v>
                      </c:pt>
                      <c:pt idx="199">
                        <c:v>487.81670000000003</c:v>
                      </c:pt>
                    </c:numCache>
                  </c:numRef>
                </c:xVal>
                <c:yVal>
                  <c:numRef>
                    <c:extLst xmlns:c15="http://schemas.microsoft.com/office/drawing/2012/chart">
                      <c:ext xmlns:c15="http://schemas.microsoft.com/office/drawing/2012/chart" uri="{02D57815-91ED-43cb-92C2-25804820EDAC}">
                        <c15:formulaRef>
                          <c15:sqref>'TCB 700TU'!$I$2:$I$201</c15:sqref>
                        </c15:formulaRef>
                      </c:ext>
                    </c:extLst>
                    <c:numCache>
                      <c:formatCode>0.00E+00</c:formatCode>
                      <c:ptCount val="200"/>
                      <c:pt idx="0">
                        <c:v>0</c:v>
                      </c:pt>
                      <c:pt idx="1">
                        <c:v>2.0795310000000001E-4</c:v>
                      </c:pt>
                      <c:pt idx="2">
                        <c:v>1.697811E-3</c:v>
                      </c:pt>
                      <c:pt idx="3">
                        <c:v>5.3108060000000004E-3</c:v>
                      </c:pt>
                      <c:pt idx="4">
                        <c:v>1.0935459999999999E-2</c:v>
                      </c:pt>
                      <c:pt idx="5">
                        <c:v>1.7963819999999998E-2</c:v>
                      </c:pt>
                      <c:pt idx="6">
                        <c:v>2.451745E-2</c:v>
                      </c:pt>
                      <c:pt idx="7">
                        <c:v>3.0458410000000002E-2</c:v>
                      </c:pt>
                      <c:pt idx="8">
                        <c:v>3.567335E-2</c:v>
                      </c:pt>
                      <c:pt idx="9">
                        <c:v>4.0009780000000002E-2</c:v>
                      </c:pt>
                      <c:pt idx="10">
                        <c:v>4.3572180000000002E-2</c:v>
                      </c:pt>
                      <c:pt idx="11">
                        <c:v>4.6167420000000001E-2</c:v>
                      </c:pt>
                      <c:pt idx="12">
                        <c:v>4.7907850000000002E-2</c:v>
                      </c:pt>
                      <c:pt idx="13">
                        <c:v>4.8900779999999998E-2</c:v>
                      </c:pt>
                      <c:pt idx="14">
                        <c:v>4.9243929999999998E-2</c:v>
                      </c:pt>
                      <c:pt idx="15">
                        <c:v>4.9035380000000003E-2</c:v>
                      </c:pt>
                      <c:pt idx="16">
                        <c:v>4.8363059999999999E-2</c:v>
                      </c:pt>
                      <c:pt idx="17">
                        <c:v>4.7297260000000001E-2</c:v>
                      </c:pt>
                      <c:pt idx="18">
                        <c:v>4.5863019999999997E-2</c:v>
                      </c:pt>
                      <c:pt idx="19">
                        <c:v>4.4112369999999998E-2</c:v>
                      </c:pt>
                      <c:pt idx="20">
                        <c:v>4.2042700000000002E-2</c:v>
                      </c:pt>
                      <c:pt idx="21">
                        <c:v>3.9652470000000002E-2</c:v>
                      </c:pt>
                      <c:pt idx="22">
                        <c:v>3.6922950000000003E-2</c:v>
                      </c:pt>
                      <c:pt idx="23">
                        <c:v>3.3903580000000003E-2</c:v>
                      </c:pt>
                      <c:pt idx="24">
                        <c:v>3.0552269999999999E-2</c:v>
                      </c:pt>
                      <c:pt idx="25">
                        <c:v>2.6940660000000002E-2</c:v>
                      </c:pt>
                      <c:pt idx="26">
                        <c:v>2.3160449999999999E-2</c:v>
                      </c:pt>
                      <c:pt idx="27">
                        <c:v>1.9339519999999999E-2</c:v>
                      </c:pt>
                      <c:pt idx="28">
                        <c:v>1.558707E-2</c:v>
                      </c:pt>
                      <c:pt idx="29">
                        <c:v>1.214846E-2</c:v>
                      </c:pt>
                      <c:pt idx="30">
                        <c:v>9.0957269999999996E-3</c:v>
                      </c:pt>
                      <c:pt idx="31">
                        <c:v>6.4757759999999999E-3</c:v>
                      </c:pt>
                      <c:pt idx="32">
                        <c:v>4.3381460000000002E-3</c:v>
                      </c:pt>
                      <c:pt idx="33">
                        <c:v>2.6771009999999999E-3</c:v>
                      </c:pt>
                      <c:pt idx="34">
                        <c:v>1.4803209999999999E-3</c:v>
                      </c:pt>
                      <c:pt idx="35">
                        <c:v>7.0187039999999997E-4</c:v>
                      </c:pt>
                      <c:pt idx="36">
                        <c:v>2.4623849999999998E-4</c:v>
                      </c:pt>
                      <c:pt idx="37">
                        <c:v>5.0286739999999997E-5</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8.8960350000000003E-9</c:v>
                      </c:pt>
                      <c:pt idx="73">
                        <c:v>1.7599760000000001E-6</c:v>
                      </c:pt>
                      <c:pt idx="74">
                        <c:v>1.051751E-5</c:v>
                      </c:pt>
                      <c:pt idx="75">
                        <c:v>3.1525990000000002E-5</c:v>
                      </c:pt>
                      <c:pt idx="76">
                        <c:v>7.0937929999999999E-5</c:v>
                      </c:pt>
                      <c:pt idx="77">
                        <c:v>1.292183E-4</c:v>
                      </c:pt>
                      <c:pt idx="78">
                        <c:v>2.122576E-4</c:v>
                      </c:pt>
                      <c:pt idx="79">
                        <c:v>3.14235E-4</c:v>
                      </c:pt>
                      <c:pt idx="80">
                        <c:v>4.2981010000000001E-4</c:v>
                      </c:pt>
                      <c:pt idx="81">
                        <c:v>5.5416809999999999E-4</c:v>
                      </c:pt>
                      <c:pt idx="82">
                        <c:v>6.827014E-4</c:v>
                      </c:pt>
                      <c:pt idx="83">
                        <c:v>8.1151240000000005E-4</c:v>
                      </c:pt>
                      <c:pt idx="84">
                        <c:v>9.3657579999999999E-4</c:v>
                      </c:pt>
                      <c:pt idx="85">
                        <c:v>1.054555E-3</c:v>
                      </c:pt>
                      <c:pt idx="86">
                        <c:v>1.1624210000000001E-3</c:v>
                      </c:pt>
                      <c:pt idx="87">
                        <c:v>1.2599930000000001E-3</c:v>
                      </c:pt>
                      <c:pt idx="88">
                        <c:v>1.3453479999999999E-3</c:v>
                      </c:pt>
                      <c:pt idx="89">
                        <c:v>1.418756E-3</c:v>
                      </c:pt>
                      <c:pt idx="90">
                        <c:v>1.48039E-3</c:v>
                      </c:pt>
                      <c:pt idx="91">
                        <c:v>1.5304769999999999E-3</c:v>
                      </c:pt>
                      <c:pt idx="92">
                        <c:v>1.568928E-3</c:v>
                      </c:pt>
                      <c:pt idx="93">
                        <c:v>1.5957650000000001E-3</c:v>
                      </c:pt>
                      <c:pt idx="94">
                        <c:v>1.6114879999999999E-3</c:v>
                      </c:pt>
                      <c:pt idx="95">
                        <c:v>1.616967E-3</c:v>
                      </c:pt>
                      <c:pt idx="96">
                        <c:v>1.612952E-3</c:v>
                      </c:pt>
                      <c:pt idx="97">
                        <c:v>1.600326E-3</c:v>
                      </c:pt>
                      <c:pt idx="98">
                        <c:v>1.5799919999999999E-3</c:v>
                      </c:pt>
                      <c:pt idx="99">
                        <c:v>1.5532370000000001E-3</c:v>
                      </c:pt>
                      <c:pt idx="100">
                        <c:v>1.5214569999999999E-3</c:v>
                      </c:pt>
                      <c:pt idx="101">
                        <c:v>1.486196E-3</c:v>
                      </c:pt>
                      <c:pt idx="102">
                        <c:v>1.4484719999999999E-3</c:v>
                      </c:pt>
                      <c:pt idx="103">
                        <c:v>1.4091799999999999E-3</c:v>
                      </c:pt>
                      <c:pt idx="104">
                        <c:v>1.3690639999999999E-3</c:v>
                      </c:pt>
                      <c:pt idx="105">
                        <c:v>1.3286319999999999E-3</c:v>
                      </c:pt>
                      <c:pt idx="106">
                        <c:v>1.288343E-3</c:v>
                      </c:pt>
                      <c:pt idx="107">
                        <c:v>1.248648E-3</c:v>
                      </c:pt>
                      <c:pt idx="108">
                        <c:v>1.209842E-3</c:v>
                      </c:pt>
                      <c:pt idx="109">
                        <c:v>1.1722239999999999E-3</c:v>
                      </c:pt>
                      <c:pt idx="110">
                        <c:v>1.1355130000000001E-3</c:v>
                      </c:pt>
                      <c:pt idx="111">
                        <c:v>1.099689E-3</c:v>
                      </c:pt>
                      <c:pt idx="112">
                        <c:v>1.06448E-3</c:v>
                      </c:pt>
                      <c:pt idx="113">
                        <c:v>1.029716E-3</c:v>
                      </c:pt>
                      <c:pt idx="114">
                        <c:v>9.9518780000000008E-4</c:v>
                      </c:pt>
                      <c:pt idx="115">
                        <c:v>9.6090050000000005E-4</c:v>
                      </c:pt>
                      <c:pt idx="116">
                        <c:v>9.2686220000000004E-4</c:v>
                      </c:pt>
                      <c:pt idx="117">
                        <c:v>8.9309429999999998E-4</c:v>
                      </c:pt>
                      <c:pt idx="118">
                        <c:v>8.5958430000000004E-4</c:v>
                      </c:pt>
                      <c:pt idx="119">
                        <c:v>8.2636319999999995E-4</c:v>
                      </c:pt>
                      <c:pt idx="120">
                        <c:v>7.9338070000000002E-4</c:v>
                      </c:pt>
                      <c:pt idx="121">
                        <c:v>7.6060690000000002E-4</c:v>
                      </c:pt>
                      <c:pt idx="122">
                        <c:v>7.2798700000000004E-4</c:v>
                      </c:pt>
                      <c:pt idx="123">
                        <c:v>6.958321E-4</c:v>
                      </c:pt>
                      <c:pt idx="124">
                        <c:v>6.6405040000000004E-4</c:v>
                      </c:pt>
                      <c:pt idx="125">
                        <c:v>6.3304289999999998E-4</c:v>
                      </c:pt>
                      <c:pt idx="126">
                        <c:v>6.0318510000000004E-4</c:v>
                      </c:pt>
                      <c:pt idx="127">
                        <c:v>5.7492649999999997E-4</c:v>
                      </c:pt>
                      <c:pt idx="128">
                        <c:v>5.4832350000000004E-4</c:v>
                      </c:pt>
                      <c:pt idx="129">
                        <c:v>5.2397689999999998E-4</c:v>
                      </c:pt>
                      <c:pt idx="130">
                        <c:v>5.0185669999999998E-4</c:v>
                      </c:pt>
                      <c:pt idx="131">
                        <c:v>4.8187479999999998E-4</c:v>
                      </c:pt>
                      <c:pt idx="132">
                        <c:v>4.6397140000000001E-4</c:v>
                      </c:pt>
                      <c:pt idx="133">
                        <c:v>4.4793090000000001E-4</c:v>
                      </c:pt>
                      <c:pt idx="134">
                        <c:v>4.3354450000000002E-4</c:v>
                      </c:pt>
                      <c:pt idx="135">
                        <c:v>4.2056640000000001E-4</c:v>
                      </c:pt>
                      <c:pt idx="136">
                        <c:v>4.0871419999999998E-4</c:v>
                      </c:pt>
                      <c:pt idx="137">
                        <c:v>3.9774439999999998E-4</c:v>
                      </c:pt>
                      <c:pt idx="138">
                        <c:v>3.8739850000000001E-4</c:v>
                      </c:pt>
                      <c:pt idx="139">
                        <c:v>3.7744280000000002E-4</c:v>
                      </c:pt>
                      <c:pt idx="140">
                        <c:v>3.6765989999999998E-4</c:v>
                      </c:pt>
                      <c:pt idx="141">
                        <c:v>3.5792149999999998E-4</c:v>
                      </c:pt>
                      <c:pt idx="142">
                        <c:v>3.4804029999999998E-4</c:v>
                      </c:pt>
                      <c:pt idx="143">
                        <c:v>3.3794819999999998E-4</c:v>
                      </c:pt>
                      <c:pt idx="144">
                        <c:v>3.2759869999999998E-4</c:v>
                      </c:pt>
                      <c:pt idx="145">
                        <c:v>3.1698380000000001E-4</c:v>
                      </c:pt>
                      <c:pt idx="146">
                        <c:v>3.0611450000000003E-4</c:v>
                      </c:pt>
                      <c:pt idx="147">
                        <c:v>2.950645E-4</c:v>
                      </c:pt>
                      <c:pt idx="148">
                        <c:v>2.838327E-4</c:v>
                      </c:pt>
                      <c:pt idx="149">
                        <c:v>2.7241260000000002E-4</c:v>
                      </c:pt>
                      <c:pt idx="150">
                        <c:v>2.608E-4</c:v>
                      </c:pt>
                      <c:pt idx="151">
                        <c:v>2.4897029999999999E-4</c:v>
                      </c:pt>
                      <c:pt idx="152">
                        <c:v>2.369026E-4</c:v>
                      </c:pt>
                      <c:pt idx="153">
                        <c:v>2.2457900000000001E-4</c:v>
                      </c:pt>
                      <c:pt idx="154">
                        <c:v>2.119968E-4</c:v>
                      </c:pt>
                      <c:pt idx="155">
                        <c:v>1.9914619999999999E-4</c:v>
                      </c:pt>
                      <c:pt idx="156">
                        <c:v>1.8604560000000001E-4</c:v>
                      </c:pt>
                      <c:pt idx="157">
                        <c:v>1.727171E-4</c:v>
                      </c:pt>
                      <c:pt idx="158">
                        <c:v>1.5919250000000001E-4</c:v>
                      </c:pt>
                      <c:pt idx="159">
                        <c:v>1.4556089999999999E-4</c:v>
                      </c:pt>
                      <c:pt idx="160">
                        <c:v>1.318584E-4</c:v>
                      </c:pt>
                      <c:pt idx="161">
                        <c:v>1.181934E-4</c:v>
                      </c:pt>
                      <c:pt idx="162">
                        <c:v>1.046733E-4</c:v>
                      </c:pt>
                      <c:pt idx="163">
                        <c:v>9.1392559999999994E-5</c:v>
                      </c:pt>
                      <c:pt idx="164">
                        <c:v>7.8565560000000003E-5</c:v>
                      </c:pt>
                      <c:pt idx="165">
                        <c:v>6.6267140000000004E-5</c:v>
                      </c:pt>
                      <c:pt idx="166">
                        <c:v>5.4713119999999998E-5</c:v>
                      </c:pt>
                      <c:pt idx="167">
                        <c:v>4.4087759999999999E-5</c:v>
                      </c:pt>
                      <c:pt idx="168">
                        <c:v>3.4597149999999998E-5</c:v>
                      </c:pt>
                      <c:pt idx="169">
                        <c:v>2.6215379999999998E-5</c:v>
                      </c:pt>
                      <c:pt idx="170">
                        <c:v>1.9161430000000001E-5</c:v>
                      </c:pt>
                      <c:pt idx="171">
                        <c:v>1.338783E-5</c:v>
                      </c:pt>
                      <c:pt idx="172">
                        <c:v>8.8178959999999998E-6</c:v>
                      </c:pt>
                      <c:pt idx="173">
                        <c:v>5.3968179999999998E-6</c:v>
                      </c:pt>
                      <c:pt idx="174">
                        <c:v>2.9915550000000001E-6</c:v>
                      </c:pt>
                      <c:pt idx="175">
                        <c:v>1.4670079999999999E-6</c:v>
                      </c:pt>
                      <c:pt idx="176">
                        <c:v>6.0755640000000004E-7</c:v>
                      </c:pt>
                      <c:pt idx="177">
                        <c:v>2.15066E-7</c:v>
                      </c:pt>
                      <c:pt idx="178">
                        <c:v>4.4856690000000003E-8</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yVal>
                <c:smooth val="1"/>
                <c:extLst xmlns:c15="http://schemas.microsoft.com/office/drawing/2012/chart">
                  <c:ext xmlns:c16="http://schemas.microsoft.com/office/drawing/2014/chart" uri="{C3380CC4-5D6E-409C-BE32-E72D297353CC}">
                    <c16:uniqueId val="{00000003-0C94-4932-82B6-A2F85BB171C6}"/>
                  </c:ext>
                </c:extLst>
              </c15:ser>
            </c15:filteredScatterSeries>
            <c15:filteredScatterSeries>
              <c15:ser>
                <c:idx val="3"/>
                <c:order val="4"/>
                <c:tx>
                  <c:v>TCB-TU650</c:v>
                </c:tx>
                <c:spPr>
                  <a:ln w="19050" cap="rnd">
                    <a:solidFill>
                      <a:schemeClr val="accent4"/>
                    </a:solidFill>
                    <a:round/>
                  </a:ln>
                  <a:effectLst/>
                </c:spPr>
                <c:marker>
                  <c:symbol val="none"/>
                </c:marker>
                <c:xVal>
                  <c:numRef>
                    <c:extLst xmlns:c15="http://schemas.microsoft.com/office/drawing/2012/chart">
                      <c:ext xmlns:c15="http://schemas.microsoft.com/office/drawing/2012/chart" uri="{02D57815-91ED-43cb-92C2-25804820EDAC}">
                        <c15:formulaRef>
                          <c15:sqref>'TCB 650TU'!$H$2:$H$201</c15:sqref>
                        </c15:formulaRef>
                      </c:ext>
                    </c:extLst>
                    <c:numCache>
                      <c:formatCode>0.00E+00</c:formatCode>
                      <c:ptCount val="200"/>
                      <c:pt idx="0">
                        <c:v>3.6</c:v>
                      </c:pt>
                      <c:pt idx="1">
                        <c:v>3.6899109999999999</c:v>
                      </c:pt>
                      <c:pt idx="2">
                        <c:v>3.7820670000000001</c:v>
                      </c:pt>
                      <c:pt idx="3">
                        <c:v>3.8765239999999999</c:v>
                      </c:pt>
                      <c:pt idx="4">
                        <c:v>3.973341</c:v>
                      </c:pt>
                      <c:pt idx="5">
                        <c:v>4.0725759999999998</c:v>
                      </c:pt>
                      <c:pt idx="6">
                        <c:v>4.1742889999999999</c:v>
                      </c:pt>
                      <c:pt idx="7">
                        <c:v>4.278543</c:v>
                      </c:pt>
                      <c:pt idx="8">
                        <c:v>4.3853999999999997</c:v>
                      </c:pt>
                      <c:pt idx="9">
                        <c:v>4.4949260000000004</c:v>
                      </c:pt>
                      <c:pt idx="10">
                        <c:v>4.6071869999999997</c:v>
                      </c:pt>
                      <c:pt idx="11">
                        <c:v>4.7222530000000003</c:v>
                      </c:pt>
                      <c:pt idx="12">
                        <c:v>4.840192</c:v>
                      </c:pt>
                      <c:pt idx="13">
                        <c:v>4.9610760000000003</c:v>
                      </c:pt>
                      <c:pt idx="14">
                        <c:v>5.0849799999999998</c:v>
                      </c:pt>
                      <c:pt idx="15">
                        <c:v>5.2119780000000002</c:v>
                      </c:pt>
                      <c:pt idx="16">
                        <c:v>5.3421479999999999</c:v>
                      </c:pt>
                      <c:pt idx="17">
                        <c:v>5.4755690000000001</c:v>
                      </c:pt>
                      <c:pt idx="18">
                        <c:v>5.6123219999999998</c:v>
                      </c:pt>
                      <c:pt idx="19">
                        <c:v>5.752491</c:v>
                      </c:pt>
                      <c:pt idx="20">
                        <c:v>5.8961600000000001</c:v>
                      </c:pt>
                      <c:pt idx="21">
                        <c:v>6.0434169999999998</c:v>
                      </c:pt>
                      <c:pt idx="22">
                        <c:v>6.1943530000000004</c:v>
                      </c:pt>
                      <c:pt idx="23">
                        <c:v>6.3490580000000003</c:v>
                      </c:pt>
                      <c:pt idx="24">
                        <c:v>6.5076260000000001</c:v>
                      </c:pt>
                      <c:pt idx="25">
                        <c:v>6.6701550000000003</c:v>
                      </c:pt>
                      <c:pt idx="26">
                        <c:v>6.8367430000000002</c:v>
                      </c:pt>
                      <c:pt idx="27">
                        <c:v>7.0074920000000001</c:v>
                      </c:pt>
                      <c:pt idx="28">
                        <c:v>7.1825049999999999</c:v>
                      </c:pt>
                      <c:pt idx="29">
                        <c:v>7.3618889999999997</c:v>
                      </c:pt>
                      <c:pt idx="30">
                        <c:v>7.5457539999999996</c:v>
                      </c:pt>
                      <c:pt idx="31">
                        <c:v>7.73421</c:v>
                      </c:pt>
                      <c:pt idx="32">
                        <c:v>7.9273730000000002</c:v>
                      </c:pt>
                      <c:pt idx="33">
                        <c:v>8.1253609999999998</c:v>
                      </c:pt>
                      <c:pt idx="34">
                        <c:v>8.3282930000000004</c:v>
                      </c:pt>
                      <c:pt idx="35">
                        <c:v>8.5362930000000006</c:v>
                      </c:pt>
                      <c:pt idx="36">
                        <c:v>8.7494879999999995</c:v>
                      </c:pt>
                      <c:pt idx="37">
                        <c:v>8.9680079999999993</c:v>
                      </c:pt>
                      <c:pt idx="38">
                        <c:v>9.1919850000000007</c:v>
                      </c:pt>
                      <c:pt idx="39">
                        <c:v>9.421557</c:v>
                      </c:pt>
                      <c:pt idx="40">
                        <c:v>9.6568609999999993</c:v>
                      </c:pt>
                      <c:pt idx="41">
                        <c:v>9.8980429999999995</c:v>
                      </c:pt>
                      <c:pt idx="42">
                        <c:v>10.145250000000001</c:v>
                      </c:pt>
                      <c:pt idx="43">
                        <c:v>10.398630000000001</c:v>
                      </c:pt>
                      <c:pt idx="44">
                        <c:v>10.658329999999999</c:v>
                      </c:pt>
                      <c:pt idx="45">
                        <c:v>10.924530000000001</c:v>
                      </c:pt>
                      <c:pt idx="46">
                        <c:v>11.197369999999999</c:v>
                      </c:pt>
                      <c:pt idx="47">
                        <c:v>11.477029999999999</c:v>
                      </c:pt>
                      <c:pt idx="48">
                        <c:v>11.763669999999999</c:v>
                      </c:pt>
                      <c:pt idx="49">
                        <c:v>12.05747</c:v>
                      </c:pt>
                      <c:pt idx="50">
                        <c:v>12.358599999999999</c:v>
                      </c:pt>
                      <c:pt idx="51">
                        <c:v>12.667260000000001</c:v>
                      </c:pt>
                      <c:pt idx="52">
                        <c:v>12.98363</c:v>
                      </c:pt>
                      <c:pt idx="53">
                        <c:v>13.3079</c:v>
                      </c:pt>
                      <c:pt idx="54">
                        <c:v>13.64026</c:v>
                      </c:pt>
                      <c:pt idx="55">
                        <c:v>13.980930000000001</c:v>
                      </c:pt>
                      <c:pt idx="56">
                        <c:v>14.330109999999999</c:v>
                      </c:pt>
                      <c:pt idx="57">
                        <c:v>14.688000000000001</c:v>
                      </c:pt>
                      <c:pt idx="58">
                        <c:v>15.05484</c:v>
                      </c:pt>
                      <c:pt idx="59">
                        <c:v>15.43083</c:v>
                      </c:pt>
                      <c:pt idx="60">
                        <c:v>15.81622</c:v>
                      </c:pt>
                      <c:pt idx="61">
                        <c:v>16.21123</c:v>
                      </c:pt>
                      <c:pt idx="62">
                        <c:v>16.616109999999999</c:v>
                      </c:pt>
                      <c:pt idx="63">
                        <c:v>17.031099999999999</c:v>
                      </c:pt>
                      <c:pt idx="64">
                        <c:v>17.45646</c:v>
                      </c:pt>
                      <c:pt idx="65">
                        <c:v>17.892430000000001</c:v>
                      </c:pt>
                      <c:pt idx="66">
                        <c:v>18.339300000000001</c:v>
                      </c:pt>
                      <c:pt idx="67">
                        <c:v>18.797329999999999</c:v>
                      </c:pt>
                      <c:pt idx="68">
                        <c:v>19.26679</c:v>
                      </c:pt>
                      <c:pt idx="69">
                        <c:v>19.747990000000001</c:v>
                      </c:pt>
                      <c:pt idx="70">
                        <c:v>20.24119</c:v>
                      </c:pt>
                      <c:pt idx="71">
                        <c:v>20.74672</c:v>
                      </c:pt>
                      <c:pt idx="72">
                        <c:v>21.264869999999998</c:v>
                      </c:pt>
                      <c:pt idx="73">
                        <c:v>21.795970000000001</c:v>
                      </c:pt>
                      <c:pt idx="74">
                        <c:v>22.340319999999998</c:v>
                      </c:pt>
                      <c:pt idx="75">
                        <c:v>22.89828</c:v>
                      </c:pt>
                      <c:pt idx="76">
                        <c:v>23.47017</c:v>
                      </c:pt>
                      <c:pt idx="77">
                        <c:v>24.056339999999999</c:v>
                      </c:pt>
                      <c:pt idx="78">
                        <c:v>24.657150000000001</c:v>
                      </c:pt>
                      <c:pt idx="79">
                        <c:v>25.272960000000001</c:v>
                      </c:pt>
                      <c:pt idx="80">
                        <c:v>25.904160000000001</c:v>
                      </c:pt>
                      <c:pt idx="81">
                        <c:v>26.551120000000001</c:v>
                      </c:pt>
                      <c:pt idx="82">
                        <c:v>27.21424</c:v>
                      </c:pt>
                      <c:pt idx="83">
                        <c:v>27.893920000000001</c:v>
                      </c:pt>
                      <c:pt idx="84">
                        <c:v>28.59057</c:v>
                      </c:pt>
                      <c:pt idx="85">
                        <c:v>29.30463</c:v>
                      </c:pt>
                      <c:pt idx="86">
                        <c:v>30.03651</c:v>
                      </c:pt>
                      <c:pt idx="87">
                        <c:v>30.78668</c:v>
                      </c:pt>
                      <c:pt idx="88">
                        <c:v>31.555579999999999</c:v>
                      </c:pt>
                      <c:pt idx="89">
                        <c:v>32.343690000000002</c:v>
                      </c:pt>
                      <c:pt idx="90">
                        <c:v>33.151479999999999</c:v>
                      </c:pt>
                      <c:pt idx="91">
                        <c:v>33.979439999999997</c:v>
                      </c:pt>
                      <c:pt idx="92">
                        <c:v>34.82808</c:v>
                      </c:pt>
                      <c:pt idx="93">
                        <c:v>35.697920000000003</c:v>
                      </c:pt>
                      <c:pt idx="94">
                        <c:v>36.589480000000002</c:v>
                      </c:pt>
                      <c:pt idx="95">
                        <c:v>37.503309999999999</c:v>
                      </c:pt>
                      <c:pt idx="96">
                        <c:v>38.439959999999999</c:v>
                      </c:pt>
                      <c:pt idx="97">
                        <c:v>39.4</c:v>
                      </c:pt>
                      <c:pt idx="98">
                        <c:v>40.38402</c:v>
                      </c:pt>
                      <c:pt idx="99">
                        <c:v>41.392620000000001</c:v>
                      </c:pt>
                      <c:pt idx="100">
                        <c:v>42.426409999999997</c:v>
                      </c:pt>
                      <c:pt idx="101">
                        <c:v>43.48601</c:v>
                      </c:pt>
                      <c:pt idx="102">
                        <c:v>44.57208</c:v>
                      </c:pt>
                      <c:pt idx="103">
                        <c:v>45.685279999999999</c:v>
                      </c:pt>
                      <c:pt idx="104">
                        <c:v>46.826270000000001</c:v>
                      </c:pt>
                      <c:pt idx="105">
                        <c:v>47.99577</c:v>
                      </c:pt>
                      <c:pt idx="106">
                        <c:v>49.194470000000003</c:v>
                      </c:pt>
                      <c:pt idx="107">
                        <c:v>50.423110000000001</c:v>
                      </c:pt>
                      <c:pt idx="108">
                        <c:v>51.682429999999997</c:v>
                      </c:pt>
                      <c:pt idx="109">
                        <c:v>52.973210000000002</c:v>
                      </c:pt>
                      <c:pt idx="110">
                        <c:v>54.296219999999998</c:v>
                      </c:pt>
                      <c:pt idx="111">
                        <c:v>55.652279999999998</c:v>
                      </c:pt>
                      <c:pt idx="112">
                        <c:v>57.042200000000001</c:v>
                      </c:pt>
                      <c:pt idx="113">
                        <c:v>58.466839999999998</c:v>
                      </c:pt>
                      <c:pt idx="114">
                        <c:v>59.927059999999997</c:v>
                      </c:pt>
                      <c:pt idx="115">
                        <c:v>61.423749999999998</c:v>
                      </c:pt>
                      <c:pt idx="116">
                        <c:v>62.957819999999998</c:v>
                      </c:pt>
                      <c:pt idx="117">
                        <c:v>64.530199999999994</c:v>
                      </c:pt>
                      <c:pt idx="118">
                        <c:v>66.141850000000005</c:v>
                      </c:pt>
                      <c:pt idx="119">
                        <c:v>67.793750000000003</c:v>
                      </c:pt>
                      <c:pt idx="120">
                        <c:v>69.486909999999995</c:v>
                      </c:pt>
                      <c:pt idx="121">
                        <c:v>71.222359999999995</c:v>
                      </c:pt>
                      <c:pt idx="122">
                        <c:v>73.001149999999996</c:v>
                      </c:pt>
                      <c:pt idx="123">
                        <c:v>74.824359999999999</c:v>
                      </c:pt>
                      <c:pt idx="124">
                        <c:v>76.693110000000004</c:v>
                      </c:pt>
                      <c:pt idx="125">
                        <c:v>78.608530000000002</c:v>
                      </c:pt>
                      <c:pt idx="126">
                        <c:v>80.571789999999993</c:v>
                      </c:pt>
                      <c:pt idx="127">
                        <c:v>82.584090000000003</c:v>
                      </c:pt>
                      <c:pt idx="128">
                        <c:v>84.646640000000005</c:v>
                      </c:pt>
                      <c:pt idx="129">
                        <c:v>86.7607</c:v>
                      </c:pt>
                      <c:pt idx="130">
                        <c:v>88.92756</c:v>
                      </c:pt>
                      <c:pt idx="131">
                        <c:v>91.148539999999997</c:v>
                      </c:pt>
                      <c:pt idx="132">
                        <c:v>93.424989999999994</c:v>
                      </c:pt>
                      <c:pt idx="133">
                        <c:v>95.758290000000002</c:v>
                      </c:pt>
                      <c:pt idx="134">
                        <c:v>98.149870000000007</c:v>
                      </c:pt>
                      <c:pt idx="135">
                        <c:v>100.60120000000001</c:v>
                      </c:pt>
                      <c:pt idx="136">
                        <c:v>103.11369999999999</c:v>
                      </c:pt>
                      <c:pt idx="137">
                        <c:v>105.68899999999999</c:v>
                      </c:pt>
                      <c:pt idx="138">
                        <c:v>108.32859999999999</c:v>
                      </c:pt>
                      <c:pt idx="139">
                        <c:v>111.0341</c:v>
                      </c:pt>
                      <c:pt idx="140">
                        <c:v>113.80719999999999</c:v>
                      </c:pt>
                      <c:pt idx="141">
                        <c:v>116.64960000000001</c:v>
                      </c:pt>
                      <c:pt idx="142">
                        <c:v>119.5629</c:v>
                      </c:pt>
                      <c:pt idx="143">
                        <c:v>122.54900000000001</c:v>
                      </c:pt>
                      <c:pt idx="144">
                        <c:v>125.6097</c:v>
                      </c:pt>
                      <c:pt idx="145">
                        <c:v>128.74680000000001</c:v>
                      </c:pt>
                      <c:pt idx="146">
                        <c:v>131.9623</c:v>
                      </c:pt>
                      <c:pt idx="147">
                        <c:v>135.25800000000001</c:v>
                      </c:pt>
                      <c:pt idx="148">
                        <c:v>138.6361</c:v>
                      </c:pt>
                      <c:pt idx="149">
                        <c:v>142.0986</c:v>
                      </c:pt>
                      <c:pt idx="150">
                        <c:v>145.64750000000001</c:v>
                      </c:pt>
                      <c:pt idx="151">
                        <c:v>149.2851</c:v>
                      </c:pt>
                      <c:pt idx="152">
                        <c:v>153.01349999999999</c:v>
                      </c:pt>
                      <c:pt idx="153">
                        <c:v>156.83510000000001</c:v>
                      </c:pt>
                      <c:pt idx="154">
                        <c:v>160.75200000000001</c:v>
                      </c:pt>
                      <c:pt idx="155">
                        <c:v>164.76679999999999</c:v>
                      </c:pt>
                      <c:pt idx="156">
                        <c:v>168.8819</c:v>
                      </c:pt>
                      <c:pt idx="157">
                        <c:v>173.09979999999999</c:v>
                      </c:pt>
                      <c:pt idx="158">
                        <c:v>177.423</c:v>
                      </c:pt>
                      <c:pt idx="159">
                        <c:v>181.85409999999999</c:v>
                      </c:pt>
                      <c:pt idx="160">
                        <c:v>186.39599999999999</c:v>
                      </c:pt>
                      <c:pt idx="161">
                        <c:v>191.05119999999999</c:v>
                      </c:pt>
                      <c:pt idx="162">
                        <c:v>195.8228</c:v>
                      </c:pt>
                      <c:pt idx="163">
                        <c:v>200.71350000000001</c:v>
                      </c:pt>
                      <c:pt idx="164">
                        <c:v>205.72630000000001</c:v>
                      </c:pt>
                      <c:pt idx="165">
                        <c:v>210.86439999999999</c:v>
                      </c:pt>
                      <c:pt idx="166">
                        <c:v>216.13069999999999</c:v>
                      </c:pt>
                      <c:pt idx="167">
                        <c:v>221.52860000000001</c:v>
                      </c:pt>
                      <c:pt idx="168">
                        <c:v>227.06129999999999</c:v>
                      </c:pt>
                      <c:pt idx="169">
                        <c:v>232.73220000000001</c:v>
                      </c:pt>
                      <c:pt idx="170">
                        <c:v>238.54480000000001</c:v>
                      </c:pt>
                      <c:pt idx="171">
                        <c:v>244.5025</c:v>
                      </c:pt>
                      <c:pt idx="172">
                        <c:v>250.60890000000001</c:v>
                      </c:pt>
                      <c:pt idx="173">
                        <c:v>256.86790000000002</c:v>
                      </c:pt>
                      <c:pt idx="174">
                        <c:v>263.28320000000002</c:v>
                      </c:pt>
                      <c:pt idx="175">
                        <c:v>269.85879999999997</c:v>
                      </c:pt>
                      <c:pt idx="176">
                        <c:v>276.59859999999998</c:v>
                      </c:pt>
                      <c:pt idx="177">
                        <c:v>283.50659999999999</c:v>
                      </c:pt>
                      <c:pt idx="178">
                        <c:v>290.58730000000003</c:v>
                      </c:pt>
                      <c:pt idx="179">
                        <c:v>297.84469999999999</c:v>
                      </c:pt>
                      <c:pt idx="180">
                        <c:v>305.28339999999997</c:v>
                      </c:pt>
                      <c:pt idx="181">
                        <c:v>312.90789999999998</c:v>
                      </c:pt>
                      <c:pt idx="182">
                        <c:v>320.72289999999998</c:v>
                      </c:pt>
                      <c:pt idx="183">
                        <c:v>328.733</c:v>
                      </c:pt>
                      <c:pt idx="184">
                        <c:v>336.94310000000002</c:v>
                      </c:pt>
                      <c:pt idx="185">
                        <c:v>345.35829999999999</c:v>
                      </c:pt>
                      <c:pt idx="186">
                        <c:v>353.9837</c:v>
                      </c:pt>
                      <c:pt idx="187">
                        <c:v>362.8245</c:v>
                      </c:pt>
                      <c:pt idx="188">
                        <c:v>371.8861</c:v>
                      </c:pt>
                      <c:pt idx="189">
                        <c:v>381.17399999999998</c:v>
                      </c:pt>
                      <c:pt idx="190">
                        <c:v>390.69389999999999</c:v>
                      </c:pt>
                      <c:pt idx="191">
                        <c:v>400.45150000000001</c:v>
                      </c:pt>
                      <c:pt idx="192">
                        <c:v>410.4529</c:v>
                      </c:pt>
                      <c:pt idx="193">
                        <c:v>420.70400000000001</c:v>
                      </c:pt>
                      <c:pt idx="194">
                        <c:v>431.21109999999999</c:v>
                      </c:pt>
                      <c:pt idx="195">
                        <c:v>441.98070000000001</c:v>
                      </c:pt>
                      <c:pt idx="196">
                        <c:v>453.01920000000001</c:v>
                      </c:pt>
                      <c:pt idx="197">
                        <c:v>464.33350000000002</c:v>
                      </c:pt>
                      <c:pt idx="198">
                        <c:v>475.93029999999999</c:v>
                      </c:pt>
                      <c:pt idx="199">
                        <c:v>487.81670000000003</c:v>
                      </c:pt>
                    </c:numCache>
                  </c:numRef>
                </c:xVal>
                <c:yVal>
                  <c:numRef>
                    <c:extLst xmlns:c15="http://schemas.microsoft.com/office/drawing/2012/chart">
                      <c:ext xmlns:c15="http://schemas.microsoft.com/office/drawing/2012/chart" uri="{02D57815-91ED-43cb-92C2-25804820EDAC}">
                        <c15:formulaRef>
                          <c15:sqref>'TCB 650TU'!$I$2:$I$201</c15:sqref>
                        </c15:formulaRef>
                      </c:ext>
                    </c:extLst>
                    <c:numCache>
                      <c:formatCode>0.00E+00</c:formatCode>
                      <c:ptCount val="200"/>
                      <c:pt idx="0">
                        <c:v>0</c:v>
                      </c:pt>
                      <c:pt idx="1">
                        <c:v>2.3536029999999999E-4</c:v>
                      </c:pt>
                      <c:pt idx="2">
                        <c:v>1.9226320000000001E-3</c:v>
                      </c:pt>
                      <c:pt idx="3">
                        <c:v>6.010268E-3</c:v>
                      </c:pt>
                      <c:pt idx="4">
                        <c:v>1.236571E-2</c:v>
                      </c:pt>
                      <c:pt idx="5">
                        <c:v>2.0252300000000001E-2</c:v>
                      </c:pt>
                      <c:pt idx="6">
                        <c:v>2.7529769999999999E-2</c:v>
                      </c:pt>
                      <c:pt idx="7">
                        <c:v>3.3994160000000002E-2</c:v>
                      </c:pt>
                      <c:pt idx="8">
                        <c:v>3.9475059999999999E-2</c:v>
                      </c:pt>
                      <c:pt idx="9">
                        <c:v>4.3748570000000001E-2</c:v>
                      </c:pt>
                      <c:pt idx="10">
                        <c:v>4.6943430000000001E-2</c:v>
                      </c:pt>
                      <c:pt idx="11">
                        <c:v>4.8775880000000001E-2</c:v>
                      </c:pt>
                      <c:pt idx="12">
                        <c:v>4.9383040000000003E-2</c:v>
                      </c:pt>
                      <c:pt idx="13">
                        <c:v>4.891968E-2</c:v>
                      </c:pt>
                      <c:pt idx="14">
                        <c:v>4.7510040000000003E-2</c:v>
                      </c:pt>
                      <c:pt idx="15">
                        <c:v>4.5338150000000001E-2</c:v>
                      </c:pt>
                      <c:pt idx="16">
                        <c:v>4.2575229999999999E-2</c:v>
                      </c:pt>
                      <c:pt idx="17">
                        <c:v>3.9392440000000001E-2</c:v>
                      </c:pt>
                      <c:pt idx="18">
                        <c:v>3.5944480000000001E-2</c:v>
                      </c:pt>
                      <c:pt idx="19">
                        <c:v>3.2385700000000003E-2</c:v>
                      </c:pt>
                      <c:pt idx="20">
                        <c:v>2.8833549999999999E-2</c:v>
                      </c:pt>
                      <c:pt idx="21">
                        <c:v>2.5390530000000001E-2</c:v>
                      </c:pt>
                      <c:pt idx="22">
                        <c:v>2.2145350000000001E-2</c:v>
                      </c:pt>
                      <c:pt idx="23">
                        <c:v>1.9125699999999999E-2</c:v>
                      </c:pt>
                      <c:pt idx="24">
                        <c:v>1.6397709999999999E-2</c:v>
                      </c:pt>
                      <c:pt idx="25">
                        <c:v>1.396741E-2</c:v>
                      </c:pt>
                      <c:pt idx="26">
                        <c:v>1.183434E-2</c:v>
                      </c:pt>
                      <c:pt idx="27">
                        <c:v>9.9971569999999996E-3</c:v>
                      </c:pt>
                      <c:pt idx="28">
                        <c:v>8.4218560000000001E-3</c:v>
                      </c:pt>
                      <c:pt idx="29">
                        <c:v>7.0944759999999997E-3</c:v>
                      </c:pt>
                      <c:pt idx="30">
                        <c:v>5.9829690000000003E-3</c:v>
                      </c:pt>
                      <c:pt idx="31">
                        <c:v>5.0579520000000001E-3</c:v>
                      </c:pt>
                      <c:pt idx="32">
                        <c:v>4.292049E-3</c:v>
                      </c:pt>
                      <c:pt idx="33">
                        <c:v>3.66089E-3</c:v>
                      </c:pt>
                      <c:pt idx="34">
                        <c:v>3.1423480000000001E-3</c:v>
                      </c:pt>
                      <c:pt idx="35">
                        <c:v>2.7183020000000001E-3</c:v>
                      </c:pt>
                      <c:pt idx="36">
                        <c:v>2.3755059999999999E-3</c:v>
                      </c:pt>
                      <c:pt idx="37">
                        <c:v>2.1001320000000002E-3</c:v>
                      </c:pt>
                      <c:pt idx="38">
                        <c:v>1.8828969999999999E-3</c:v>
                      </c:pt>
                      <c:pt idx="39">
                        <c:v>1.715301E-3</c:v>
                      </c:pt>
                      <c:pt idx="40">
                        <c:v>1.5898010000000001E-3</c:v>
                      </c:pt>
                      <c:pt idx="41">
                        <c:v>1.500244E-3</c:v>
                      </c:pt>
                      <c:pt idx="42">
                        <c:v>1.4405469999999999E-3</c:v>
                      </c:pt>
                      <c:pt idx="43">
                        <c:v>1.40565E-3</c:v>
                      </c:pt>
                      <c:pt idx="44">
                        <c:v>1.39095E-3</c:v>
                      </c:pt>
                      <c:pt idx="45">
                        <c:v>1.39219E-3</c:v>
                      </c:pt>
                      <c:pt idx="46">
                        <c:v>1.4061099999999999E-3</c:v>
                      </c:pt>
                      <c:pt idx="47">
                        <c:v>1.429182E-3</c:v>
                      </c:pt>
                      <c:pt idx="48">
                        <c:v>1.4587549999999999E-3</c:v>
                      </c:pt>
                      <c:pt idx="49">
                        <c:v>1.4924840000000001E-3</c:v>
                      </c:pt>
                      <c:pt idx="50">
                        <c:v>1.5282200000000001E-3</c:v>
                      </c:pt>
                      <c:pt idx="51">
                        <c:v>1.564272E-3</c:v>
                      </c:pt>
                      <c:pt idx="52">
                        <c:v>1.5991309999999999E-3</c:v>
                      </c:pt>
                      <c:pt idx="53">
                        <c:v>1.6315710000000001E-3</c:v>
                      </c:pt>
                      <c:pt idx="54">
                        <c:v>1.660728E-3</c:v>
                      </c:pt>
                      <c:pt idx="55">
                        <c:v>1.6857109999999999E-3</c:v>
                      </c:pt>
                      <c:pt idx="56">
                        <c:v>1.706059E-3</c:v>
                      </c:pt>
                      <c:pt idx="57">
                        <c:v>1.7214019999999999E-3</c:v>
                      </c:pt>
                      <c:pt idx="58">
                        <c:v>1.731546E-3</c:v>
                      </c:pt>
                      <c:pt idx="59">
                        <c:v>1.736764E-3</c:v>
                      </c:pt>
                      <c:pt idx="60">
                        <c:v>1.7370269999999999E-3</c:v>
                      </c:pt>
                      <c:pt idx="61">
                        <c:v>1.7328059999999999E-3</c:v>
                      </c:pt>
                      <c:pt idx="62">
                        <c:v>1.7245870000000001E-3</c:v>
                      </c:pt>
                      <c:pt idx="63">
                        <c:v>1.7128499999999999E-3</c:v>
                      </c:pt>
                      <c:pt idx="64">
                        <c:v>1.698581E-3</c:v>
                      </c:pt>
                      <c:pt idx="65">
                        <c:v>1.6822510000000001E-3</c:v>
                      </c:pt>
                      <c:pt idx="66">
                        <c:v>1.664813E-3</c:v>
                      </c:pt>
                      <c:pt idx="67">
                        <c:v>1.647206E-3</c:v>
                      </c:pt>
                      <c:pt idx="68">
                        <c:v>1.630275E-3</c:v>
                      </c:pt>
                      <c:pt idx="69">
                        <c:v>1.6151760000000001E-3</c:v>
                      </c:pt>
                      <c:pt idx="70">
                        <c:v>1.6027649999999999E-3</c:v>
                      </c:pt>
                      <c:pt idx="71">
                        <c:v>1.594009E-3</c:v>
                      </c:pt>
                      <c:pt idx="72">
                        <c:v>1.5897229999999999E-3</c:v>
                      </c:pt>
                      <c:pt idx="73">
                        <c:v>1.5906620000000001E-3</c:v>
                      </c:pt>
                      <c:pt idx="74">
                        <c:v>1.597361E-3</c:v>
                      </c:pt>
                      <c:pt idx="75">
                        <c:v>1.6102499999999999E-3</c:v>
                      </c:pt>
                      <c:pt idx="76">
                        <c:v>1.6295350000000001E-3</c:v>
                      </c:pt>
                      <c:pt idx="77">
                        <c:v>1.654888E-3</c:v>
                      </c:pt>
                      <c:pt idx="78">
                        <c:v>1.686314E-3</c:v>
                      </c:pt>
                      <c:pt idx="79">
                        <c:v>1.723151E-3</c:v>
                      </c:pt>
                      <c:pt idx="80">
                        <c:v>1.764718E-3</c:v>
                      </c:pt>
                      <c:pt idx="81">
                        <c:v>1.8102229999999999E-3</c:v>
                      </c:pt>
                      <c:pt idx="82">
                        <c:v>1.8583899999999999E-3</c:v>
                      </c:pt>
                      <c:pt idx="83">
                        <c:v>1.908346E-3</c:v>
                      </c:pt>
                      <c:pt idx="84">
                        <c:v>1.958886E-3</c:v>
                      </c:pt>
                      <c:pt idx="85">
                        <c:v>2.0088950000000001E-3</c:v>
                      </c:pt>
                      <c:pt idx="86">
                        <c:v>2.057335E-3</c:v>
                      </c:pt>
                      <c:pt idx="87">
                        <c:v>2.1031829999999998E-3</c:v>
                      </c:pt>
                      <c:pt idx="88">
                        <c:v>2.1455189999999998E-3</c:v>
                      </c:pt>
                      <c:pt idx="89">
                        <c:v>2.183501E-3</c:v>
                      </c:pt>
                      <c:pt idx="90">
                        <c:v>2.2164379999999998E-3</c:v>
                      </c:pt>
                      <c:pt idx="91">
                        <c:v>2.2436959999999999E-3</c:v>
                      </c:pt>
                      <c:pt idx="92">
                        <c:v>2.2648910000000002E-3</c:v>
                      </c:pt>
                      <c:pt idx="93">
                        <c:v>2.279709E-3</c:v>
                      </c:pt>
                      <c:pt idx="94">
                        <c:v>2.287964E-3</c:v>
                      </c:pt>
                      <c:pt idx="95">
                        <c:v>2.2896819999999999E-3</c:v>
                      </c:pt>
                      <c:pt idx="96">
                        <c:v>2.2848090000000001E-3</c:v>
                      </c:pt>
                      <c:pt idx="97">
                        <c:v>2.2735640000000001E-3</c:v>
                      </c:pt>
                      <c:pt idx="98">
                        <c:v>2.2561870000000002E-3</c:v>
                      </c:pt>
                      <c:pt idx="99">
                        <c:v>2.2329960000000001E-3</c:v>
                      </c:pt>
                      <c:pt idx="100">
                        <c:v>2.2044899999999999E-3</c:v>
                      </c:pt>
                      <c:pt idx="101">
                        <c:v>2.1710430000000001E-3</c:v>
                      </c:pt>
                      <c:pt idx="102">
                        <c:v>2.133158E-3</c:v>
                      </c:pt>
                      <c:pt idx="103">
                        <c:v>2.0913170000000001E-3</c:v>
                      </c:pt>
                      <c:pt idx="104">
                        <c:v>2.0459810000000001E-3</c:v>
                      </c:pt>
                      <c:pt idx="105">
                        <c:v>1.997684E-3</c:v>
                      </c:pt>
                      <c:pt idx="106">
                        <c:v>1.9468510000000001E-3</c:v>
                      </c:pt>
                      <c:pt idx="107">
                        <c:v>1.8939670000000001E-3</c:v>
                      </c:pt>
                      <c:pt idx="108">
                        <c:v>1.8394679999999999E-3</c:v>
                      </c:pt>
                      <c:pt idx="109">
                        <c:v>1.783771E-3</c:v>
                      </c:pt>
                      <c:pt idx="110">
                        <c:v>1.7271700000000001E-3</c:v>
                      </c:pt>
                      <c:pt idx="111">
                        <c:v>1.6700129999999999E-3</c:v>
                      </c:pt>
                      <c:pt idx="112">
                        <c:v>1.612552E-3</c:v>
                      </c:pt>
                      <c:pt idx="113">
                        <c:v>1.554995E-3</c:v>
                      </c:pt>
                      <c:pt idx="114">
                        <c:v>1.497553E-3</c:v>
                      </c:pt>
                      <c:pt idx="115">
                        <c:v>1.440368E-3</c:v>
                      </c:pt>
                      <c:pt idx="116">
                        <c:v>1.3835710000000001E-3</c:v>
                      </c:pt>
                      <c:pt idx="117">
                        <c:v>1.3272799999999999E-3</c:v>
                      </c:pt>
                      <c:pt idx="118">
                        <c:v>1.2716299999999999E-3</c:v>
                      </c:pt>
                      <c:pt idx="119">
                        <c:v>1.216717E-3</c:v>
                      </c:pt>
                      <c:pt idx="120">
                        <c:v>1.1626780000000001E-3</c:v>
                      </c:pt>
                      <c:pt idx="121">
                        <c:v>1.1096389999999999E-3</c:v>
                      </c:pt>
                      <c:pt idx="122">
                        <c:v>1.0577200000000001E-3</c:v>
                      </c:pt>
                      <c:pt idx="123">
                        <c:v>1.0070770000000001E-3</c:v>
                      </c:pt>
                      <c:pt idx="124">
                        <c:v>9.5780840000000002E-4</c:v>
                      </c:pt>
                      <c:pt idx="125">
                        <c:v>9.1005860000000004E-4</c:v>
                      </c:pt>
                      <c:pt idx="126">
                        <c:v>8.6395470000000002E-4</c:v>
                      </c:pt>
                      <c:pt idx="127">
                        <c:v>8.1961920000000001E-4</c:v>
                      </c:pt>
                      <c:pt idx="128">
                        <c:v>7.7710880000000004E-4</c:v>
                      </c:pt>
                      <c:pt idx="129">
                        <c:v>7.3653339999999996E-4</c:v>
                      </c:pt>
                      <c:pt idx="130">
                        <c:v>6.9792460000000004E-4</c:v>
                      </c:pt>
                      <c:pt idx="131">
                        <c:v>6.6129640000000005E-4</c:v>
                      </c:pt>
                      <c:pt idx="132">
                        <c:v>6.2666100000000004E-4</c:v>
                      </c:pt>
                      <c:pt idx="133">
                        <c:v>5.9399650000000002E-4</c:v>
                      </c:pt>
                      <c:pt idx="134">
                        <c:v>5.6327549999999997E-4</c:v>
                      </c:pt>
                      <c:pt idx="135">
                        <c:v>5.3445490000000005E-4</c:v>
                      </c:pt>
                      <c:pt idx="136">
                        <c:v>5.0746389999999997E-4</c:v>
                      </c:pt>
                      <c:pt idx="137">
                        <c:v>4.8224820000000002E-4</c:v>
                      </c:pt>
                      <c:pt idx="138">
                        <c:v>4.5872090000000001E-4</c:v>
                      </c:pt>
                      <c:pt idx="139">
                        <c:v>4.3679560000000001E-4</c:v>
                      </c:pt>
                      <c:pt idx="140">
                        <c:v>4.1638359999999998E-4</c:v>
                      </c:pt>
                      <c:pt idx="141">
                        <c:v>3.9736490000000002E-4</c:v>
                      </c:pt>
                      <c:pt idx="142">
                        <c:v>3.796529E-4</c:v>
                      </c:pt>
                      <c:pt idx="143">
                        <c:v>3.6312809999999998E-4</c:v>
                      </c:pt>
                      <c:pt idx="144">
                        <c:v>3.4767499999999998E-4</c:v>
                      </c:pt>
                      <c:pt idx="145">
                        <c:v>3.331788E-4</c:v>
                      </c:pt>
                      <c:pt idx="146">
                        <c:v>3.1952599999999999E-4</c:v>
                      </c:pt>
                      <c:pt idx="147">
                        <c:v>3.0659969999999998E-4</c:v>
                      </c:pt>
                      <c:pt idx="148">
                        <c:v>2.9430480000000001E-4</c:v>
                      </c:pt>
                      <c:pt idx="149">
                        <c:v>2.8255670000000002E-4</c:v>
                      </c:pt>
                      <c:pt idx="150">
                        <c:v>2.7127679999999998E-4</c:v>
                      </c:pt>
                      <c:pt idx="151">
                        <c:v>2.6040230000000001E-4</c:v>
                      </c:pt>
                      <c:pt idx="152">
                        <c:v>2.49876E-4</c:v>
                      </c:pt>
                      <c:pt idx="153">
                        <c:v>2.3965020000000001E-4</c:v>
                      </c:pt>
                      <c:pt idx="154">
                        <c:v>2.2968850000000001E-4</c:v>
                      </c:pt>
                      <c:pt idx="155">
                        <c:v>2.199542E-4</c:v>
                      </c:pt>
                      <c:pt idx="156">
                        <c:v>2.104237E-4</c:v>
                      </c:pt>
                      <c:pt idx="157">
                        <c:v>2.0107609999999999E-4</c:v>
                      </c:pt>
                      <c:pt idx="158">
                        <c:v>1.9189519999999999E-4</c:v>
                      </c:pt>
                      <c:pt idx="159">
                        <c:v>1.828763E-4</c:v>
                      </c:pt>
                      <c:pt idx="160">
                        <c:v>1.740081E-4</c:v>
                      </c:pt>
                      <c:pt idx="161">
                        <c:v>1.652914E-4</c:v>
                      </c:pt>
                      <c:pt idx="162">
                        <c:v>1.5672820000000001E-4</c:v>
                      </c:pt>
                      <c:pt idx="163">
                        <c:v>1.483206E-4</c:v>
                      </c:pt>
                      <c:pt idx="164">
                        <c:v>1.4008299999999999E-4</c:v>
                      </c:pt>
                      <c:pt idx="165">
                        <c:v>1.320185E-4</c:v>
                      </c:pt>
                      <c:pt idx="166">
                        <c:v>1.241417E-4</c:v>
                      </c:pt>
                      <c:pt idx="167">
                        <c:v>1.164655E-4</c:v>
                      </c:pt>
                      <c:pt idx="168">
                        <c:v>1.090015E-4</c:v>
                      </c:pt>
                      <c:pt idx="169">
                        <c:v>1.0176E-4</c:v>
                      </c:pt>
                      <c:pt idx="170">
                        <c:v>9.4750250000000003E-5</c:v>
                      </c:pt>
                      <c:pt idx="171">
                        <c:v>8.7979839999999997E-5</c:v>
                      </c:pt>
                      <c:pt idx="172">
                        <c:v>8.1455290000000005E-5</c:v>
                      </c:pt>
                      <c:pt idx="173">
                        <c:v>7.5181969999999997E-5</c:v>
                      </c:pt>
                      <c:pt idx="174">
                        <c:v>6.9164200000000004E-5</c:v>
                      </c:pt>
                      <c:pt idx="175">
                        <c:v>6.3405350000000004E-5</c:v>
                      </c:pt>
                      <c:pt idx="176">
                        <c:v>5.7907849999999998E-5</c:v>
                      </c:pt>
                      <c:pt idx="177">
                        <c:v>5.2673309999999997E-5</c:v>
                      </c:pt>
                      <c:pt idx="178">
                        <c:v>4.7702540000000002E-5</c:v>
                      </c:pt>
                      <c:pt idx="179">
                        <c:v>4.2995630000000001E-5</c:v>
                      </c:pt>
                      <c:pt idx="180">
                        <c:v>3.8551979999999998E-5</c:v>
                      </c:pt>
                      <c:pt idx="181">
                        <c:v>3.437042E-5</c:v>
                      </c:pt>
                      <c:pt idx="182">
                        <c:v>3.044915E-5</c:v>
                      </c:pt>
                      <c:pt idx="183">
                        <c:v>2.6785910000000001E-5</c:v>
                      </c:pt>
                      <c:pt idx="184">
                        <c:v>2.3377880000000001E-5</c:v>
                      </c:pt>
                      <c:pt idx="185">
                        <c:v>2.0221820000000001E-5</c:v>
                      </c:pt>
                      <c:pt idx="186">
                        <c:v>1.7314350000000001E-5</c:v>
                      </c:pt>
                      <c:pt idx="187">
                        <c:v>1.465103E-5</c:v>
                      </c:pt>
                      <c:pt idx="188">
                        <c:v>1.222828E-5</c:v>
                      </c:pt>
                      <c:pt idx="189">
                        <c:v>1.00407E-5</c:v>
                      </c:pt>
                      <c:pt idx="190">
                        <c:v>8.0834570000000005E-6</c:v>
                      </c:pt>
                      <c:pt idx="191">
                        <c:v>6.3512390000000003E-6</c:v>
                      </c:pt>
                      <c:pt idx="192">
                        <c:v>4.8408460000000003E-6</c:v>
                      </c:pt>
                      <c:pt idx="193">
                        <c:v>3.548003E-6</c:v>
                      </c:pt>
                      <c:pt idx="194">
                        <c:v>2.4593790000000002E-6</c:v>
                      </c:pt>
                      <c:pt idx="195">
                        <c:v>1.573529E-6</c:v>
                      </c:pt>
                      <c:pt idx="196">
                        <c:v>8.7483670000000001E-7</c:v>
                      </c:pt>
                      <c:pt idx="197">
                        <c:v>3.8445679999999998E-7</c:v>
                      </c:pt>
                      <c:pt idx="198">
                        <c:v>1.111375E-7</c:v>
                      </c:pt>
                      <c:pt idx="199">
                        <c:v>0</c:v>
                      </c:pt>
                    </c:numCache>
                  </c:numRef>
                </c:yVal>
                <c:smooth val="1"/>
                <c:extLst xmlns:c15="http://schemas.microsoft.com/office/drawing/2012/chart">
                  <c:ext xmlns:c16="http://schemas.microsoft.com/office/drawing/2014/chart" uri="{C3380CC4-5D6E-409C-BE32-E72D297353CC}">
                    <c16:uniqueId val="{00000004-0C94-4932-82B6-A2F85BB171C6}"/>
                  </c:ext>
                </c:extLst>
              </c15:ser>
            </c15:filteredScatterSeries>
            <c15:filteredScatterSeries>
              <c15:ser>
                <c:idx val="4"/>
                <c:order val="5"/>
                <c:tx>
                  <c:v>TB-TU800</c:v>
                </c:tx>
                <c:spPr>
                  <a:ln w="19050" cap="rnd">
                    <a:solidFill>
                      <a:schemeClr val="accent2"/>
                    </a:solidFill>
                    <a:round/>
                  </a:ln>
                  <a:effectLst/>
                </c:spPr>
                <c:marker>
                  <c:symbol val="none"/>
                </c:marker>
                <c:xVal>
                  <c:numRef>
                    <c:extLst xmlns:c15="http://schemas.microsoft.com/office/drawing/2012/chart">
                      <c:ext xmlns:c15="http://schemas.microsoft.com/office/drawing/2012/chart" uri="{02D57815-91ED-43cb-92C2-25804820EDAC}">
                        <c15:formulaRef>
                          <c15:sqref>'TB 800TU'!$H$2:$H$201</c15:sqref>
                        </c15:formulaRef>
                      </c:ext>
                    </c:extLst>
                    <c:numCache>
                      <c:formatCode>0.00E+00</c:formatCode>
                      <c:ptCount val="200"/>
                      <c:pt idx="0">
                        <c:v>3.6</c:v>
                      </c:pt>
                      <c:pt idx="1">
                        <c:v>3.6899109999999999</c:v>
                      </c:pt>
                      <c:pt idx="2">
                        <c:v>3.7820670000000001</c:v>
                      </c:pt>
                      <c:pt idx="3">
                        <c:v>3.8765239999999999</c:v>
                      </c:pt>
                      <c:pt idx="4">
                        <c:v>3.973341</c:v>
                      </c:pt>
                      <c:pt idx="5">
                        <c:v>4.0725759999999998</c:v>
                      </c:pt>
                      <c:pt idx="6">
                        <c:v>4.1742889999999999</c:v>
                      </c:pt>
                      <c:pt idx="7">
                        <c:v>4.278543</c:v>
                      </c:pt>
                      <c:pt idx="8">
                        <c:v>4.3853999999999997</c:v>
                      </c:pt>
                      <c:pt idx="9">
                        <c:v>4.4949260000000004</c:v>
                      </c:pt>
                      <c:pt idx="10">
                        <c:v>4.6071869999999997</c:v>
                      </c:pt>
                      <c:pt idx="11">
                        <c:v>4.7222530000000003</c:v>
                      </c:pt>
                      <c:pt idx="12">
                        <c:v>4.840192</c:v>
                      </c:pt>
                      <c:pt idx="13">
                        <c:v>4.9610760000000003</c:v>
                      </c:pt>
                      <c:pt idx="14">
                        <c:v>5.0849799999999998</c:v>
                      </c:pt>
                      <c:pt idx="15">
                        <c:v>5.2119780000000002</c:v>
                      </c:pt>
                      <c:pt idx="16">
                        <c:v>5.3421479999999999</c:v>
                      </c:pt>
                      <c:pt idx="17">
                        <c:v>5.4755690000000001</c:v>
                      </c:pt>
                      <c:pt idx="18">
                        <c:v>5.6123219999999998</c:v>
                      </c:pt>
                      <c:pt idx="19">
                        <c:v>5.752491</c:v>
                      </c:pt>
                      <c:pt idx="20">
                        <c:v>5.8961600000000001</c:v>
                      </c:pt>
                      <c:pt idx="21">
                        <c:v>6.0434169999999998</c:v>
                      </c:pt>
                      <c:pt idx="22">
                        <c:v>6.1943530000000004</c:v>
                      </c:pt>
                      <c:pt idx="23">
                        <c:v>6.3490580000000003</c:v>
                      </c:pt>
                      <c:pt idx="24">
                        <c:v>6.5076260000000001</c:v>
                      </c:pt>
                      <c:pt idx="25">
                        <c:v>6.6701550000000003</c:v>
                      </c:pt>
                      <c:pt idx="26">
                        <c:v>6.8367430000000002</c:v>
                      </c:pt>
                      <c:pt idx="27">
                        <c:v>7.0074920000000001</c:v>
                      </c:pt>
                      <c:pt idx="28">
                        <c:v>7.1825049999999999</c:v>
                      </c:pt>
                      <c:pt idx="29">
                        <c:v>7.3618889999999997</c:v>
                      </c:pt>
                      <c:pt idx="30">
                        <c:v>7.5457539999999996</c:v>
                      </c:pt>
                      <c:pt idx="31">
                        <c:v>7.73421</c:v>
                      </c:pt>
                      <c:pt idx="32">
                        <c:v>7.9273730000000002</c:v>
                      </c:pt>
                      <c:pt idx="33">
                        <c:v>8.1253609999999998</c:v>
                      </c:pt>
                      <c:pt idx="34">
                        <c:v>8.3282930000000004</c:v>
                      </c:pt>
                      <c:pt idx="35">
                        <c:v>8.5362930000000006</c:v>
                      </c:pt>
                      <c:pt idx="36">
                        <c:v>8.7494879999999995</c:v>
                      </c:pt>
                      <c:pt idx="37">
                        <c:v>8.9680079999999993</c:v>
                      </c:pt>
                      <c:pt idx="38">
                        <c:v>9.1919850000000007</c:v>
                      </c:pt>
                      <c:pt idx="39">
                        <c:v>9.421557</c:v>
                      </c:pt>
                      <c:pt idx="40">
                        <c:v>9.6568609999999993</c:v>
                      </c:pt>
                      <c:pt idx="41">
                        <c:v>9.8980429999999995</c:v>
                      </c:pt>
                      <c:pt idx="42">
                        <c:v>10.145250000000001</c:v>
                      </c:pt>
                      <c:pt idx="43">
                        <c:v>10.398630000000001</c:v>
                      </c:pt>
                      <c:pt idx="44">
                        <c:v>10.658329999999999</c:v>
                      </c:pt>
                      <c:pt idx="45">
                        <c:v>10.924530000000001</c:v>
                      </c:pt>
                      <c:pt idx="46">
                        <c:v>11.197369999999999</c:v>
                      </c:pt>
                      <c:pt idx="47">
                        <c:v>11.477029999999999</c:v>
                      </c:pt>
                      <c:pt idx="48">
                        <c:v>11.763669999999999</c:v>
                      </c:pt>
                      <c:pt idx="49">
                        <c:v>12.05747</c:v>
                      </c:pt>
                      <c:pt idx="50">
                        <c:v>12.358599999999999</c:v>
                      </c:pt>
                      <c:pt idx="51">
                        <c:v>12.667260000000001</c:v>
                      </c:pt>
                      <c:pt idx="52">
                        <c:v>12.98363</c:v>
                      </c:pt>
                      <c:pt idx="53">
                        <c:v>13.3079</c:v>
                      </c:pt>
                      <c:pt idx="54">
                        <c:v>13.64026</c:v>
                      </c:pt>
                      <c:pt idx="55">
                        <c:v>13.980930000000001</c:v>
                      </c:pt>
                      <c:pt idx="56">
                        <c:v>14.330109999999999</c:v>
                      </c:pt>
                      <c:pt idx="57">
                        <c:v>14.688000000000001</c:v>
                      </c:pt>
                      <c:pt idx="58">
                        <c:v>15.05484</c:v>
                      </c:pt>
                      <c:pt idx="59">
                        <c:v>15.43083</c:v>
                      </c:pt>
                      <c:pt idx="60">
                        <c:v>15.81622</c:v>
                      </c:pt>
                      <c:pt idx="61">
                        <c:v>16.21123</c:v>
                      </c:pt>
                      <c:pt idx="62">
                        <c:v>16.616109999999999</c:v>
                      </c:pt>
                      <c:pt idx="63">
                        <c:v>17.031099999999999</c:v>
                      </c:pt>
                      <c:pt idx="64">
                        <c:v>17.45646</c:v>
                      </c:pt>
                      <c:pt idx="65">
                        <c:v>17.892430000000001</c:v>
                      </c:pt>
                      <c:pt idx="66">
                        <c:v>18.339300000000001</c:v>
                      </c:pt>
                      <c:pt idx="67">
                        <c:v>18.797329999999999</c:v>
                      </c:pt>
                      <c:pt idx="68">
                        <c:v>19.26679</c:v>
                      </c:pt>
                      <c:pt idx="69">
                        <c:v>19.747990000000001</c:v>
                      </c:pt>
                      <c:pt idx="70">
                        <c:v>20.24119</c:v>
                      </c:pt>
                      <c:pt idx="71">
                        <c:v>20.74672</c:v>
                      </c:pt>
                      <c:pt idx="72">
                        <c:v>21.264869999999998</c:v>
                      </c:pt>
                      <c:pt idx="73">
                        <c:v>21.795970000000001</c:v>
                      </c:pt>
                      <c:pt idx="74">
                        <c:v>22.340319999999998</c:v>
                      </c:pt>
                      <c:pt idx="75">
                        <c:v>22.89828</c:v>
                      </c:pt>
                      <c:pt idx="76">
                        <c:v>23.47017</c:v>
                      </c:pt>
                      <c:pt idx="77">
                        <c:v>24.056339999999999</c:v>
                      </c:pt>
                      <c:pt idx="78">
                        <c:v>24.657150000000001</c:v>
                      </c:pt>
                      <c:pt idx="79">
                        <c:v>25.272960000000001</c:v>
                      </c:pt>
                      <c:pt idx="80">
                        <c:v>25.904160000000001</c:v>
                      </c:pt>
                      <c:pt idx="81">
                        <c:v>26.551120000000001</c:v>
                      </c:pt>
                      <c:pt idx="82">
                        <c:v>27.21424</c:v>
                      </c:pt>
                      <c:pt idx="83">
                        <c:v>27.893920000000001</c:v>
                      </c:pt>
                      <c:pt idx="84">
                        <c:v>28.59057</c:v>
                      </c:pt>
                      <c:pt idx="85">
                        <c:v>29.30463</c:v>
                      </c:pt>
                      <c:pt idx="86">
                        <c:v>30.03651</c:v>
                      </c:pt>
                      <c:pt idx="87">
                        <c:v>30.78668</c:v>
                      </c:pt>
                      <c:pt idx="88">
                        <c:v>31.555579999999999</c:v>
                      </c:pt>
                      <c:pt idx="89">
                        <c:v>32.343690000000002</c:v>
                      </c:pt>
                      <c:pt idx="90">
                        <c:v>33.151479999999999</c:v>
                      </c:pt>
                      <c:pt idx="91">
                        <c:v>33.979439999999997</c:v>
                      </c:pt>
                      <c:pt idx="92">
                        <c:v>34.82808</c:v>
                      </c:pt>
                      <c:pt idx="93">
                        <c:v>35.697920000000003</c:v>
                      </c:pt>
                      <c:pt idx="94">
                        <c:v>36.589480000000002</c:v>
                      </c:pt>
                      <c:pt idx="95">
                        <c:v>37.503309999999999</c:v>
                      </c:pt>
                      <c:pt idx="96">
                        <c:v>38.439959999999999</c:v>
                      </c:pt>
                      <c:pt idx="97">
                        <c:v>39.4</c:v>
                      </c:pt>
                      <c:pt idx="98">
                        <c:v>40.38402</c:v>
                      </c:pt>
                      <c:pt idx="99">
                        <c:v>41.392620000000001</c:v>
                      </c:pt>
                      <c:pt idx="100">
                        <c:v>42.426409999999997</c:v>
                      </c:pt>
                      <c:pt idx="101">
                        <c:v>43.48601</c:v>
                      </c:pt>
                      <c:pt idx="102">
                        <c:v>44.57208</c:v>
                      </c:pt>
                      <c:pt idx="103">
                        <c:v>45.685279999999999</c:v>
                      </c:pt>
                      <c:pt idx="104">
                        <c:v>46.826270000000001</c:v>
                      </c:pt>
                      <c:pt idx="105">
                        <c:v>47.99577</c:v>
                      </c:pt>
                      <c:pt idx="106">
                        <c:v>49.194470000000003</c:v>
                      </c:pt>
                      <c:pt idx="107">
                        <c:v>50.423110000000001</c:v>
                      </c:pt>
                      <c:pt idx="108">
                        <c:v>51.682429999999997</c:v>
                      </c:pt>
                      <c:pt idx="109">
                        <c:v>52.973210000000002</c:v>
                      </c:pt>
                      <c:pt idx="110">
                        <c:v>54.296219999999998</c:v>
                      </c:pt>
                      <c:pt idx="111">
                        <c:v>55.652279999999998</c:v>
                      </c:pt>
                      <c:pt idx="112">
                        <c:v>57.042200000000001</c:v>
                      </c:pt>
                      <c:pt idx="113">
                        <c:v>58.466839999999998</c:v>
                      </c:pt>
                      <c:pt idx="114">
                        <c:v>59.927059999999997</c:v>
                      </c:pt>
                      <c:pt idx="115">
                        <c:v>61.423749999999998</c:v>
                      </c:pt>
                      <c:pt idx="116">
                        <c:v>62.957819999999998</c:v>
                      </c:pt>
                      <c:pt idx="117">
                        <c:v>64.530199999999994</c:v>
                      </c:pt>
                      <c:pt idx="118">
                        <c:v>66.141850000000005</c:v>
                      </c:pt>
                      <c:pt idx="119">
                        <c:v>67.793750000000003</c:v>
                      </c:pt>
                      <c:pt idx="120">
                        <c:v>69.486909999999995</c:v>
                      </c:pt>
                      <c:pt idx="121">
                        <c:v>71.222359999999995</c:v>
                      </c:pt>
                      <c:pt idx="122">
                        <c:v>73.001149999999996</c:v>
                      </c:pt>
                      <c:pt idx="123">
                        <c:v>74.824359999999999</c:v>
                      </c:pt>
                      <c:pt idx="124">
                        <c:v>76.693110000000004</c:v>
                      </c:pt>
                      <c:pt idx="125">
                        <c:v>78.608530000000002</c:v>
                      </c:pt>
                      <c:pt idx="126">
                        <c:v>80.571789999999993</c:v>
                      </c:pt>
                      <c:pt idx="127">
                        <c:v>82.584090000000003</c:v>
                      </c:pt>
                      <c:pt idx="128">
                        <c:v>84.646640000000005</c:v>
                      </c:pt>
                      <c:pt idx="129">
                        <c:v>86.7607</c:v>
                      </c:pt>
                      <c:pt idx="130">
                        <c:v>88.92756</c:v>
                      </c:pt>
                      <c:pt idx="131">
                        <c:v>91.148539999999997</c:v>
                      </c:pt>
                      <c:pt idx="132">
                        <c:v>93.424989999999994</c:v>
                      </c:pt>
                      <c:pt idx="133">
                        <c:v>95.758290000000002</c:v>
                      </c:pt>
                      <c:pt idx="134">
                        <c:v>98.149870000000007</c:v>
                      </c:pt>
                      <c:pt idx="135">
                        <c:v>100.60120000000001</c:v>
                      </c:pt>
                      <c:pt idx="136">
                        <c:v>103.11369999999999</c:v>
                      </c:pt>
                      <c:pt idx="137">
                        <c:v>105.68899999999999</c:v>
                      </c:pt>
                      <c:pt idx="138">
                        <c:v>108.32859999999999</c:v>
                      </c:pt>
                      <c:pt idx="139">
                        <c:v>111.0341</c:v>
                      </c:pt>
                      <c:pt idx="140">
                        <c:v>113.80719999999999</c:v>
                      </c:pt>
                      <c:pt idx="141">
                        <c:v>116.64960000000001</c:v>
                      </c:pt>
                      <c:pt idx="142">
                        <c:v>119.5629</c:v>
                      </c:pt>
                      <c:pt idx="143">
                        <c:v>122.54900000000001</c:v>
                      </c:pt>
                      <c:pt idx="144">
                        <c:v>125.6097</c:v>
                      </c:pt>
                      <c:pt idx="145">
                        <c:v>128.74680000000001</c:v>
                      </c:pt>
                      <c:pt idx="146">
                        <c:v>131.9623</c:v>
                      </c:pt>
                      <c:pt idx="147">
                        <c:v>135.25800000000001</c:v>
                      </c:pt>
                      <c:pt idx="148">
                        <c:v>138.6361</c:v>
                      </c:pt>
                      <c:pt idx="149">
                        <c:v>142.0986</c:v>
                      </c:pt>
                      <c:pt idx="150">
                        <c:v>145.64750000000001</c:v>
                      </c:pt>
                      <c:pt idx="151">
                        <c:v>149.2851</c:v>
                      </c:pt>
                      <c:pt idx="152">
                        <c:v>153.01349999999999</c:v>
                      </c:pt>
                      <c:pt idx="153">
                        <c:v>156.83510000000001</c:v>
                      </c:pt>
                      <c:pt idx="154">
                        <c:v>160.75200000000001</c:v>
                      </c:pt>
                      <c:pt idx="155">
                        <c:v>164.76679999999999</c:v>
                      </c:pt>
                      <c:pt idx="156">
                        <c:v>168.8819</c:v>
                      </c:pt>
                      <c:pt idx="157">
                        <c:v>173.09979999999999</c:v>
                      </c:pt>
                      <c:pt idx="158">
                        <c:v>177.423</c:v>
                      </c:pt>
                      <c:pt idx="159">
                        <c:v>181.85409999999999</c:v>
                      </c:pt>
                      <c:pt idx="160">
                        <c:v>186.39599999999999</c:v>
                      </c:pt>
                      <c:pt idx="161">
                        <c:v>191.05119999999999</c:v>
                      </c:pt>
                      <c:pt idx="162">
                        <c:v>195.8228</c:v>
                      </c:pt>
                      <c:pt idx="163">
                        <c:v>200.71350000000001</c:v>
                      </c:pt>
                      <c:pt idx="164">
                        <c:v>205.72630000000001</c:v>
                      </c:pt>
                      <c:pt idx="165">
                        <c:v>210.86439999999999</c:v>
                      </c:pt>
                      <c:pt idx="166">
                        <c:v>216.13069999999999</c:v>
                      </c:pt>
                      <c:pt idx="167">
                        <c:v>221.52860000000001</c:v>
                      </c:pt>
                      <c:pt idx="168">
                        <c:v>227.06129999999999</c:v>
                      </c:pt>
                      <c:pt idx="169">
                        <c:v>232.73220000000001</c:v>
                      </c:pt>
                      <c:pt idx="170">
                        <c:v>238.54480000000001</c:v>
                      </c:pt>
                      <c:pt idx="171">
                        <c:v>244.5025</c:v>
                      </c:pt>
                      <c:pt idx="172">
                        <c:v>250.60890000000001</c:v>
                      </c:pt>
                      <c:pt idx="173">
                        <c:v>256.86790000000002</c:v>
                      </c:pt>
                      <c:pt idx="174">
                        <c:v>263.28320000000002</c:v>
                      </c:pt>
                      <c:pt idx="175">
                        <c:v>269.85879999999997</c:v>
                      </c:pt>
                      <c:pt idx="176">
                        <c:v>276.59859999999998</c:v>
                      </c:pt>
                      <c:pt idx="177">
                        <c:v>283.50659999999999</c:v>
                      </c:pt>
                      <c:pt idx="178">
                        <c:v>290.58730000000003</c:v>
                      </c:pt>
                      <c:pt idx="179">
                        <c:v>297.84469999999999</c:v>
                      </c:pt>
                      <c:pt idx="180">
                        <c:v>305.28339999999997</c:v>
                      </c:pt>
                      <c:pt idx="181">
                        <c:v>312.90789999999998</c:v>
                      </c:pt>
                      <c:pt idx="182">
                        <c:v>320.72289999999998</c:v>
                      </c:pt>
                      <c:pt idx="183">
                        <c:v>328.733</c:v>
                      </c:pt>
                      <c:pt idx="184">
                        <c:v>336.94310000000002</c:v>
                      </c:pt>
                      <c:pt idx="185">
                        <c:v>345.35829999999999</c:v>
                      </c:pt>
                      <c:pt idx="186">
                        <c:v>353.9837</c:v>
                      </c:pt>
                      <c:pt idx="187">
                        <c:v>362.8245</c:v>
                      </c:pt>
                      <c:pt idx="188">
                        <c:v>371.8861</c:v>
                      </c:pt>
                      <c:pt idx="189">
                        <c:v>381.17399999999998</c:v>
                      </c:pt>
                      <c:pt idx="190">
                        <c:v>390.69389999999999</c:v>
                      </c:pt>
                      <c:pt idx="191">
                        <c:v>400.45150000000001</c:v>
                      </c:pt>
                      <c:pt idx="192">
                        <c:v>410.4529</c:v>
                      </c:pt>
                      <c:pt idx="193">
                        <c:v>420.70400000000001</c:v>
                      </c:pt>
                      <c:pt idx="194">
                        <c:v>431.21109999999999</c:v>
                      </c:pt>
                      <c:pt idx="195">
                        <c:v>441.98070000000001</c:v>
                      </c:pt>
                      <c:pt idx="196">
                        <c:v>453.01920000000001</c:v>
                      </c:pt>
                      <c:pt idx="197">
                        <c:v>464.33350000000002</c:v>
                      </c:pt>
                      <c:pt idx="198">
                        <c:v>475.93029999999999</c:v>
                      </c:pt>
                      <c:pt idx="199">
                        <c:v>487.81670000000003</c:v>
                      </c:pt>
                    </c:numCache>
                  </c:numRef>
                </c:xVal>
                <c:yVal>
                  <c:numRef>
                    <c:extLst xmlns:c15="http://schemas.microsoft.com/office/drawing/2012/chart">
                      <c:ext xmlns:c15="http://schemas.microsoft.com/office/drawing/2012/chart" uri="{02D57815-91ED-43cb-92C2-25804820EDAC}">
                        <c15:formulaRef>
                          <c15:sqref>'TB 800TU'!$I$2:$I$201</c15:sqref>
                        </c15:formulaRef>
                      </c:ext>
                    </c:extLst>
                    <c:numCache>
                      <c:formatCode>0.00E+00</c:formatCode>
                      <c:ptCount val="200"/>
                      <c:pt idx="0">
                        <c:v>0</c:v>
                      </c:pt>
                      <c:pt idx="1">
                        <c:v>0</c:v>
                      </c:pt>
                      <c:pt idx="2">
                        <c:v>0</c:v>
                      </c:pt>
                      <c:pt idx="3">
                        <c:v>0</c:v>
                      </c:pt>
                      <c:pt idx="4">
                        <c:v>0</c:v>
                      </c:pt>
                      <c:pt idx="5">
                        <c:v>0</c:v>
                      </c:pt>
                      <c:pt idx="6">
                        <c:v>0</c:v>
                      </c:pt>
                      <c:pt idx="7">
                        <c:v>0</c:v>
                      </c:pt>
                      <c:pt idx="8">
                        <c:v>0</c:v>
                      </c:pt>
                      <c:pt idx="9">
                        <c:v>0</c:v>
                      </c:pt>
                      <c:pt idx="10">
                        <c:v>0</c:v>
                      </c:pt>
                      <c:pt idx="11">
                        <c:v>1.366708E-5</c:v>
                      </c:pt>
                      <c:pt idx="12">
                        <c:v>1.8440810000000001E-4</c:v>
                      </c:pt>
                      <c:pt idx="13">
                        <c:v>6.5331320000000005E-4</c:v>
                      </c:pt>
                      <c:pt idx="14">
                        <c:v>1.5842269999999999E-3</c:v>
                      </c:pt>
                      <c:pt idx="15">
                        <c:v>2.9997159999999999E-3</c:v>
                      </c:pt>
                      <c:pt idx="16">
                        <c:v>4.8982460000000002E-3</c:v>
                      </c:pt>
                      <c:pt idx="17">
                        <c:v>7.1562279999999997E-3</c:v>
                      </c:pt>
                      <c:pt idx="18">
                        <c:v>9.5274720000000004E-3</c:v>
                      </c:pt>
                      <c:pt idx="19">
                        <c:v>1.181316E-2</c:v>
                      </c:pt>
                      <c:pt idx="20">
                        <c:v>1.378645E-2</c:v>
                      </c:pt>
                      <c:pt idx="21">
                        <c:v>1.5251000000000001E-2</c:v>
                      </c:pt>
                      <c:pt idx="22">
                        <c:v>1.6009010000000001E-2</c:v>
                      </c:pt>
                      <c:pt idx="23">
                        <c:v>1.6105709999999999E-2</c:v>
                      </c:pt>
                      <c:pt idx="24">
                        <c:v>1.534774E-2</c:v>
                      </c:pt>
                      <c:pt idx="25">
                        <c:v>1.3860000000000001E-2</c:v>
                      </c:pt>
                      <c:pt idx="26">
                        <c:v>1.180428E-2</c:v>
                      </c:pt>
                      <c:pt idx="27">
                        <c:v>9.4097109999999994E-3</c:v>
                      </c:pt>
                      <c:pt idx="28">
                        <c:v>6.8664080000000001E-3</c:v>
                      </c:pt>
                      <c:pt idx="29">
                        <c:v>4.6183709999999996E-3</c:v>
                      </c:pt>
                      <c:pt idx="30">
                        <c:v>2.803453E-3</c:v>
                      </c:pt>
                      <c:pt idx="31">
                        <c:v>1.4624379999999999E-3</c:v>
                      </c:pt>
                      <c:pt idx="32">
                        <c:v>6.7104130000000004E-4</c:v>
                      </c:pt>
                      <c:pt idx="33">
                        <c:v>2.576659E-4</c:v>
                      </c:pt>
                      <c:pt idx="34">
                        <c:v>7.0599799999999994E-5</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2.5269020000000001E-7</c:v>
                      </c:pt>
                      <c:pt idx="94">
                        <c:v>4.220406E-6</c:v>
                      </c:pt>
                      <c:pt idx="95">
                        <c:v>1.414423E-5</c:v>
                      </c:pt>
                      <c:pt idx="96">
                        <c:v>3.43216E-5</c:v>
                      </c:pt>
                      <c:pt idx="97">
                        <c:v>6.291864E-5</c:v>
                      </c:pt>
                      <c:pt idx="98">
                        <c:v>9.8225679999999996E-5</c:v>
                      </c:pt>
                      <c:pt idx="99">
                        <c:v>1.3871200000000001E-4</c:v>
                      </c:pt>
                      <c:pt idx="100">
                        <c:v>1.82366E-4</c:v>
                      </c:pt>
                      <c:pt idx="101">
                        <c:v>2.2797170000000001E-4</c:v>
                      </c:pt>
                      <c:pt idx="102">
                        <c:v>2.7343760000000001E-4</c:v>
                      </c:pt>
                      <c:pt idx="103">
                        <c:v>3.1692040000000002E-4</c:v>
                      </c:pt>
                      <c:pt idx="104">
                        <c:v>3.5653829999999999E-4</c:v>
                      </c:pt>
                      <c:pt idx="105">
                        <c:v>3.9208340000000002E-4</c:v>
                      </c:pt>
                      <c:pt idx="106">
                        <c:v>4.2170430000000001E-4</c:v>
                      </c:pt>
                      <c:pt idx="107">
                        <c:v>4.4574779999999997E-4</c:v>
                      </c:pt>
                      <c:pt idx="108">
                        <c:v>4.644537E-4</c:v>
                      </c:pt>
                      <c:pt idx="109">
                        <c:v>4.7800810000000002E-4</c:v>
                      </c:pt>
                      <c:pt idx="110">
                        <c:v>4.8643619999999999E-4</c:v>
                      </c:pt>
                      <c:pt idx="111">
                        <c:v>4.8956080000000005E-4</c:v>
                      </c:pt>
                      <c:pt idx="112">
                        <c:v>4.8735579999999997E-4</c:v>
                      </c:pt>
                      <c:pt idx="113">
                        <c:v>4.8019300000000002E-4</c:v>
                      </c:pt>
                      <c:pt idx="114">
                        <c:v>4.6814490000000002E-4</c:v>
                      </c:pt>
                      <c:pt idx="115">
                        <c:v>4.5227290000000002E-4</c:v>
                      </c:pt>
                      <c:pt idx="116">
                        <c:v>4.3355329999999998E-4</c:v>
                      </c:pt>
                      <c:pt idx="117">
                        <c:v>4.12958E-4</c:v>
                      </c:pt>
                      <c:pt idx="118">
                        <c:v>3.9109149999999999E-4</c:v>
                      </c:pt>
                      <c:pt idx="119">
                        <c:v>3.6883130000000001E-4</c:v>
                      </c:pt>
                      <c:pt idx="120">
                        <c:v>3.4638259999999999E-4</c:v>
                      </c:pt>
                      <c:pt idx="121">
                        <c:v>3.2393999999999999E-4</c:v>
                      </c:pt>
                      <c:pt idx="122">
                        <c:v>3.0158799999999999E-4</c:v>
                      </c:pt>
                      <c:pt idx="123">
                        <c:v>2.7987619999999999E-4</c:v>
                      </c:pt>
                      <c:pt idx="124">
                        <c:v>2.5872660000000002E-4</c:v>
                      </c:pt>
                      <c:pt idx="125">
                        <c:v>2.3881449999999999E-4</c:v>
                      </c:pt>
                      <c:pt idx="126">
                        <c:v>2.207589E-4</c:v>
                      </c:pt>
                      <c:pt idx="127">
                        <c:v>2.0533920000000001E-4</c:v>
                      </c:pt>
                      <c:pt idx="128">
                        <c:v>1.924475E-4</c:v>
                      </c:pt>
                      <c:pt idx="129">
                        <c:v>1.8315439999999999E-4</c:v>
                      </c:pt>
                      <c:pt idx="130">
                        <c:v>1.7721039999999999E-4</c:v>
                      </c:pt>
                      <c:pt idx="131">
                        <c:v>1.7427E-4</c:v>
                      </c:pt>
                      <c:pt idx="132">
                        <c:v>1.7406290000000001E-4</c:v>
                      </c:pt>
                      <c:pt idx="133">
                        <c:v>1.760252E-4</c:v>
                      </c:pt>
                      <c:pt idx="134">
                        <c:v>1.7962579999999999E-4</c:v>
                      </c:pt>
                      <c:pt idx="135">
                        <c:v>1.8428530000000001E-4</c:v>
                      </c:pt>
                      <c:pt idx="136">
                        <c:v>1.894094E-4</c:v>
                      </c:pt>
                      <c:pt idx="137">
                        <c:v>1.944572E-4</c:v>
                      </c:pt>
                      <c:pt idx="138">
                        <c:v>1.98937E-4</c:v>
                      </c:pt>
                      <c:pt idx="139">
                        <c:v>2.0241810000000001E-4</c:v>
                      </c:pt>
                      <c:pt idx="140">
                        <c:v>2.0452219999999999E-4</c:v>
                      </c:pt>
                      <c:pt idx="141">
                        <c:v>2.05164E-4</c:v>
                      </c:pt>
                      <c:pt idx="142">
                        <c:v>2.040418E-4</c:v>
                      </c:pt>
                      <c:pt idx="143">
                        <c:v>2.012107E-4</c:v>
                      </c:pt>
                      <c:pt idx="144">
                        <c:v>1.9678090000000001E-4</c:v>
                      </c:pt>
                      <c:pt idx="145">
                        <c:v>1.9095940000000001E-4</c:v>
                      </c:pt>
                      <c:pt idx="146">
                        <c:v>1.8407690000000001E-4</c:v>
                      </c:pt>
                      <c:pt idx="147">
                        <c:v>1.765665E-4</c:v>
                      </c:pt>
                      <c:pt idx="148">
                        <c:v>1.6868729999999999E-4</c:v>
                      </c:pt>
                      <c:pt idx="149">
                        <c:v>1.6063239999999999E-4</c:v>
                      </c:pt>
                      <c:pt idx="150">
                        <c:v>1.525834E-4</c:v>
                      </c:pt>
                      <c:pt idx="151">
                        <c:v>1.445661E-4</c:v>
                      </c:pt>
                      <c:pt idx="152">
                        <c:v>1.36599E-4</c:v>
                      </c:pt>
                      <c:pt idx="153">
                        <c:v>1.286631E-4</c:v>
                      </c:pt>
                      <c:pt idx="154">
                        <c:v>1.2071299999999999E-4</c:v>
                      </c:pt>
                      <c:pt idx="155">
                        <c:v>1.127131E-4</c:v>
                      </c:pt>
                      <c:pt idx="156">
                        <c:v>1.046164E-4</c:v>
                      </c:pt>
                      <c:pt idx="157">
                        <c:v>9.638374E-5</c:v>
                      </c:pt>
                      <c:pt idx="158">
                        <c:v>8.7984390000000003E-5</c:v>
                      </c:pt>
                      <c:pt idx="159">
                        <c:v>7.9457239999999998E-5</c:v>
                      </c:pt>
                      <c:pt idx="160">
                        <c:v>7.0779779999999995E-5</c:v>
                      </c:pt>
                      <c:pt idx="161">
                        <c:v>6.2028369999999995E-5</c:v>
                      </c:pt>
                      <c:pt idx="162">
                        <c:v>5.3285339999999999E-5</c:v>
                      </c:pt>
                      <c:pt idx="163">
                        <c:v>4.4617350000000001E-5</c:v>
                      </c:pt>
                      <c:pt idx="164">
                        <c:v>3.6294739999999999E-5</c:v>
                      </c:pt>
                      <c:pt idx="165">
                        <c:v>2.836185E-5</c:v>
                      </c:pt>
                      <c:pt idx="166">
                        <c:v>2.11117E-5</c:v>
                      </c:pt>
                      <c:pt idx="167">
                        <c:v>1.4783879999999999E-5</c:v>
                      </c:pt>
                      <c:pt idx="168">
                        <c:v>9.7170020000000008E-6</c:v>
                      </c:pt>
                      <c:pt idx="169">
                        <c:v>5.6098610000000003E-6</c:v>
                      </c:pt>
                      <c:pt idx="170">
                        <c:v>2.9110000000000002E-6</c:v>
                      </c:pt>
                      <c:pt idx="171">
                        <c:v>1.2846689999999999E-6</c:v>
                      </c:pt>
                      <c:pt idx="172">
                        <c:v>4.3413760000000002E-7</c:v>
                      </c:pt>
                      <c:pt idx="173">
                        <c:v>8.0980089999999997E-8</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yVal>
                <c:smooth val="1"/>
                <c:extLst xmlns:c15="http://schemas.microsoft.com/office/drawing/2012/chart">
                  <c:ext xmlns:c16="http://schemas.microsoft.com/office/drawing/2014/chart" uri="{C3380CC4-5D6E-409C-BE32-E72D297353CC}">
                    <c16:uniqueId val="{00000005-0C94-4932-82B6-A2F85BB171C6}"/>
                  </c:ext>
                </c:extLst>
              </c15:ser>
            </c15:filteredScatterSeries>
            <c15:filteredScatterSeries>
              <c15:ser>
                <c:idx val="7"/>
                <c:order val="6"/>
                <c:tx>
                  <c:v>TB-TU700</c:v>
                </c:tx>
                <c:spPr>
                  <a:ln w="19050" cap="rnd">
                    <a:solidFill>
                      <a:schemeClr val="accent2">
                        <a:lumMod val="60000"/>
                      </a:schemeClr>
                    </a:solidFill>
                    <a:round/>
                  </a:ln>
                  <a:effectLst/>
                </c:spPr>
                <c:marker>
                  <c:symbol val="none"/>
                </c:marker>
                <c:xVal>
                  <c:numRef>
                    <c:extLst xmlns:c15="http://schemas.microsoft.com/office/drawing/2012/chart">
                      <c:ext xmlns:c15="http://schemas.microsoft.com/office/drawing/2012/chart" uri="{02D57815-91ED-43cb-92C2-25804820EDAC}">
                        <c15:formulaRef>
                          <c15:sqref>'TB 700TU'!$H$2:$H$201</c15:sqref>
                        </c15:formulaRef>
                      </c:ext>
                    </c:extLst>
                    <c:numCache>
                      <c:formatCode>0.00E+00</c:formatCode>
                      <c:ptCount val="200"/>
                      <c:pt idx="0">
                        <c:v>3.6</c:v>
                      </c:pt>
                      <c:pt idx="1">
                        <c:v>3.6899109999999999</c:v>
                      </c:pt>
                      <c:pt idx="2">
                        <c:v>3.7820670000000001</c:v>
                      </c:pt>
                      <c:pt idx="3">
                        <c:v>3.8765239999999999</c:v>
                      </c:pt>
                      <c:pt idx="4">
                        <c:v>3.973341</c:v>
                      </c:pt>
                      <c:pt idx="5">
                        <c:v>4.0725759999999998</c:v>
                      </c:pt>
                      <c:pt idx="6">
                        <c:v>4.1742889999999999</c:v>
                      </c:pt>
                      <c:pt idx="7">
                        <c:v>4.278543</c:v>
                      </c:pt>
                      <c:pt idx="8">
                        <c:v>4.3853999999999997</c:v>
                      </c:pt>
                      <c:pt idx="9">
                        <c:v>4.4949260000000004</c:v>
                      </c:pt>
                      <c:pt idx="10">
                        <c:v>4.6071869999999997</c:v>
                      </c:pt>
                      <c:pt idx="11">
                        <c:v>4.7222530000000003</c:v>
                      </c:pt>
                      <c:pt idx="12">
                        <c:v>4.840192</c:v>
                      </c:pt>
                      <c:pt idx="13">
                        <c:v>4.9610760000000003</c:v>
                      </c:pt>
                      <c:pt idx="14">
                        <c:v>5.0849799999999998</c:v>
                      </c:pt>
                      <c:pt idx="15">
                        <c:v>5.2119780000000002</c:v>
                      </c:pt>
                      <c:pt idx="16">
                        <c:v>5.3421479999999999</c:v>
                      </c:pt>
                      <c:pt idx="17">
                        <c:v>5.4755690000000001</c:v>
                      </c:pt>
                      <c:pt idx="18">
                        <c:v>5.6123219999999998</c:v>
                      </c:pt>
                      <c:pt idx="19">
                        <c:v>5.752491</c:v>
                      </c:pt>
                      <c:pt idx="20">
                        <c:v>5.8961600000000001</c:v>
                      </c:pt>
                      <c:pt idx="21">
                        <c:v>6.0434169999999998</c:v>
                      </c:pt>
                      <c:pt idx="22">
                        <c:v>6.1943530000000004</c:v>
                      </c:pt>
                      <c:pt idx="23">
                        <c:v>6.3490580000000003</c:v>
                      </c:pt>
                      <c:pt idx="24">
                        <c:v>6.5076260000000001</c:v>
                      </c:pt>
                      <c:pt idx="25">
                        <c:v>6.6701550000000003</c:v>
                      </c:pt>
                      <c:pt idx="26">
                        <c:v>6.8367430000000002</c:v>
                      </c:pt>
                      <c:pt idx="27">
                        <c:v>7.0074920000000001</c:v>
                      </c:pt>
                      <c:pt idx="28">
                        <c:v>7.1825049999999999</c:v>
                      </c:pt>
                      <c:pt idx="29">
                        <c:v>7.3618889999999997</c:v>
                      </c:pt>
                      <c:pt idx="30">
                        <c:v>7.5457539999999996</c:v>
                      </c:pt>
                      <c:pt idx="31">
                        <c:v>7.73421</c:v>
                      </c:pt>
                      <c:pt idx="32">
                        <c:v>7.9273730000000002</c:v>
                      </c:pt>
                      <c:pt idx="33">
                        <c:v>8.1253609999999998</c:v>
                      </c:pt>
                      <c:pt idx="34">
                        <c:v>8.3282930000000004</c:v>
                      </c:pt>
                      <c:pt idx="35">
                        <c:v>8.5362930000000006</c:v>
                      </c:pt>
                      <c:pt idx="36">
                        <c:v>8.7494879999999995</c:v>
                      </c:pt>
                      <c:pt idx="37">
                        <c:v>8.9680079999999993</c:v>
                      </c:pt>
                      <c:pt idx="38">
                        <c:v>9.1919850000000007</c:v>
                      </c:pt>
                      <c:pt idx="39">
                        <c:v>9.421557</c:v>
                      </c:pt>
                      <c:pt idx="40">
                        <c:v>9.6568609999999993</c:v>
                      </c:pt>
                      <c:pt idx="41">
                        <c:v>9.8980429999999995</c:v>
                      </c:pt>
                      <c:pt idx="42">
                        <c:v>10.145250000000001</c:v>
                      </c:pt>
                      <c:pt idx="43">
                        <c:v>10.398630000000001</c:v>
                      </c:pt>
                      <c:pt idx="44">
                        <c:v>10.658329999999999</c:v>
                      </c:pt>
                      <c:pt idx="45">
                        <c:v>10.924530000000001</c:v>
                      </c:pt>
                      <c:pt idx="46">
                        <c:v>11.197369999999999</c:v>
                      </c:pt>
                      <c:pt idx="47">
                        <c:v>11.477029999999999</c:v>
                      </c:pt>
                      <c:pt idx="48">
                        <c:v>11.763669999999999</c:v>
                      </c:pt>
                      <c:pt idx="49">
                        <c:v>12.05747</c:v>
                      </c:pt>
                      <c:pt idx="50">
                        <c:v>12.358599999999999</c:v>
                      </c:pt>
                      <c:pt idx="51">
                        <c:v>12.667260000000001</c:v>
                      </c:pt>
                      <c:pt idx="52">
                        <c:v>12.98363</c:v>
                      </c:pt>
                      <c:pt idx="53">
                        <c:v>13.3079</c:v>
                      </c:pt>
                      <c:pt idx="54">
                        <c:v>13.64026</c:v>
                      </c:pt>
                      <c:pt idx="55">
                        <c:v>13.980930000000001</c:v>
                      </c:pt>
                      <c:pt idx="56">
                        <c:v>14.330109999999999</c:v>
                      </c:pt>
                      <c:pt idx="57">
                        <c:v>14.688000000000001</c:v>
                      </c:pt>
                      <c:pt idx="58">
                        <c:v>15.05484</c:v>
                      </c:pt>
                      <c:pt idx="59">
                        <c:v>15.43083</c:v>
                      </c:pt>
                      <c:pt idx="60">
                        <c:v>15.81622</c:v>
                      </c:pt>
                      <c:pt idx="61">
                        <c:v>16.21123</c:v>
                      </c:pt>
                      <c:pt idx="62">
                        <c:v>16.616109999999999</c:v>
                      </c:pt>
                      <c:pt idx="63">
                        <c:v>17.031099999999999</c:v>
                      </c:pt>
                      <c:pt idx="64">
                        <c:v>17.45646</c:v>
                      </c:pt>
                      <c:pt idx="65">
                        <c:v>17.892430000000001</c:v>
                      </c:pt>
                      <c:pt idx="66">
                        <c:v>18.339300000000001</c:v>
                      </c:pt>
                      <c:pt idx="67">
                        <c:v>18.797329999999999</c:v>
                      </c:pt>
                      <c:pt idx="68">
                        <c:v>19.26679</c:v>
                      </c:pt>
                      <c:pt idx="69">
                        <c:v>19.747990000000001</c:v>
                      </c:pt>
                      <c:pt idx="70">
                        <c:v>20.24119</c:v>
                      </c:pt>
                      <c:pt idx="71">
                        <c:v>20.74672</c:v>
                      </c:pt>
                      <c:pt idx="72">
                        <c:v>21.264869999999998</c:v>
                      </c:pt>
                      <c:pt idx="73">
                        <c:v>21.795970000000001</c:v>
                      </c:pt>
                      <c:pt idx="74">
                        <c:v>22.340319999999998</c:v>
                      </c:pt>
                      <c:pt idx="75">
                        <c:v>22.89828</c:v>
                      </c:pt>
                      <c:pt idx="76">
                        <c:v>23.47017</c:v>
                      </c:pt>
                      <c:pt idx="77">
                        <c:v>24.056339999999999</c:v>
                      </c:pt>
                      <c:pt idx="78">
                        <c:v>24.657150000000001</c:v>
                      </c:pt>
                      <c:pt idx="79">
                        <c:v>25.272960000000001</c:v>
                      </c:pt>
                      <c:pt idx="80">
                        <c:v>25.904160000000001</c:v>
                      </c:pt>
                      <c:pt idx="81">
                        <c:v>26.551120000000001</c:v>
                      </c:pt>
                      <c:pt idx="82">
                        <c:v>27.21424</c:v>
                      </c:pt>
                      <c:pt idx="83">
                        <c:v>27.893920000000001</c:v>
                      </c:pt>
                      <c:pt idx="84">
                        <c:v>28.59057</c:v>
                      </c:pt>
                      <c:pt idx="85">
                        <c:v>29.30463</c:v>
                      </c:pt>
                      <c:pt idx="86">
                        <c:v>30.03651</c:v>
                      </c:pt>
                      <c:pt idx="87">
                        <c:v>30.78668</c:v>
                      </c:pt>
                      <c:pt idx="88">
                        <c:v>31.555579999999999</c:v>
                      </c:pt>
                      <c:pt idx="89">
                        <c:v>32.343690000000002</c:v>
                      </c:pt>
                      <c:pt idx="90">
                        <c:v>33.151479999999999</c:v>
                      </c:pt>
                      <c:pt idx="91">
                        <c:v>33.979439999999997</c:v>
                      </c:pt>
                      <c:pt idx="92">
                        <c:v>34.82808</c:v>
                      </c:pt>
                      <c:pt idx="93">
                        <c:v>35.697920000000003</c:v>
                      </c:pt>
                      <c:pt idx="94">
                        <c:v>36.589480000000002</c:v>
                      </c:pt>
                      <c:pt idx="95">
                        <c:v>37.503309999999999</c:v>
                      </c:pt>
                      <c:pt idx="96">
                        <c:v>38.439959999999999</c:v>
                      </c:pt>
                      <c:pt idx="97">
                        <c:v>39.4</c:v>
                      </c:pt>
                      <c:pt idx="98">
                        <c:v>40.38402</c:v>
                      </c:pt>
                      <c:pt idx="99">
                        <c:v>41.392620000000001</c:v>
                      </c:pt>
                      <c:pt idx="100">
                        <c:v>42.426409999999997</c:v>
                      </c:pt>
                      <c:pt idx="101">
                        <c:v>43.48601</c:v>
                      </c:pt>
                      <c:pt idx="102">
                        <c:v>44.57208</c:v>
                      </c:pt>
                      <c:pt idx="103">
                        <c:v>45.685279999999999</c:v>
                      </c:pt>
                      <c:pt idx="104">
                        <c:v>46.826270000000001</c:v>
                      </c:pt>
                      <c:pt idx="105">
                        <c:v>47.99577</c:v>
                      </c:pt>
                      <c:pt idx="106">
                        <c:v>49.194470000000003</c:v>
                      </c:pt>
                      <c:pt idx="107">
                        <c:v>50.423110000000001</c:v>
                      </c:pt>
                      <c:pt idx="108">
                        <c:v>51.682429999999997</c:v>
                      </c:pt>
                      <c:pt idx="109">
                        <c:v>52.973210000000002</c:v>
                      </c:pt>
                      <c:pt idx="110">
                        <c:v>54.296219999999998</c:v>
                      </c:pt>
                      <c:pt idx="111">
                        <c:v>55.652279999999998</c:v>
                      </c:pt>
                      <c:pt idx="112">
                        <c:v>57.042200000000001</c:v>
                      </c:pt>
                      <c:pt idx="113">
                        <c:v>58.466839999999998</c:v>
                      </c:pt>
                      <c:pt idx="114">
                        <c:v>59.927059999999997</c:v>
                      </c:pt>
                      <c:pt idx="115">
                        <c:v>61.423749999999998</c:v>
                      </c:pt>
                      <c:pt idx="116">
                        <c:v>62.957819999999998</c:v>
                      </c:pt>
                      <c:pt idx="117">
                        <c:v>64.530199999999994</c:v>
                      </c:pt>
                      <c:pt idx="118">
                        <c:v>66.141850000000005</c:v>
                      </c:pt>
                      <c:pt idx="119">
                        <c:v>67.793750000000003</c:v>
                      </c:pt>
                      <c:pt idx="120">
                        <c:v>69.486909999999995</c:v>
                      </c:pt>
                      <c:pt idx="121">
                        <c:v>71.222359999999995</c:v>
                      </c:pt>
                      <c:pt idx="122">
                        <c:v>73.001149999999996</c:v>
                      </c:pt>
                      <c:pt idx="123">
                        <c:v>74.824359999999999</c:v>
                      </c:pt>
                      <c:pt idx="124">
                        <c:v>76.693110000000004</c:v>
                      </c:pt>
                      <c:pt idx="125">
                        <c:v>78.608530000000002</c:v>
                      </c:pt>
                      <c:pt idx="126">
                        <c:v>80.571789999999993</c:v>
                      </c:pt>
                      <c:pt idx="127">
                        <c:v>82.584090000000003</c:v>
                      </c:pt>
                      <c:pt idx="128">
                        <c:v>84.646640000000005</c:v>
                      </c:pt>
                      <c:pt idx="129">
                        <c:v>86.7607</c:v>
                      </c:pt>
                      <c:pt idx="130">
                        <c:v>88.92756</c:v>
                      </c:pt>
                      <c:pt idx="131">
                        <c:v>91.148539999999997</c:v>
                      </c:pt>
                      <c:pt idx="132">
                        <c:v>93.424989999999994</c:v>
                      </c:pt>
                      <c:pt idx="133">
                        <c:v>95.758290000000002</c:v>
                      </c:pt>
                      <c:pt idx="134">
                        <c:v>98.149870000000007</c:v>
                      </c:pt>
                      <c:pt idx="135">
                        <c:v>100.60120000000001</c:v>
                      </c:pt>
                      <c:pt idx="136">
                        <c:v>103.11369999999999</c:v>
                      </c:pt>
                      <c:pt idx="137">
                        <c:v>105.68899999999999</c:v>
                      </c:pt>
                      <c:pt idx="138">
                        <c:v>108.32859999999999</c:v>
                      </c:pt>
                      <c:pt idx="139">
                        <c:v>111.0341</c:v>
                      </c:pt>
                      <c:pt idx="140">
                        <c:v>113.80719999999999</c:v>
                      </c:pt>
                      <c:pt idx="141">
                        <c:v>116.64960000000001</c:v>
                      </c:pt>
                      <c:pt idx="142">
                        <c:v>119.5629</c:v>
                      </c:pt>
                      <c:pt idx="143">
                        <c:v>122.54900000000001</c:v>
                      </c:pt>
                      <c:pt idx="144">
                        <c:v>125.6097</c:v>
                      </c:pt>
                      <c:pt idx="145">
                        <c:v>128.74680000000001</c:v>
                      </c:pt>
                      <c:pt idx="146">
                        <c:v>131.9623</c:v>
                      </c:pt>
                      <c:pt idx="147">
                        <c:v>135.25800000000001</c:v>
                      </c:pt>
                      <c:pt idx="148">
                        <c:v>138.6361</c:v>
                      </c:pt>
                      <c:pt idx="149">
                        <c:v>142.0986</c:v>
                      </c:pt>
                      <c:pt idx="150">
                        <c:v>145.64750000000001</c:v>
                      </c:pt>
                      <c:pt idx="151">
                        <c:v>149.2851</c:v>
                      </c:pt>
                      <c:pt idx="152">
                        <c:v>153.01349999999999</c:v>
                      </c:pt>
                      <c:pt idx="153">
                        <c:v>156.83510000000001</c:v>
                      </c:pt>
                      <c:pt idx="154">
                        <c:v>160.75200000000001</c:v>
                      </c:pt>
                      <c:pt idx="155">
                        <c:v>164.76679999999999</c:v>
                      </c:pt>
                      <c:pt idx="156">
                        <c:v>168.8819</c:v>
                      </c:pt>
                      <c:pt idx="157">
                        <c:v>173.09979999999999</c:v>
                      </c:pt>
                      <c:pt idx="158">
                        <c:v>177.423</c:v>
                      </c:pt>
                      <c:pt idx="159">
                        <c:v>181.85409999999999</c:v>
                      </c:pt>
                      <c:pt idx="160">
                        <c:v>186.39599999999999</c:v>
                      </c:pt>
                      <c:pt idx="161">
                        <c:v>191.05119999999999</c:v>
                      </c:pt>
                      <c:pt idx="162">
                        <c:v>195.8228</c:v>
                      </c:pt>
                      <c:pt idx="163">
                        <c:v>200.71350000000001</c:v>
                      </c:pt>
                      <c:pt idx="164">
                        <c:v>205.72630000000001</c:v>
                      </c:pt>
                      <c:pt idx="165">
                        <c:v>210.86439999999999</c:v>
                      </c:pt>
                      <c:pt idx="166">
                        <c:v>216.13069999999999</c:v>
                      </c:pt>
                      <c:pt idx="167">
                        <c:v>221.52860000000001</c:v>
                      </c:pt>
                      <c:pt idx="168">
                        <c:v>227.06129999999999</c:v>
                      </c:pt>
                      <c:pt idx="169">
                        <c:v>232.73220000000001</c:v>
                      </c:pt>
                      <c:pt idx="170">
                        <c:v>238.54480000000001</c:v>
                      </c:pt>
                      <c:pt idx="171">
                        <c:v>244.5025</c:v>
                      </c:pt>
                      <c:pt idx="172">
                        <c:v>250.60890000000001</c:v>
                      </c:pt>
                      <c:pt idx="173">
                        <c:v>256.86790000000002</c:v>
                      </c:pt>
                      <c:pt idx="174">
                        <c:v>263.28320000000002</c:v>
                      </c:pt>
                      <c:pt idx="175">
                        <c:v>269.85879999999997</c:v>
                      </c:pt>
                      <c:pt idx="176">
                        <c:v>276.59859999999998</c:v>
                      </c:pt>
                      <c:pt idx="177">
                        <c:v>283.50659999999999</c:v>
                      </c:pt>
                      <c:pt idx="178">
                        <c:v>290.58730000000003</c:v>
                      </c:pt>
                      <c:pt idx="179">
                        <c:v>297.84469999999999</c:v>
                      </c:pt>
                      <c:pt idx="180">
                        <c:v>305.28339999999997</c:v>
                      </c:pt>
                      <c:pt idx="181">
                        <c:v>312.90789999999998</c:v>
                      </c:pt>
                      <c:pt idx="182">
                        <c:v>320.72289999999998</c:v>
                      </c:pt>
                      <c:pt idx="183">
                        <c:v>328.733</c:v>
                      </c:pt>
                      <c:pt idx="184">
                        <c:v>336.94310000000002</c:v>
                      </c:pt>
                      <c:pt idx="185">
                        <c:v>345.35829999999999</c:v>
                      </c:pt>
                      <c:pt idx="186">
                        <c:v>353.9837</c:v>
                      </c:pt>
                      <c:pt idx="187">
                        <c:v>362.8245</c:v>
                      </c:pt>
                      <c:pt idx="188">
                        <c:v>371.8861</c:v>
                      </c:pt>
                      <c:pt idx="189">
                        <c:v>381.17399999999998</c:v>
                      </c:pt>
                      <c:pt idx="190">
                        <c:v>390.69389999999999</c:v>
                      </c:pt>
                      <c:pt idx="191">
                        <c:v>400.45150000000001</c:v>
                      </c:pt>
                      <c:pt idx="192">
                        <c:v>410.4529</c:v>
                      </c:pt>
                      <c:pt idx="193">
                        <c:v>420.70400000000001</c:v>
                      </c:pt>
                      <c:pt idx="194">
                        <c:v>431.21109999999999</c:v>
                      </c:pt>
                      <c:pt idx="195">
                        <c:v>441.98070000000001</c:v>
                      </c:pt>
                      <c:pt idx="196">
                        <c:v>453.01920000000001</c:v>
                      </c:pt>
                      <c:pt idx="197">
                        <c:v>464.33350000000002</c:v>
                      </c:pt>
                      <c:pt idx="198">
                        <c:v>475.93029999999999</c:v>
                      </c:pt>
                      <c:pt idx="199">
                        <c:v>487.81670000000003</c:v>
                      </c:pt>
                    </c:numCache>
                  </c:numRef>
                </c:xVal>
                <c:yVal>
                  <c:numRef>
                    <c:extLst xmlns:c15="http://schemas.microsoft.com/office/drawing/2012/chart">
                      <c:ext xmlns:c15="http://schemas.microsoft.com/office/drawing/2012/chart" uri="{02D57815-91ED-43cb-92C2-25804820EDAC}">
                        <c15:formulaRef>
                          <c15:sqref>'TB 700TU'!$I$2:$I$201</c15:sqref>
                        </c15:formulaRef>
                      </c:ext>
                    </c:extLst>
                    <c:numCache>
                      <c:formatCode>0.00E+00</c:formatCode>
                      <c:ptCount val="200"/>
                      <c:pt idx="0">
                        <c:v>0</c:v>
                      </c:pt>
                      <c:pt idx="1">
                        <c:v>1.6207609999999999E-4</c:v>
                      </c:pt>
                      <c:pt idx="2">
                        <c:v>1.321001E-3</c:v>
                      </c:pt>
                      <c:pt idx="3">
                        <c:v>4.140192E-3</c:v>
                      </c:pt>
                      <c:pt idx="4">
                        <c:v>8.5820589999999995E-3</c:v>
                      </c:pt>
                      <c:pt idx="5">
                        <c:v>1.416922E-2</c:v>
                      </c:pt>
                      <c:pt idx="6">
                        <c:v>1.9559259999999998E-2</c:v>
                      </c:pt>
                      <c:pt idx="7">
                        <c:v>2.4607670000000002E-2</c:v>
                      </c:pt>
                      <c:pt idx="8">
                        <c:v>2.9186500000000001E-2</c:v>
                      </c:pt>
                      <c:pt idx="9">
                        <c:v>3.3140919999999997E-2</c:v>
                      </c:pt>
                      <c:pt idx="10">
                        <c:v>3.64972E-2</c:v>
                      </c:pt>
                      <c:pt idx="11">
                        <c:v>3.9059280000000002E-2</c:v>
                      </c:pt>
                      <c:pt idx="12">
                        <c:v>4.0866640000000003E-2</c:v>
                      </c:pt>
                      <c:pt idx="13">
                        <c:v>4.1969480000000003E-2</c:v>
                      </c:pt>
                      <c:pt idx="14">
                        <c:v>4.2406699999999999E-2</c:v>
                      </c:pt>
                      <c:pt idx="15">
                        <c:v>4.2246680000000002E-2</c:v>
                      </c:pt>
                      <c:pt idx="16">
                        <c:v>4.1554210000000001E-2</c:v>
                      </c:pt>
                      <c:pt idx="17">
                        <c:v>4.0395300000000002E-2</c:v>
                      </c:pt>
                      <c:pt idx="18">
                        <c:v>3.8833810000000003E-2</c:v>
                      </c:pt>
                      <c:pt idx="19">
                        <c:v>3.6931289999999999E-2</c:v>
                      </c:pt>
                      <c:pt idx="20">
                        <c:v>3.474066E-2</c:v>
                      </c:pt>
                      <c:pt idx="21">
                        <c:v>3.2311159999999998E-2</c:v>
                      </c:pt>
                      <c:pt idx="22">
                        <c:v>2.9683939999999999E-2</c:v>
                      </c:pt>
                      <c:pt idx="23">
                        <c:v>2.691752E-2</c:v>
                      </c:pt>
                      <c:pt idx="24">
                        <c:v>2.404007E-2</c:v>
                      </c:pt>
                      <c:pt idx="25">
                        <c:v>2.110911E-2</c:v>
                      </c:pt>
                      <c:pt idx="26">
                        <c:v>1.8184180000000001E-2</c:v>
                      </c:pt>
                      <c:pt idx="27">
                        <c:v>1.5333980000000001E-2</c:v>
                      </c:pt>
                      <c:pt idx="28">
                        <c:v>1.260872E-2</c:v>
                      </c:pt>
                      <c:pt idx="29">
                        <c:v>1.0107720000000001E-2</c:v>
                      </c:pt>
                      <c:pt idx="30">
                        <c:v>7.8657039999999994E-3</c:v>
                      </c:pt>
                      <c:pt idx="31">
                        <c:v>5.9048E-3</c:v>
                      </c:pt>
                      <c:pt idx="32">
                        <c:v>4.2483699999999996E-3</c:v>
                      </c:pt>
                      <c:pt idx="33">
                        <c:v>2.892145E-3</c:v>
                      </c:pt>
                      <c:pt idx="34">
                        <c:v>1.830131E-3</c:v>
                      </c:pt>
                      <c:pt idx="35">
                        <c:v>1.055765E-3</c:v>
                      </c:pt>
                      <c:pt idx="36">
                        <c:v>5.2465870000000003E-4</c:v>
                      </c:pt>
                      <c:pt idx="37">
                        <c:v>2.2773760000000001E-4</c:v>
                      </c:pt>
                      <c:pt idx="38">
                        <c:v>8.4274020000000001E-5</c:v>
                      </c:pt>
                      <c:pt idx="39">
                        <c:v>2.4672640000000001E-5</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1.097399E-7</c:v>
                      </c:pt>
                      <c:pt idx="71">
                        <c:v>7.287603E-7</c:v>
                      </c:pt>
                      <c:pt idx="72">
                        <c:v>4.8831709999999999E-6</c:v>
                      </c:pt>
                      <c:pt idx="73">
                        <c:v>1.389364E-5</c:v>
                      </c:pt>
                      <c:pt idx="74">
                        <c:v>3.5149640000000003E-5</c:v>
                      </c:pt>
                      <c:pt idx="75">
                        <c:v>7.4605189999999994E-5</c:v>
                      </c:pt>
                      <c:pt idx="76">
                        <c:v>1.3296090000000001E-4</c:v>
                      </c:pt>
                      <c:pt idx="77">
                        <c:v>2.068386E-4</c:v>
                      </c:pt>
                      <c:pt idx="78">
                        <c:v>2.9336500000000002E-4</c:v>
                      </c:pt>
                      <c:pt idx="79">
                        <c:v>3.8940729999999997E-4</c:v>
                      </c:pt>
                      <c:pt idx="80">
                        <c:v>4.9204160000000002E-4</c:v>
                      </c:pt>
                      <c:pt idx="81">
                        <c:v>5.9837629999999996E-4</c:v>
                      </c:pt>
                      <c:pt idx="82">
                        <c:v>7.0568400000000004E-4</c:v>
                      </c:pt>
                      <c:pt idx="83">
                        <c:v>8.1127849999999997E-4</c:v>
                      </c:pt>
                      <c:pt idx="84">
                        <c:v>9.1298180000000005E-4</c:v>
                      </c:pt>
                      <c:pt idx="85">
                        <c:v>1.0089389999999999E-3</c:v>
                      </c:pt>
                      <c:pt idx="86">
                        <c:v>1.097436E-3</c:v>
                      </c:pt>
                      <c:pt idx="87">
                        <c:v>1.178017E-3</c:v>
                      </c:pt>
                      <c:pt idx="88">
                        <c:v>1.249429E-3</c:v>
                      </c:pt>
                      <c:pt idx="89">
                        <c:v>1.3114940000000001E-3</c:v>
                      </c:pt>
                      <c:pt idx="90">
                        <c:v>1.364119E-3</c:v>
                      </c:pt>
                      <c:pt idx="91">
                        <c:v>1.407234E-3</c:v>
                      </c:pt>
                      <c:pt idx="92">
                        <c:v>1.440925E-3</c:v>
                      </c:pt>
                      <c:pt idx="93">
                        <c:v>1.465336E-3</c:v>
                      </c:pt>
                      <c:pt idx="94">
                        <c:v>1.4808740000000001E-3</c:v>
                      </c:pt>
                      <c:pt idx="95">
                        <c:v>1.488252E-3</c:v>
                      </c:pt>
                      <c:pt idx="96">
                        <c:v>1.4880189999999999E-3</c:v>
                      </c:pt>
                      <c:pt idx="97">
                        <c:v>1.480999E-3</c:v>
                      </c:pt>
                      <c:pt idx="98">
                        <c:v>1.468008E-3</c:v>
                      </c:pt>
                      <c:pt idx="99">
                        <c:v>1.4500730000000001E-3</c:v>
                      </c:pt>
                      <c:pt idx="100">
                        <c:v>1.428215E-3</c:v>
                      </c:pt>
                      <c:pt idx="101">
                        <c:v>1.4035860000000001E-3</c:v>
                      </c:pt>
                      <c:pt idx="102">
                        <c:v>1.3769240000000001E-3</c:v>
                      </c:pt>
                      <c:pt idx="103">
                        <c:v>1.3488529999999999E-3</c:v>
                      </c:pt>
                      <c:pt idx="104">
                        <c:v>1.3198909999999999E-3</c:v>
                      </c:pt>
                      <c:pt idx="105">
                        <c:v>1.290107E-3</c:v>
                      </c:pt>
                      <c:pt idx="106">
                        <c:v>1.2597960000000001E-3</c:v>
                      </c:pt>
                      <c:pt idx="107">
                        <c:v>1.228961E-3</c:v>
                      </c:pt>
                      <c:pt idx="108">
                        <c:v>1.197596E-3</c:v>
                      </c:pt>
                      <c:pt idx="109">
                        <c:v>1.1656769999999999E-3</c:v>
                      </c:pt>
                      <c:pt idx="110">
                        <c:v>1.1332270000000001E-3</c:v>
                      </c:pt>
                      <c:pt idx="111">
                        <c:v>1.1001610000000001E-3</c:v>
                      </c:pt>
                      <c:pt idx="112">
                        <c:v>1.0664940000000001E-3</c:v>
                      </c:pt>
                      <c:pt idx="113">
                        <c:v>1.0323120000000001E-3</c:v>
                      </c:pt>
                      <c:pt idx="114">
                        <c:v>9.9764350000000005E-4</c:v>
                      </c:pt>
                      <c:pt idx="115">
                        <c:v>9.6268899999999997E-4</c:v>
                      </c:pt>
                      <c:pt idx="116">
                        <c:v>9.2763380000000003E-4</c:v>
                      </c:pt>
                      <c:pt idx="117">
                        <c:v>8.9267100000000005E-4</c:v>
                      </c:pt>
                      <c:pt idx="118">
                        <c:v>8.5797219999999999E-4</c:v>
                      </c:pt>
                      <c:pt idx="119">
                        <c:v>8.2371639999999997E-4</c:v>
                      </c:pt>
                      <c:pt idx="120">
                        <c:v>7.9002330000000004E-4</c:v>
                      </c:pt>
                      <c:pt idx="121">
                        <c:v>7.5700479999999998E-4</c:v>
                      </c:pt>
                      <c:pt idx="122">
                        <c:v>7.2475149999999999E-4</c:v>
                      </c:pt>
                      <c:pt idx="123">
                        <c:v>6.9344519999999996E-4</c:v>
                      </c:pt>
                      <c:pt idx="124">
                        <c:v>6.6314140000000004E-4</c:v>
                      </c:pt>
                      <c:pt idx="125">
                        <c:v>6.3402830000000002E-4</c:v>
                      </c:pt>
                      <c:pt idx="126">
                        <c:v>6.0627439999999999E-4</c:v>
                      </c:pt>
                      <c:pt idx="127">
                        <c:v>5.8007139999999996E-4</c:v>
                      </c:pt>
                      <c:pt idx="128">
                        <c:v>5.5543010000000002E-4</c:v>
                      </c:pt>
                      <c:pt idx="129">
                        <c:v>5.3258159999999995E-4</c:v>
                      </c:pt>
                      <c:pt idx="130">
                        <c:v>5.1150000000000002E-4</c:v>
                      </c:pt>
                      <c:pt idx="131">
                        <c:v>4.9213100000000004E-4</c:v>
                      </c:pt>
                      <c:pt idx="132">
                        <c:v>4.744328E-4</c:v>
                      </c:pt>
                      <c:pt idx="133">
                        <c:v>4.582888E-4</c:v>
                      </c:pt>
                      <c:pt idx="134">
                        <c:v>4.435838E-4</c:v>
                      </c:pt>
                      <c:pt idx="135">
                        <c:v>4.3018160000000001E-4</c:v>
                      </c:pt>
                      <c:pt idx="136">
                        <c:v>4.1791339999999998E-4</c:v>
                      </c:pt>
                      <c:pt idx="137">
                        <c:v>4.0664139999999999E-4</c:v>
                      </c:pt>
                      <c:pt idx="138">
                        <c:v>3.9619669999999999E-4</c:v>
                      </c:pt>
                      <c:pt idx="139">
                        <c:v>3.8642240000000001E-4</c:v>
                      </c:pt>
                      <c:pt idx="140">
                        <c:v>3.7716719999999999E-4</c:v>
                      </c:pt>
                      <c:pt idx="141">
                        <c:v>3.6828179999999998E-4</c:v>
                      </c:pt>
                      <c:pt idx="142">
                        <c:v>3.5963189999999999E-4</c:v>
                      </c:pt>
                      <c:pt idx="143">
                        <c:v>3.5109220000000002E-4</c:v>
                      </c:pt>
                      <c:pt idx="144">
                        <c:v>3.425503E-4</c:v>
                      </c:pt>
                      <c:pt idx="145">
                        <c:v>3.3390420000000001E-4</c:v>
                      </c:pt>
                      <c:pt idx="146">
                        <c:v>3.2507880000000002E-4</c:v>
                      </c:pt>
                      <c:pt idx="147">
                        <c:v>3.159929E-4</c:v>
                      </c:pt>
                      <c:pt idx="148">
                        <c:v>3.0658919999999997E-4</c:v>
                      </c:pt>
                      <c:pt idx="149">
                        <c:v>2.968216E-4</c:v>
                      </c:pt>
                      <c:pt idx="150">
                        <c:v>2.8664959999999997E-4</c:v>
                      </c:pt>
                      <c:pt idx="151">
                        <c:v>2.7605289999999997E-4</c:v>
                      </c:pt>
                      <c:pt idx="152">
                        <c:v>2.6501729999999998E-4</c:v>
                      </c:pt>
                      <c:pt idx="153">
                        <c:v>2.5354300000000001E-4</c:v>
                      </c:pt>
                      <c:pt idx="154">
                        <c:v>2.41654E-4</c:v>
                      </c:pt>
                      <c:pt idx="155">
                        <c:v>2.2936310000000001E-4</c:v>
                      </c:pt>
                      <c:pt idx="156">
                        <c:v>2.167157E-4</c:v>
                      </c:pt>
                      <c:pt idx="157">
                        <c:v>2.037579E-4</c:v>
                      </c:pt>
                      <c:pt idx="158">
                        <c:v>1.905434E-4</c:v>
                      </c:pt>
                      <c:pt idx="159">
                        <c:v>1.7716410000000001E-4</c:v>
                      </c:pt>
                      <c:pt idx="160">
                        <c:v>1.6367509999999999E-4</c:v>
                      </c:pt>
                      <c:pt idx="161">
                        <c:v>1.501757E-4</c:v>
                      </c:pt>
                      <c:pt idx="162">
                        <c:v>1.3676230000000001E-4</c:v>
                      </c:pt>
                      <c:pt idx="163">
                        <c:v>1.2352660000000001E-4</c:v>
                      </c:pt>
                      <c:pt idx="164">
                        <c:v>1.1061339999999999E-4</c:v>
                      </c:pt>
                      <c:pt idx="165">
                        <c:v>9.8106189999999999E-5</c:v>
                      </c:pt>
                      <c:pt idx="166">
                        <c:v>8.6140199999999999E-5</c:v>
                      </c:pt>
                      <c:pt idx="167">
                        <c:v>7.4829209999999999E-5</c:v>
                      </c:pt>
                      <c:pt idx="168">
                        <c:v>6.4284599999999998E-5</c:v>
                      </c:pt>
                      <c:pt idx="169">
                        <c:v>5.4529759999999998E-5</c:v>
                      </c:pt>
                      <c:pt idx="170">
                        <c:v>4.5652070000000001E-5</c:v>
                      </c:pt>
                      <c:pt idx="171">
                        <c:v>3.7661689999999998E-5</c:v>
                      </c:pt>
                      <c:pt idx="172">
                        <c:v>3.0554060000000003E-5</c:v>
                      </c:pt>
                      <c:pt idx="173">
                        <c:v>2.4329390000000001E-5</c:v>
                      </c:pt>
                      <c:pt idx="174">
                        <c:v>1.8955060000000001E-5</c:v>
                      </c:pt>
                      <c:pt idx="175">
                        <c:v>1.4396779999999999E-5</c:v>
                      </c:pt>
                      <c:pt idx="176">
                        <c:v>1.0610420000000001E-5</c:v>
                      </c:pt>
                      <c:pt idx="177">
                        <c:v>7.527509E-6</c:v>
                      </c:pt>
                      <c:pt idx="178">
                        <c:v>5.0996469999999997E-6</c:v>
                      </c:pt>
                      <c:pt idx="179">
                        <c:v>3.249355E-6</c:v>
                      </c:pt>
                      <c:pt idx="180">
                        <c:v>1.9031080000000001E-6</c:v>
                      </c:pt>
                      <c:pt idx="181">
                        <c:v>9.9708319999999999E-7</c:v>
                      </c:pt>
                      <c:pt idx="182">
                        <c:v>4.2658419999999999E-7</c:v>
                      </c:pt>
                      <c:pt idx="183">
                        <c:v>1.4423809999999999E-7</c:v>
                      </c:pt>
                      <c:pt idx="184">
                        <c:v>3.595797E-8</c:v>
                      </c:pt>
                      <c:pt idx="185">
                        <c:v>1.129987E-8</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yVal>
                <c:smooth val="1"/>
                <c:extLst xmlns:c15="http://schemas.microsoft.com/office/drawing/2012/chart">
                  <c:ext xmlns:c16="http://schemas.microsoft.com/office/drawing/2014/chart" uri="{C3380CC4-5D6E-409C-BE32-E72D297353CC}">
                    <c16:uniqueId val="{00000006-0C94-4932-82B6-A2F85BB171C6}"/>
                  </c:ext>
                </c:extLst>
              </c15:ser>
            </c15:filteredScatterSeries>
            <c15:filteredScatterSeries>
              <c15:ser>
                <c:idx val="0"/>
                <c:order val="7"/>
                <c:tx>
                  <c:v>TCB-TU800</c:v>
                </c:tx>
                <c:spPr>
                  <a:ln w="19050" cap="rnd">
                    <a:solidFill>
                      <a:schemeClr val="accent1"/>
                    </a:solidFill>
                    <a:round/>
                  </a:ln>
                  <a:effectLst/>
                </c:spPr>
                <c:marker>
                  <c:symbol val="none"/>
                </c:marker>
                <c:xVal>
                  <c:numRef>
                    <c:extLst xmlns:c15="http://schemas.microsoft.com/office/drawing/2012/chart">
                      <c:ext xmlns:c15="http://schemas.microsoft.com/office/drawing/2012/chart" uri="{02D57815-91ED-43cb-92C2-25804820EDAC}">
                        <c15:formulaRef>
                          <c15:sqref>'TCB 800TU'!$H$2:$H$201</c15:sqref>
                        </c15:formulaRef>
                      </c:ext>
                    </c:extLst>
                    <c:numCache>
                      <c:formatCode>0.00E+00</c:formatCode>
                      <c:ptCount val="200"/>
                      <c:pt idx="0">
                        <c:v>3.6</c:v>
                      </c:pt>
                      <c:pt idx="1">
                        <c:v>3.6899109999999999</c:v>
                      </c:pt>
                      <c:pt idx="2">
                        <c:v>3.7820670000000001</c:v>
                      </c:pt>
                      <c:pt idx="3">
                        <c:v>3.8765239999999999</c:v>
                      </c:pt>
                      <c:pt idx="4">
                        <c:v>3.973341</c:v>
                      </c:pt>
                      <c:pt idx="5">
                        <c:v>4.0725759999999998</c:v>
                      </c:pt>
                      <c:pt idx="6">
                        <c:v>4.1742889999999999</c:v>
                      </c:pt>
                      <c:pt idx="7">
                        <c:v>4.278543</c:v>
                      </c:pt>
                      <c:pt idx="8">
                        <c:v>4.3853999999999997</c:v>
                      </c:pt>
                      <c:pt idx="9">
                        <c:v>4.4949260000000004</c:v>
                      </c:pt>
                      <c:pt idx="10">
                        <c:v>4.6071869999999997</c:v>
                      </c:pt>
                      <c:pt idx="11">
                        <c:v>4.7222530000000003</c:v>
                      </c:pt>
                      <c:pt idx="12">
                        <c:v>4.840192</c:v>
                      </c:pt>
                      <c:pt idx="13">
                        <c:v>4.9610760000000003</c:v>
                      </c:pt>
                      <c:pt idx="14">
                        <c:v>5.0849799999999998</c:v>
                      </c:pt>
                      <c:pt idx="15">
                        <c:v>5.2119780000000002</c:v>
                      </c:pt>
                      <c:pt idx="16">
                        <c:v>5.3421479999999999</c:v>
                      </c:pt>
                      <c:pt idx="17">
                        <c:v>5.4755690000000001</c:v>
                      </c:pt>
                      <c:pt idx="18">
                        <c:v>5.6123219999999998</c:v>
                      </c:pt>
                      <c:pt idx="19">
                        <c:v>5.752491</c:v>
                      </c:pt>
                      <c:pt idx="20">
                        <c:v>5.8961600000000001</c:v>
                      </c:pt>
                      <c:pt idx="21">
                        <c:v>6.0434169999999998</c:v>
                      </c:pt>
                      <c:pt idx="22">
                        <c:v>6.1943530000000004</c:v>
                      </c:pt>
                      <c:pt idx="23">
                        <c:v>6.3490580000000003</c:v>
                      </c:pt>
                      <c:pt idx="24">
                        <c:v>6.5076260000000001</c:v>
                      </c:pt>
                      <c:pt idx="25">
                        <c:v>6.6701550000000003</c:v>
                      </c:pt>
                      <c:pt idx="26">
                        <c:v>6.8367430000000002</c:v>
                      </c:pt>
                      <c:pt idx="27">
                        <c:v>7.0074920000000001</c:v>
                      </c:pt>
                      <c:pt idx="28">
                        <c:v>7.1825049999999999</c:v>
                      </c:pt>
                      <c:pt idx="29">
                        <c:v>7.3618889999999997</c:v>
                      </c:pt>
                      <c:pt idx="30">
                        <c:v>7.5457539999999996</c:v>
                      </c:pt>
                      <c:pt idx="31">
                        <c:v>7.73421</c:v>
                      </c:pt>
                      <c:pt idx="32">
                        <c:v>7.9273730000000002</c:v>
                      </c:pt>
                      <c:pt idx="33">
                        <c:v>8.1253609999999998</c:v>
                      </c:pt>
                      <c:pt idx="34">
                        <c:v>8.3282930000000004</c:v>
                      </c:pt>
                      <c:pt idx="35">
                        <c:v>8.5362930000000006</c:v>
                      </c:pt>
                      <c:pt idx="36">
                        <c:v>8.7494879999999995</c:v>
                      </c:pt>
                      <c:pt idx="37">
                        <c:v>8.9680079999999993</c:v>
                      </c:pt>
                      <c:pt idx="38">
                        <c:v>9.1919850000000007</c:v>
                      </c:pt>
                      <c:pt idx="39">
                        <c:v>9.421557</c:v>
                      </c:pt>
                      <c:pt idx="40">
                        <c:v>9.6568609999999993</c:v>
                      </c:pt>
                      <c:pt idx="41">
                        <c:v>9.8980429999999995</c:v>
                      </c:pt>
                      <c:pt idx="42">
                        <c:v>10.145250000000001</c:v>
                      </c:pt>
                      <c:pt idx="43">
                        <c:v>10.398630000000001</c:v>
                      </c:pt>
                      <c:pt idx="44">
                        <c:v>10.658329999999999</c:v>
                      </c:pt>
                      <c:pt idx="45">
                        <c:v>10.924530000000001</c:v>
                      </c:pt>
                      <c:pt idx="46">
                        <c:v>11.197369999999999</c:v>
                      </c:pt>
                      <c:pt idx="47">
                        <c:v>11.477029999999999</c:v>
                      </c:pt>
                      <c:pt idx="48">
                        <c:v>11.763669999999999</c:v>
                      </c:pt>
                      <c:pt idx="49">
                        <c:v>12.05747</c:v>
                      </c:pt>
                      <c:pt idx="50">
                        <c:v>12.358599999999999</c:v>
                      </c:pt>
                      <c:pt idx="51">
                        <c:v>12.667260000000001</c:v>
                      </c:pt>
                      <c:pt idx="52">
                        <c:v>12.98363</c:v>
                      </c:pt>
                      <c:pt idx="53">
                        <c:v>13.3079</c:v>
                      </c:pt>
                      <c:pt idx="54">
                        <c:v>13.64026</c:v>
                      </c:pt>
                      <c:pt idx="55">
                        <c:v>13.980930000000001</c:v>
                      </c:pt>
                      <c:pt idx="56">
                        <c:v>14.330109999999999</c:v>
                      </c:pt>
                      <c:pt idx="57">
                        <c:v>14.688000000000001</c:v>
                      </c:pt>
                      <c:pt idx="58">
                        <c:v>15.05484</c:v>
                      </c:pt>
                      <c:pt idx="59">
                        <c:v>15.43083</c:v>
                      </c:pt>
                      <c:pt idx="60">
                        <c:v>15.81622</c:v>
                      </c:pt>
                      <c:pt idx="61">
                        <c:v>16.21123</c:v>
                      </c:pt>
                      <c:pt idx="62">
                        <c:v>16.616109999999999</c:v>
                      </c:pt>
                      <c:pt idx="63">
                        <c:v>17.031099999999999</c:v>
                      </c:pt>
                      <c:pt idx="64">
                        <c:v>17.45646</c:v>
                      </c:pt>
                      <c:pt idx="65">
                        <c:v>17.892430000000001</c:v>
                      </c:pt>
                      <c:pt idx="66">
                        <c:v>18.339300000000001</c:v>
                      </c:pt>
                      <c:pt idx="67">
                        <c:v>18.797329999999999</c:v>
                      </c:pt>
                      <c:pt idx="68">
                        <c:v>19.26679</c:v>
                      </c:pt>
                      <c:pt idx="69">
                        <c:v>19.747990000000001</c:v>
                      </c:pt>
                      <c:pt idx="70">
                        <c:v>20.24119</c:v>
                      </c:pt>
                      <c:pt idx="71">
                        <c:v>20.74672</c:v>
                      </c:pt>
                      <c:pt idx="72">
                        <c:v>21.264869999999998</c:v>
                      </c:pt>
                      <c:pt idx="73">
                        <c:v>21.795970000000001</c:v>
                      </c:pt>
                      <c:pt idx="74">
                        <c:v>22.340319999999998</c:v>
                      </c:pt>
                      <c:pt idx="75">
                        <c:v>22.89828</c:v>
                      </c:pt>
                      <c:pt idx="76">
                        <c:v>23.47017</c:v>
                      </c:pt>
                      <c:pt idx="77">
                        <c:v>24.056339999999999</c:v>
                      </c:pt>
                      <c:pt idx="78">
                        <c:v>24.657150000000001</c:v>
                      </c:pt>
                      <c:pt idx="79">
                        <c:v>25.272960000000001</c:v>
                      </c:pt>
                      <c:pt idx="80">
                        <c:v>25.904160000000001</c:v>
                      </c:pt>
                      <c:pt idx="81">
                        <c:v>26.551120000000001</c:v>
                      </c:pt>
                      <c:pt idx="82">
                        <c:v>27.21424</c:v>
                      </c:pt>
                      <c:pt idx="83">
                        <c:v>27.893920000000001</c:v>
                      </c:pt>
                      <c:pt idx="84">
                        <c:v>28.59057</c:v>
                      </c:pt>
                      <c:pt idx="85">
                        <c:v>29.30463</c:v>
                      </c:pt>
                      <c:pt idx="86">
                        <c:v>30.03651</c:v>
                      </c:pt>
                      <c:pt idx="87">
                        <c:v>30.78668</c:v>
                      </c:pt>
                      <c:pt idx="88">
                        <c:v>31.555579999999999</c:v>
                      </c:pt>
                      <c:pt idx="89">
                        <c:v>32.343690000000002</c:v>
                      </c:pt>
                      <c:pt idx="90">
                        <c:v>33.151479999999999</c:v>
                      </c:pt>
                      <c:pt idx="91">
                        <c:v>33.979439999999997</c:v>
                      </c:pt>
                      <c:pt idx="92">
                        <c:v>34.82808</c:v>
                      </c:pt>
                      <c:pt idx="93">
                        <c:v>35.697920000000003</c:v>
                      </c:pt>
                      <c:pt idx="94">
                        <c:v>36.589480000000002</c:v>
                      </c:pt>
                      <c:pt idx="95">
                        <c:v>37.503309999999999</c:v>
                      </c:pt>
                      <c:pt idx="96">
                        <c:v>38.439959999999999</c:v>
                      </c:pt>
                      <c:pt idx="97">
                        <c:v>39.4</c:v>
                      </c:pt>
                      <c:pt idx="98">
                        <c:v>40.38402</c:v>
                      </c:pt>
                      <c:pt idx="99">
                        <c:v>41.392620000000001</c:v>
                      </c:pt>
                      <c:pt idx="100">
                        <c:v>42.426409999999997</c:v>
                      </c:pt>
                      <c:pt idx="101">
                        <c:v>43.48601</c:v>
                      </c:pt>
                      <c:pt idx="102">
                        <c:v>44.57208</c:v>
                      </c:pt>
                      <c:pt idx="103">
                        <c:v>45.685279999999999</c:v>
                      </c:pt>
                      <c:pt idx="104">
                        <c:v>46.826270000000001</c:v>
                      </c:pt>
                      <c:pt idx="105">
                        <c:v>47.99577</c:v>
                      </c:pt>
                      <c:pt idx="106">
                        <c:v>49.194470000000003</c:v>
                      </c:pt>
                      <c:pt idx="107">
                        <c:v>50.423110000000001</c:v>
                      </c:pt>
                      <c:pt idx="108">
                        <c:v>51.682429999999997</c:v>
                      </c:pt>
                      <c:pt idx="109">
                        <c:v>52.973210000000002</c:v>
                      </c:pt>
                      <c:pt idx="110">
                        <c:v>54.296219999999998</c:v>
                      </c:pt>
                      <c:pt idx="111">
                        <c:v>55.652279999999998</c:v>
                      </c:pt>
                      <c:pt idx="112">
                        <c:v>57.042200000000001</c:v>
                      </c:pt>
                      <c:pt idx="113">
                        <c:v>58.466839999999998</c:v>
                      </c:pt>
                      <c:pt idx="114">
                        <c:v>59.927059999999997</c:v>
                      </c:pt>
                      <c:pt idx="115">
                        <c:v>61.423749999999998</c:v>
                      </c:pt>
                      <c:pt idx="116">
                        <c:v>62.957819999999998</c:v>
                      </c:pt>
                      <c:pt idx="117">
                        <c:v>64.530199999999994</c:v>
                      </c:pt>
                      <c:pt idx="118">
                        <c:v>66.141850000000005</c:v>
                      </c:pt>
                      <c:pt idx="119">
                        <c:v>67.793750000000003</c:v>
                      </c:pt>
                      <c:pt idx="120">
                        <c:v>69.486909999999995</c:v>
                      </c:pt>
                      <c:pt idx="121">
                        <c:v>71.222359999999995</c:v>
                      </c:pt>
                      <c:pt idx="122">
                        <c:v>73.001149999999996</c:v>
                      </c:pt>
                      <c:pt idx="123">
                        <c:v>74.824359999999999</c:v>
                      </c:pt>
                      <c:pt idx="124">
                        <c:v>76.693110000000004</c:v>
                      </c:pt>
                      <c:pt idx="125">
                        <c:v>78.608530000000002</c:v>
                      </c:pt>
                      <c:pt idx="126">
                        <c:v>80.571789999999993</c:v>
                      </c:pt>
                      <c:pt idx="127">
                        <c:v>82.584090000000003</c:v>
                      </c:pt>
                      <c:pt idx="128">
                        <c:v>84.646640000000005</c:v>
                      </c:pt>
                      <c:pt idx="129">
                        <c:v>86.7607</c:v>
                      </c:pt>
                      <c:pt idx="130">
                        <c:v>88.92756</c:v>
                      </c:pt>
                      <c:pt idx="131">
                        <c:v>91.148539999999997</c:v>
                      </c:pt>
                      <c:pt idx="132">
                        <c:v>93.424989999999994</c:v>
                      </c:pt>
                      <c:pt idx="133">
                        <c:v>95.758290000000002</c:v>
                      </c:pt>
                      <c:pt idx="134">
                        <c:v>98.149870000000007</c:v>
                      </c:pt>
                      <c:pt idx="135">
                        <c:v>100.60120000000001</c:v>
                      </c:pt>
                      <c:pt idx="136">
                        <c:v>103.11369999999999</c:v>
                      </c:pt>
                      <c:pt idx="137">
                        <c:v>105.68899999999999</c:v>
                      </c:pt>
                      <c:pt idx="138">
                        <c:v>108.32859999999999</c:v>
                      </c:pt>
                      <c:pt idx="139">
                        <c:v>111.0341</c:v>
                      </c:pt>
                      <c:pt idx="140">
                        <c:v>113.80719999999999</c:v>
                      </c:pt>
                      <c:pt idx="141">
                        <c:v>116.64960000000001</c:v>
                      </c:pt>
                      <c:pt idx="142">
                        <c:v>119.5629</c:v>
                      </c:pt>
                      <c:pt idx="143">
                        <c:v>122.54900000000001</c:v>
                      </c:pt>
                      <c:pt idx="144">
                        <c:v>125.6097</c:v>
                      </c:pt>
                      <c:pt idx="145">
                        <c:v>128.74680000000001</c:v>
                      </c:pt>
                      <c:pt idx="146">
                        <c:v>131.9623</c:v>
                      </c:pt>
                      <c:pt idx="147">
                        <c:v>135.25800000000001</c:v>
                      </c:pt>
                      <c:pt idx="148">
                        <c:v>138.6361</c:v>
                      </c:pt>
                      <c:pt idx="149">
                        <c:v>142.0986</c:v>
                      </c:pt>
                      <c:pt idx="150">
                        <c:v>145.64750000000001</c:v>
                      </c:pt>
                      <c:pt idx="151">
                        <c:v>149.2851</c:v>
                      </c:pt>
                      <c:pt idx="152">
                        <c:v>153.01349999999999</c:v>
                      </c:pt>
                      <c:pt idx="153">
                        <c:v>156.83510000000001</c:v>
                      </c:pt>
                      <c:pt idx="154">
                        <c:v>160.75200000000001</c:v>
                      </c:pt>
                      <c:pt idx="155">
                        <c:v>164.76679999999999</c:v>
                      </c:pt>
                      <c:pt idx="156">
                        <c:v>168.8819</c:v>
                      </c:pt>
                      <c:pt idx="157">
                        <c:v>173.09979999999999</c:v>
                      </c:pt>
                      <c:pt idx="158">
                        <c:v>177.423</c:v>
                      </c:pt>
                      <c:pt idx="159">
                        <c:v>181.85409999999999</c:v>
                      </c:pt>
                      <c:pt idx="160">
                        <c:v>186.39599999999999</c:v>
                      </c:pt>
                      <c:pt idx="161">
                        <c:v>191.05119999999999</c:v>
                      </c:pt>
                      <c:pt idx="162">
                        <c:v>195.8228</c:v>
                      </c:pt>
                      <c:pt idx="163">
                        <c:v>200.71350000000001</c:v>
                      </c:pt>
                      <c:pt idx="164">
                        <c:v>205.72630000000001</c:v>
                      </c:pt>
                      <c:pt idx="165">
                        <c:v>210.86439999999999</c:v>
                      </c:pt>
                      <c:pt idx="166">
                        <c:v>216.13069999999999</c:v>
                      </c:pt>
                      <c:pt idx="167">
                        <c:v>221.52860000000001</c:v>
                      </c:pt>
                      <c:pt idx="168">
                        <c:v>227.06129999999999</c:v>
                      </c:pt>
                      <c:pt idx="169">
                        <c:v>232.73220000000001</c:v>
                      </c:pt>
                      <c:pt idx="170">
                        <c:v>238.54480000000001</c:v>
                      </c:pt>
                      <c:pt idx="171">
                        <c:v>244.5025</c:v>
                      </c:pt>
                      <c:pt idx="172">
                        <c:v>250.60890000000001</c:v>
                      </c:pt>
                      <c:pt idx="173">
                        <c:v>256.86790000000002</c:v>
                      </c:pt>
                      <c:pt idx="174">
                        <c:v>263.28320000000002</c:v>
                      </c:pt>
                      <c:pt idx="175">
                        <c:v>269.85879999999997</c:v>
                      </c:pt>
                      <c:pt idx="176">
                        <c:v>276.59859999999998</c:v>
                      </c:pt>
                      <c:pt idx="177">
                        <c:v>283.50659999999999</c:v>
                      </c:pt>
                      <c:pt idx="178">
                        <c:v>290.58730000000003</c:v>
                      </c:pt>
                      <c:pt idx="179">
                        <c:v>297.84469999999999</c:v>
                      </c:pt>
                      <c:pt idx="180">
                        <c:v>305.28339999999997</c:v>
                      </c:pt>
                      <c:pt idx="181">
                        <c:v>312.90789999999998</c:v>
                      </c:pt>
                      <c:pt idx="182">
                        <c:v>320.72289999999998</c:v>
                      </c:pt>
                      <c:pt idx="183">
                        <c:v>328.733</c:v>
                      </c:pt>
                      <c:pt idx="184">
                        <c:v>336.94310000000002</c:v>
                      </c:pt>
                      <c:pt idx="185">
                        <c:v>345.35829999999999</c:v>
                      </c:pt>
                      <c:pt idx="186">
                        <c:v>353.9837</c:v>
                      </c:pt>
                      <c:pt idx="187">
                        <c:v>362.8245</c:v>
                      </c:pt>
                      <c:pt idx="188">
                        <c:v>371.8861</c:v>
                      </c:pt>
                      <c:pt idx="189">
                        <c:v>381.17399999999998</c:v>
                      </c:pt>
                      <c:pt idx="190">
                        <c:v>390.69389999999999</c:v>
                      </c:pt>
                      <c:pt idx="191">
                        <c:v>400.45150000000001</c:v>
                      </c:pt>
                      <c:pt idx="192">
                        <c:v>410.4529</c:v>
                      </c:pt>
                      <c:pt idx="193">
                        <c:v>420.70400000000001</c:v>
                      </c:pt>
                      <c:pt idx="194">
                        <c:v>431.21109999999999</c:v>
                      </c:pt>
                      <c:pt idx="195">
                        <c:v>441.98070000000001</c:v>
                      </c:pt>
                      <c:pt idx="196">
                        <c:v>453.01920000000001</c:v>
                      </c:pt>
                      <c:pt idx="197">
                        <c:v>464.33350000000002</c:v>
                      </c:pt>
                      <c:pt idx="198">
                        <c:v>475.93029999999999</c:v>
                      </c:pt>
                      <c:pt idx="199">
                        <c:v>487.81670000000003</c:v>
                      </c:pt>
                    </c:numCache>
                  </c:numRef>
                </c:xVal>
                <c:yVal>
                  <c:numRef>
                    <c:extLst xmlns:c15="http://schemas.microsoft.com/office/drawing/2012/chart">
                      <c:ext xmlns:c15="http://schemas.microsoft.com/office/drawing/2012/chart" uri="{02D57815-91ED-43cb-92C2-25804820EDAC}">
                        <c15:formulaRef>
                          <c15:sqref>'TCB 800TU'!$I$2:$I$201</c15:sqref>
                        </c15:formulaRef>
                      </c:ext>
                    </c:extLst>
                    <c:numCache>
                      <c:formatCode>0.00E+00</c:formatCode>
                      <c:ptCount val="200"/>
                      <c:pt idx="0">
                        <c:v>0</c:v>
                      </c:pt>
                      <c:pt idx="1">
                        <c:v>0</c:v>
                      </c:pt>
                      <c:pt idx="2">
                        <c:v>0</c:v>
                      </c:pt>
                      <c:pt idx="3">
                        <c:v>0</c:v>
                      </c:pt>
                      <c:pt idx="4">
                        <c:v>0</c:v>
                      </c:pt>
                      <c:pt idx="5">
                        <c:v>0</c:v>
                      </c:pt>
                      <c:pt idx="6">
                        <c:v>0</c:v>
                      </c:pt>
                      <c:pt idx="7">
                        <c:v>0</c:v>
                      </c:pt>
                      <c:pt idx="8">
                        <c:v>0</c:v>
                      </c:pt>
                      <c:pt idx="9">
                        <c:v>0</c:v>
                      </c:pt>
                      <c:pt idx="10">
                        <c:v>0</c:v>
                      </c:pt>
                      <c:pt idx="11">
                        <c:v>3.5620430000000001E-7</c:v>
                      </c:pt>
                      <c:pt idx="12">
                        <c:v>0</c:v>
                      </c:pt>
                      <c:pt idx="13">
                        <c:v>1.724473E-5</c:v>
                      </c:pt>
                      <c:pt idx="14">
                        <c:v>1.014959E-4</c:v>
                      </c:pt>
                      <c:pt idx="15">
                        <c:v>4.5218029999999999E-4</c:v>
                      </c:pt>
                      <c:pt idx="16">
                        <c:v>1.2366549999999999E-3</c:v>
                      </c:pt>
                      <c:pt idx="17">
                        <c:v>2.4403839999999999E-3</c:v>
                      </c:pt>
                      <c:pt idx="18">
                        <c:v>3.8766809999999999E-3</c:v>
                      </c:pt>
                      <c:pt idx="19">
                        <c:v>5.400508E-3</c:v>
                      </c:pt>
                      <c:pt idx="20">
                        <c:v>6.8337659999999998E-3</c:v>
                      </c:pt>
                      <c:pt idx="21">
                        <c:v>8.0189170000000004E-3</c:v>
                      </c:pt>
                      <c:pt idx="22">
                        <c:v>8.7906619999999994E-3</c:v>
                      </c:pt>
                      <c:pt idx="23">
                        <c:v>9.1520390000000007E-3</c:v>
                      </c:pt>
                      <c:pt idx="24">
                        <c:v>8.9325900000000007E-3</c:v>
                      </c:pt>
                      <c:pt idx="25">
                        <c:v>8.1988359999999993E-3</c:v>
                      </c:pt>
                      <c:pt idx="26">
                        <c:v>7.0480789999999996E-3</c:v>
                      </c:pt>
                      <c:pt idx="27">
                        <c:v>5.6276609999999999E-3</c:v>
                      </c:pt>
                      <c:pt idx="28">
                        <c:v>4.0725809999999996E-3</c:v>
                      </c:pt>
                      <c:pt idx="29">
                        <c:v>2.6922970000000002E-3</c:v>
                      </c:pt>
                      <c:pt idx="30">
                        <c:v>1.5860690000000001E-3</c:v>
                      </c:pt>
                      <c:pt idx="31">
                        <c:v>7.8284419999999995E-4</c:v>
                      </c:pt>
                      <c:pt idx="32">
                        <c:v>3.3714839999999998E-4</c:v>
                      </c:pt>
                      <c:pt idx="33">
                        <c:v>1.238872E-4</c:v>
                      </c:pt>
                      <c:pt idx="34">
                        <c:v>3.3944769999999999E-5</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2.0278860000000001E-8</c:v>
                      </c:pt>
                      <c:pt idx="86">
                        <c:v>5.0308790000000005E-7</c:v>
                      </c:pt>
                      <c:pt idx="87">
                        <c:v>4.598917E-6</c:v>
                      </c:pt>
                      <c:pt idx="88">
                        <c:v>1.296827E-5</c:v>
                      </c:pt>
                      <c:pt idx="89">
                        <c:v>2.900455E-5</c:v>
                      </c:pt>
                      <c:pt idx="90">
                        <c:v>5.4377640000000002E-5</c:v>
                      </c:pt>
                      <c:pt idx="91">
                        <c:v>9.1012489999999996E-5</c:v>
                      </c:pt>
                      <c:pt idx="92">
                        <c:v>1.3643250000000001E-4</c:v>
                      </c:pt>
                      <c:pt idx="93">
                        <c:v>1.883167E-4</c:v>
                      </c:pt>
                      <c:pt idx="94">
                        <c:v>2.4422650000000001E-4</c:v>
                      </c:pt>
                      <c:pt idx="95">
                        <c:v>3.0167829999999999E-4</c:v>
                      </c:pt>
                      <c:pt idx="96">
                        <c:v>3.5845700000000001E-4</c:v>
                      </c:pt>
                      <c:pt idx="97">
                        <c:v>4.1242379999999998E-4</c:v>
                      </c:pt>
                      <c:pt idx="98">
                        <c:v>4.617685E-4</c:v>
                      </c:pt>
                      <c:pt idx="99">
                        <c:v>5.0546290000000002E-4</c:v>
                      </c:pt>
                      <c:pt idx="100">
                        <c:v>5.4327749999999995E-4</c:v>
                      </c:pt>
                      <c:pt idx="101">
                        <c:v>5.7500100000000001E-4</c:v>
                      </c:pt>
                      <c:pt idx="102">
                        <c:v>6.0048770000000005E-4</c:v>
                      </c:pt>
                      <c:pt idx="103">
                        <c:v>6.1965459999999996E-4</c:v>
                      </c:pt>
                      <c:pt idx="104">
                        <c:v>6.3227659999999996E-4</c:v>
                      </c:pt>
                      <c:pt idx="105">
                        <c:v>6.3918690000000001E-4</c:v>
                      </c:pt>
                      <c:pt idx="106">
                        <c:v>6.3996880000000004E-4</c:v>
                      </c:pt>
                      <c:pt idx="107">
                        <c:v>6.3570100000000002E-4</c:v>
                      </c:pt>
                      <c:pt idx="108">
                        <c:v>6.2727349999999998E-4</c:v>
                      </c:pt>
                      <c:pt idx="109">
                        <c:v>6.155364E-4</c:v>
                      </c:pt>
                      <c:pt idx="110">
                        <c:v>6.0076379999999998E-4</c:v>
                      </c:pt>
                      <c:pt idx="111">
                        <c:v>5.8342870000000001E-4</c:v>
                      </c:pt>
                      <c:pt idx="112">
                        <c:v>5.637134E-4</c:v>
                      </c:pt>
                      <c:pt idx="113">
                        <c:v>5.4197339999999998E-4</c:v>
                      </c:pt>
                      <c:pt idx="114">
                        <c:v>5.1840359999999995E-4</c:v>
                      </c:pt>
                      <c:pt idx="115">
                        <c:v>4.9365759999999998E-4</c:v>
                      </c:pt>
                      <c:pt idx="116">
                        <c:v>4.6832779999999999E-4</c:v>
                      </c:pt>
                      <c:pt idx="117">
                        <c:v>4.4297070000000002E-4</c:v>
                      </c:pt>
                      <c:pt idx="118">
                        <c:v>4.178788E-4</c:v>
                      </c:pt>
                      <c:pt idx="119">
                        <c:v>3.9352730000000001E-4</c:v>
                      </c:pt>
                      <c:pt idx="120">
                        <c:v>3.6996210000000003E-4</c:v>
                      </c:pt>
                      <c:pt idx="121">
                        <c:v>3.4722760000000002E-4</c:v>
                      </c:pt>
                      <c:pt idx="122">
                        <c:v>3.2529910000000001E-4</c:v>
                      </c:pt>
                      <c:pt idx="123">
                        <c:v>3.0447379999999998E-4</c:v>
                      </c:pt>
                      <c:pt idx="124">
                        <c:v>2.8462680000000001E-4</c:v>
                      </c:pt>
                      <c:pt idx="125">
                        <c:v>2.6615090000000003E-4</c:v>
                      </c:pt>
                      <c:pt idx="126">
                        <c:v>2.4940580000000002E-4</c:v>
                      </c:pt>
                      <c:pt idx="127">
                        <c:v>2.3486340000000001E-4</c:v>
                      </c:pt>
                      <c:pt idx="128">
                        <c:v>2.224029E-4</c:v>
                      </c:pt>
                      <c:pt idx="129">
                        <c:v>2.1270060000000001E-4</c:v>
                      </c:pt>
                      <c:pt idx="130">
                        <c:v>2.0554699999999999E-4</c:v>
                      </c:pt>
                      <c:pt idx="131">
                        <c:v>2.0067119999999999E-4</c:v>
                      </c:pt>
                      <c:pt idx="132">
                        <c:v>1.978556E-4</c:v>
                      </c:pt>
                      <c:pt idx="133">
                        <c:v>1.9668830000000001E-4</c:v>
                      </c:pt>
                      <c:pt idx="134">
                        <c:v>1.967816E-4</c:v>
                      </c:pt>
                      <c:pt idx="135">
                        <c:v>1.9771839999999999E-4</c:v>
                      </c:pt>
                      <c:pt idx="136">
                        <c:v>1.990742E-4</c:v>
                      </c:pt>
                      <c:pt idx="137">
                        <c:v>2.0046199999999999E-4</c:v>
                      </c:pt>
                      <c:pt idx="138">
                        <c:v>2.015311E-4</c:v>
                      </c:pt>
                      <c:pt idx="139">
                        <c:v>2.0197349999999999E-4</c:v>
                      </c:pt>
                      <c:pt idx="140">
                        <c:v>2.0151819999999999E-4</c:v>
                      </c:pt>
                      <c:pt idx="141">
                        <c:v>2.0009469999999999E-4</c:v>
                      </c:pt>
                      <c:pt idx="142">
                        <c:v>1.9748669999999999E-4</c:v>
                      </c:pt>
                      <c:pt idx="143">
                        <c:v>1.9372120000000001E-4</c:v>
                      </c:pt>
                      <c:pt idx="144">
                        <c:v>1.8886350000000001E-4</c:v>
                      </c:pt>
                      <c:pt idx="145">
                        <c:v>1.830445E-4</c:v>
                      </c:pt>
                      <c:pt idx="146">
                        <c:v>1.7648300000000001E-4</c:v>
                      </c:pt>
                      <c:pt idx="147">
                        <c:v>1.6946370000000001E-4</c:v>
                      </c:pt>
                      <c:pt idx="148">
                        <c:v>1.621587E-4</c:v>
                      </c:pt>
                      <c:pt idx="149">
                        <c:v>1.5469680000000001E-4</c:v>
                      </c:pt>
                      <c:pt idx="150">
                        <c:v>1.4719930000000001E-4</c:v>
                      </c:pt>
                      <c:pt idx="151">
                        <c:v>1.396852E-4</c:v>
                      </c:pt>
                      <c:pt idx="152">
                        <c:v>1.3216890000000001E-4</c:v>
                      </c:pt>
                      <c:pt idx="153">
                        <c:v>1.2464069999999999E-4</c:v>
                      </c:pt>
                      <c:pt idx="154">
                        <c:v>1.17075E-4</c:v>
                      </c:pt>
                      <c:pt idx="155">
                        <c:v>1.0945179999999999E-4</c:v>
                      </c:pt>
                      <c:pt idx="156">
                        <c:v>1.017455E-4</c:v>
                      </c:pt>
                      <c:pt idx="157">
                        <c:v>9.3936020000000005E-5</c:v>
                      </c:pt>
                      <c:pt idx="158">
                        <c:v>8.6008849999999999E-5</c:v>
                      </c:pt>
                      <c:pt idx="159">
                        <c:v>7.7998920000000004E-5</c:v>
                      </c:pt>
                      <c:pt idx="160">
                        <c:v>6.9896860000000002E-5</c:v>
                      </c:pt>
                      <c:pt idx="161">
                        <c:v>6.1763209999999999E-5</c:v>
                      </c:pt>
                      <c:pt idx="162">
                        <c:v>5.3661749999999998E-5</c:v>
                      </c:pt>
                      <c:pt idx="163">
                        <c:v>4.5642729999999998E-5</c:v>
                      </c:pt>
                      <c:pt idx="164">
                        <c:v>3.7902150000000001E-5</c:v>
                      </c:pt>
                      <c:pt idx="165">
                        <c:v>3.047051E-5</c:v>
                      </c:pt>
                      <c:pt idx="166">
                        <c:v>2.355833E-5</c:v>
                      </c:pt>
                      <c:pt idx="167">
                        <c:v>1.7347449999999999E-5</c:v>
                      </c:pt>
                      <c:pt idx="168">
                        <c:v>1.2057880000000001E-5</c:v>
                      </c:pt>
                      <c:pt idx="169">
                        <c:v>7.625457E-6</c:v>
                      </c:pt>
                      <c:pt idx="170">
                        <c:v>4.3163870000000001E-6</c:v>
                      </c:pt>
                      <c:pt idx="171">
                        <c:v>2.0622540000000001E-6</c:v>
                      </c:pt>
                      <c:pt idx="172">
                        <c:v>6.969128E-7</c:v>
                      </c:pt>
                      <c:pt idx="173">
                        <c:v>1.2999580000000001E-7</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yVal>
                <c:smooth val="1"/>
                <c:extLst xmlns:c15="http://schemas.microsoft.com/office/drawing/2012/chart">
                  <c:ext xmlns:c16="http://schemas.microsoft.com/office/drawing/2014/chart" uri="{C3380CC4-5D6E-409C-BE32-E72D297353CC}">
                    <c16:uniqueId val="{00000007-0C94-4932-82B6-A2F85BB171C6}"/>
                  </c:ext>
                </c:extLst>
              </c15:ser>
            </c15:filteredScatterSeries>
          </c:ext>
        </c:extLst>
      </c:scatterChart>
      <c:valAx>
        <c:axId val="2054196128"/>
        <c:scaling>
          <c:logBase val="10"/>
          <c:orientation val="minMax"/>
          <c:max val="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sz="1050" b="0" i="0" baseline="0">
                    <a:effectLst/>
                  </a:rPr>
                  <a:t>Pore Width, </a:t>
                </a:r>
                <a:r>
                  <a:rPr lang="en-GB" sz="1050" b="0" i="0" baseline="0">
                    <a:effectLst/>
                  </a:rPr>
                  <a:t>Å</a:t>
                </a:r>
                <a:r>
                  <a:rPr lang="pl-PL" sz="1050" b="0" i="0" baseline="0">
                    <a:effectLst/>
                  </a:rPr>
                  <a:t> </a:t>
                </a:r>
                <a:endParaRPr lang="en-GB" sz="5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4193216"/>
        <c:crosses val="autoZero"/>
        <c:crossBetween val="midCat"/>
      </c:valAx>
      <c:valAx>
        <c:axId val="2054193216"/>
        <c:scaling>
          <c:orientation val="minMax"/>
          <c:max val="8.0000000000000016E-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sz="1050" b="0" i="0" baseline="0">
                    <a:effectLst/>
                  </a:rPr>
                  <a:t>Differential Pore Volume, (cm</a:t>
                </a:r>
                <a:r>
                  <a:rPr lang="pl-PL" sz="1050" b="0" i="0" baseline="30000">
                    <a:effectLst/>
                  </a:rPr>
                  <a:t>3</a:t>
                </a:r>
                <a:r>
                  <a:rPr lang="pl-PL" sz="1050" b="0" i="0" baseline="0">
                    <a:effectLst/>
                  </a:rPr>
                  <a:t>/g)/</a:t>
                </a:r>
                <a:r>
                  <a:rPr lang="en-GB" sz="1050" b="0" i="0" baseline="0">
                    <a:effectLst/>
                  </a:rPr>
                  <a:t>Å</a:t>
                </a:r>
                <a:endParaRPr lang="en-GB" sz="5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4196128"/>
        <c:crosses val="autoZero"/>
        <c:crossBetween val="midCat"/>
        <c:majorUnit val="1.0000000000000002E-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pl-PL"/>
              <a:t>PSD</a:t>
            </a:r>
            <a:endParaRPr lang="en-US" baseline="-250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7"/>
          <c:order val="4"/>
          <c:tx>
            <c:v>TB-TU700</c:v>
          </c:tx>
          <c:spPr>
            <a:ln w="19050" cap="rnd">
              <a:solidFill>
                <a:schemeClr val="accent2"/>
              </a:solidFill>
              <a:round/>
            </a:ln>
            <a:effectLst/>
          </c:spPr>
          <c:marker>
            <c:symbol val="none"/>
          </c:marker>
          <c:xVal>
            <c:numRef>
              <c:f>'TB 700TU'!$H$2:$H$201</c:f>
              <c:numCache>
                <c:formatCode>0.00E+00</c:formatCode>
                <c:ptCount val="200"/>
                <c:pt idx="0">
                  <c:v>3.6</c:v>
                </c:pt>
                <c:pt idx="1">
                  <c:v>3.6899109999999999</c:v>
                </c:pt>
                <c:pt idx="2">
                  <c:v>3.7820670000000001</c:v>
                </c:pt>
                <c:pt idx="3">
                  <c:v>3.8765239999999999</c:v>
                </c:pt>
                <c:pt idx="4">
                  <c:v>3.973341</c:v>
                </c:pt>
                <c:pt idx="5">
                  <c:v>4.0725759999999998</c:v>
                </c:pt>
                <c:pt idx="6">
                  <c:v>4.1742889999999999</c:v>
                </c:pt>
                <c:pt idx="7">
                  <c:v>4.278543</c:v>
                </c:pt>
                <c:pt idx="8">
                  <c:v>4.3853999999999997</c:v>
                </c:pt>
                <c:pt idx="9">
                  <c:v>4.4949260000000004</c:v>
                </c:pt>
                <c:pt idx="10">
                  <c:v>4.6071869999999997</c:v>
                </c:pt>
                <c:pt idx="11">
                  <c:v>4.7222530000000003</c:v>
                </c:pt>
                <c:pt idx="12">
                  <c:v>4.840192</c:v>
                </c:pt>
                <c:pt idx="13">
                  <c:v>4.9610760000000003</c:v>
                </c:pt>
                <c:pt idx="14">
                  <c:v>5.0849799999999998</c:v>
                </c:pt>
                <c:pt idx="15">
                  <c:v>5.2119780000000002</c:v>
                </c:pt>
                <c:pt idx="16">
                  <c:v>5.3421479999999999</c:v>
                </c:pt>
                <c:pt idx="17">
                  <c:v>5.4755690000000001</c:v>
                </c:pt>
                <c:pt idx="18">
                  <c:v>5.6123219999999998</c:v>
                </c:pt>
                <c:pt idx="19">
                  <c:v>5.752491</c:v>
                </c:pt>
                <c:pt idx="20">
                  <c:v>5.8961600000000001</c:v>
                </c:pt>
                <c:pt idx="21">
                  <c:v>6.0434169999999998</c:v>
                </c:pt>
                <c:pt idx="22">
                  <c:v>6.1943530000000004</c:v>
                </c:pt>
                <c:pt idx="23">
                  <c:v>6.3490580000000003</c:v>
                </c:pt>
                <c:pt idx="24">
                  <c:v>6.5076260000000001</c:v>
                </c:pt>
                <c:pt idx="25">
                  <c:v>6.6701550000000003</c:v>
                </c:pt>
                <c:pt idx="26">
                  <c:v>6.8367430000000002</c:v>
                </c:pt>
                <c:pt idx="27">
                  <c:v>7.0074920000000001</c:v>
                </c:pt>
                <c:pt idx="28">
                  <c:v>7.1825049999999999</c:v>
                </c:pt>
                <c:pt idx="29">
                  <c:v>7.3618889999999997</c:v>
                </c:pt>
                <c:pt idx="30">
                  <c:v>7.5457539999999996</c:v>
                </c:pt>
                <c:pt idx="31">
                  <c:v>7.73421</c:v>
                </c:pt>
                <c:pt idx="32">
                  <c:v>7.9273730000000002</c:v>
                </c:pt>
                <c:pt idx="33">
                  <c:v>8.1253609999999998</c:v>
                </c:pt>
                <c:pt idx="34">
                  <c:v>8.3282930000000004</c:v>
                </c:pt>
                <c:pt idx="35">
                  <c:v>8.5362930000000006</c:v>
                </c:pt>
                <c:pt idx="36">
                  <c:v>8.7494879999999995</c:v>
                </c:pt>
                <c:pt idx="37">
                  <c:v>8.9680079999999993</c:v>
                </c:pt>
                <c:pt idx="38">
                  <c:v>9.1919850000000007</c:v>
                </c:pt>
                <c:pt idx="39">
                  <c:v>9.421557</c:v>
                </c:pt>
                <c:pt idx="40">
                  <c:v>9.6568609999999993</c:v>
                </c:pt>
                <c:pt idx="41">
                  <c:v>9.8980429999999995</c:v>
                </c:pt>
                <c:pt idx="42">
                  <c:v>10.145250000000001</c:v>
                </c:pt>
                <c:pt idx="43">
                  <c:v>10.398630000000001</c:v>
                </c:pt>
                <c:pt idx="44">
                  <c:v>10.658329999999999</c:v>
                </c:pt>
                <c:pt idx="45">
                  <c:v>10.924530000000001</c:v>
                </c:pt>
                <c:pt idx="46">
                  <c:v>11.197369999999999</c:v>
                </c:pt>
                <c:pt idx="47">
                  <c:v>11.477029999999999</c:v>
                </c:pt>
                <c:pt idx="48">
                  <c:v>11.763669999999999</c:v>
                </c:pt>
                <c:pt idx="49">
                  <c:v>12.05747</c:v>
                </c:pt>
                <c:pt idx="50">
                  <c:v>12.358599999999999</c:v>
                </c:pt>
                <c:pt idx="51">
                  <c:v>12.667260000000001</c:v>
                </c:pt>
                <c:pt idx="52">
                  <c:v>12.98363</c:v>
                </c:pt>
                <c:pt idx="53">
                  <c:v>13.3079</c:v>
                </c:pt>
                <c:pt idx="54">
                  <c:v>13.64026</c:v>
                </c:pt>
                <c:pt idx="55">
                  <c:v>13.980930000000001</c:v>
                </c:pt>
                <c:pt idx="56">
                  <c:v>14.330109999999999</c:v>
                </c:pt>
                <c:pt idx="57">
                  <c:v>14.688000000000001</c:v>
                </c:pt>
                <c:pt idx="58">
                  <c:v>15.05484</c:v>
                </c:pt>
                <c:pt idx="59">
                  <c:v>15.43083</c:v>
                </c:pt>
                <c:pt idx="60">
                  <c:v>15.81622</c:v>
                </c:pt>
                <c:pt idx="61">
                  <c:v>16.21123</c:v>
                </c:pt>
                <c:pt idx="62">
                  <c:v>16.616109999999999</c:v>
                </c:pt>
                <c:pt idx="63">
                  <c:v>17.031099999999999</c:v>
                </c:pt>
                <c:pt idx="64">
                  <c:v>17.45646</c:v>
                </c:pt>
                <c:pt idx="65">
                  <c:v>17.892430000000001</c:v>
                </c:pt>
                <c:pt idx="66">
                  <c:v>18.339300000000001</c:v>
                </c:pt>
                <c:pt idx="67">
                  <c:v>18.797329999999999</c:v>
                </c:pt>
                <c:pt idx="68">
                  <c:v>19.26679</c:v>
                </c:pt>
                <c:pt idx="69">
                  <c:v>19.747990000000001</c:v>
                </c:pt>
                <c:pt idx="70">
                  <c:v>20.24119</c:v>
                </c:pt>
                <c:pt idx="71">
                  <c:v>20.74672</c:v>
                </c:pt>
                <c:pt idx="72">
                  <c:v>21.264869999999998</c:v>
                </c:pt>
                <c:pt idx="73">
                  <c:v>21.795970000000001</c:v>
                </c:pt>
                <c:pt idx="74">
                  <c:v>22.340319999999998</c:v>
                </c:pt>
                <c:pt idx="75">
                  <c:v>22.89828</c:v>
                </c:pt>
                <c:pt idx="76">
                  <c:v>23.47017</c:v>
                </c:pt>
                <c:pt idx="77">
                  <c:v>24.056339999999999</c:v>
                </c:pt>
                <c:pt idx="78">
                  <c:v>24.657150000000001</c:v>
                </c:pt>
                <c:pt idx="79">
                  <c:v>25.272960000000001</c:v>
                </c:pt>
                <c:pt idx="80">
                  <c:v>25.904160000000001</c:v>
                </c:pt>
                <c:pt idx="81">
                  <c:v>26.551120000000001</c:v>
                </c:pt>
                <c:pt idx="82">
                  <c:v>27.21424</c:v>
                </c:pt>
                <c:pt idx="83">
                  <c:v>27.893920000000001</c:v>
                </c:pt>
                <c:pt idx="84">
                  <c:v>28.59057</c:v>
                </c:pt>
                <c:pt idx="85">
                  <c:v>29.30463</c:v>
                </c:pt>
                <c:pt idx="86">
                  <c:v>30.03651</c:v>
                </c:pt>
                <c:pt idx="87">
                  <c:v>30.78668</c:v>
                </c:pt>
                <c:pt idx="88">
                  <c:v>31.555579999999999</c:v>
                </c:pt>
                <c:pt idx="89">
                  <c:v>32.343690000000002</c:v>
                </c:pt>
                <c:pt idx="90">
                  <c:v>33.151479999999999</c:v>
                </c:pt>
                <c:pt idx="91">
                  <c:v>33.979439999999997</c:v>
                </c:pt>
                <c:pt idx="92">
                  <c:v>34.82808</c:v>
                </c:pt>
                <c:pt idx="93">
                  <c:v>35.697920000000003</c:v>
                </c:pt>
                <c:pt idx="94">
                  <c:v>36.589480000000002</c:v>
                </c:pt>
                <c:pt idx="95">
                  <c:v>37.503309999999999</c:v>
                </c:pt>
                <c:pt idx="96">
                  <c:v>38.439959999999999</c:v>
                </c:pt>
                <c:pt idx="97">
                  <c:v>39.4</c:v>
                </c:pt>
                <c:pt idx="98">
                  <c:v>40.38402</c:v>
                </c:pt>
                <c:pt idx="99">
                  <c:v>41.392620000000001</c:v>
                </c:pt>
                <c:pt idx="100">
                  <c:v>42.426409999999997</c:v>
                </c:pt>
                <c:pt idx="101">
                  <c:v>43.48601</c:v>
                </c:pt>
                <c:pt idx="102">
                  <c:v>44.57208</c:v>
                </c:pt>
                <c:pt idx="103">
                  <c:v>45.685279999999999</c:v>
                </c:pt>
                <c:pt idx="104">
                  <c:v>46.826270000000001</c:v>
                </c:pt>
                <c:pt idx="105">
                  <c:v>47.99577</c:v>
                </c:pt>
                <c:pt idx="106">
                  <c:v>49.194470000000003</c:v>
                </c:pt>
                <c:pt idx="107">
                  <c:v>50.423110000000001</c:v>
                </c:pt>
                <c:pt idx="108">
                  <c:v>51.682429999999997</c:v>
                </c:pt>
                <c:pt idx="109">
                  <c:v>52.973210000000002</c:v>
                </c:pt>
                <c:pt idx="110">
                  <c:v>54.296219999999998</c:v>
                </c:pt>
                <c:pt idx="111">
                  <c:v>55.652279999999998</c:v>
                </c:pt>
                <c:pt idx="112">
                  <c:v>57.042200000000001</c:v>
                </c:pt>
                <c:pt idx="113">
                  <c:v>58.466839999999998</c:v>
                </c:pt>
                <c:pt idx="114">
                  <c:v>59.927059999999997</c:v>
                </c:pt>
                <c:pt idx="115">
                  <c:v>61.423749999999998</c:v>
                </c:pt>
                <c:pt idx="116">
                  <c:v>62.957819999999998</c:v>
                </c:pt>
                <c:pt idx="117">
                  <c:v>64.530199999999994</c:v>
                </c:pt>
                <c:pt idx="118">
                  <c:v>66.141850000000005</c:v>
                </c:pt>
                <c:pt idx="119">
                  <c:v>67.793750000000003</c:v>
                </c:pt>
                <c:pt idx="120">
                  <c:v>69.486909999999995</c:v>
                </c:pt>
                <c:pt idx="121">
                  <c:v>71.222359999999995</c:v>
                </c:pt>
                <c:pt idx="122">
                  <c:v>73.001149999999996</c:v>
                </c:pt>
                <c:pt idx="123">
                  <c:v>74.824359999999999</c:v>
                </c:pt>
                <c:pt idx="124">
                  <c:v>76.693110000000004</c:v>
                </c:pt>
                <c:pt idx="125">
                  <c:v>78.608530000000002</c:v>
                </c:pt>
                <c:pt idx="126">
                  <c:v>80.571789999999993</c:v>
                </c:pt>
                <c:pt idx="127">
                  <c:v>82.584090000000003</c:v>
                </c:pt>
                <c:pt idx="128">
                  <c:v>84.646640000000005</c:v>
                </c:pt>
                <c:pt idx="129">
                  <c:v>86.7607</c:v>
                </c:pt>
                <c:pt idx="130">
                  <c:v>88.92756</c:v>
                </c:pt>
                <c:pt idx="131">
                  <c:v>91.148539999999997</c:v>
                </c:pt>
                <c:pt idx="132">
                  <c:v>93.424989999999994</c:v>
                </c:pt>
                <c:pt idx="133">
                  <c:v>95.758290000000002</c:v>
                </c:pt>
                <c:pt idx="134">
                  <c:v>98.149870000000007</c:v>
                </c:pt>
                <c:pt idx="135">
                  <c:v>100.60120000000001</c:v>
                </c:pt>
                <c:pt idx="136">
                  <c:v>103.11369999999999</c:v>
                </c:pt>
                <c:pt idx="137">
                  <c:v>105.68899999999999</c:v>
                </c:pt>
                <c:pt idx="138">
                  <c:v>108.32859999999999</c:v>
                </c:pt>
                <c:pt idx="139">
                  <c:v>111.0341</c:v>
                </c:pt>
                <c:pt idx="140">
                  <c:v>113.80719999999999</c:v>
                </c:pt>
                <c:pt idx="141">
                  <c:v>116.64960000000001</c:v>
                </c:pt>
                <c:pt idx="142">
                  <c:v>119.5629</c:v>
                </c:pt>
                <c:pt idx="143">
                  <c:v>122.54900000000001</c:v>
                </c:pt>
                <c:pt idx="144">
                  <c:v>125.6097</c:v>
                </c:pt>
                <c:pt idx="145">
                  <c:v>128.74680000000001</c:v>
                </c:pt>
                <c:pt idx="146">
                  <c:v>131.9623</c:v>
                </c:pt>
                <c:pt idx="147">
                  <c:v>135.25800000000001</c:v>
                </c:pt>
                <c:pt idx="148">
                  <c:v>138.6361</c:v>
                </c:pt>
                <c:pt idx="149">
                  <c:v>142.0986</c:v>
                </c:pt>
                <c:pt idx="150">
                  <c:v>145.64750000000001</c:v>
                </c:pt>
                <c:pt idx="151">
                  <c:v>149.2851</c:v>
                </c:pt>
                <c:pt idx="152">
                  <c:v>153.01349999999999</c:v>
                </c:pt>
                <c:pt idx="153">
                  <c:v>156.83510000000001</c:v>
                </c:pt>
                <c:pt idx="154">
                  <c:v>160.75200000000001</c:v>
                </c:pt>
                <c:pt idx="155">
                  <c:v>164.76679999999999</c:v>
                </c:pt>
                <c:pt idx="156">
                  <c:v>168.8819</c:v>
                </c:pt>
                <c:pt idx="157">
                  <c:v>173.09979999999999</c:v>
                </c:pt>
                <c:pt idx="158">
                  <c:v>177.423</c:v>
                </c:pt>
                <c:pt idx="159">
                  <c:v>181.85409999999999</c:v>
                </c:pt>
                <c:pt idx="160">
                  <c:v>186.39599999999999</c:v>
                </c:pt>
                <c:pt idx="161">
                  <c:v>191.05119999999999</c:v>
                </c:pt>
                <c:pt idx="162">
                  <c:v>195.8228</c:v>
                </c:pt>
                <c:pt idx="163">
                  <c:v>200.71350000000001</c:v>
                </c:pt>
                <c:pt idx="164">
                  <c:v>205.72630000000001</c:v>
                </c:pt>
                <c:pt idx="165">
                  <c:v>210.86439999999999</c:v>
                </c:pt>
                <c:pt idx="166">
                  <c:v>216.13069999999999</c:v>
                </c:pt>
                <c:pt idx="167">
                  <c:v>221.52860000000001</c:v>
                </c:pt>
                <c:pt idx="168">
                  <c:v>227.06129999999999</c:v>
                </c:pt>
                <c:pt idx="169">
                  <c:v>232.73220000000001</c:v>
                </c:pt>
                <c:pt idx="170">
                  <c:v>238.54480000000001</c:v>
                </c:pt>
                <c:pt idx="171">
                  <c:v>244.5025</c:v>
                </c:pt>
                <c:pt idx="172">
                  <c:v>250.60890000000001</c:v>
                </c:pt>
                <c:pt idx="173">
                  <c:v>256.86790000000002</c:v>
                </c:pt>
                <c:pt idx="174">
                  <c:v>263.28320000000002</c:v>
                </c:pt>
                <c:pt idx="175">
                  <c:v>269.85879999999997</c:v>
                </c:pt>
                <c:pt idx="176">
                  <c:v>276.59859999999998</c:v>
                </c:pt>
                <c:pt idx="177">
                  <c:v>283.50659999999999</c:v>
                </c:pt>
                <c:pt idx="178">
                  <c:v>290.58730000000003</c:v>
                </c:pt>
                <c:pt idx="179">
                  <c:v>297.84469999999999</c:v>
                </c:pt>
                <c:pt idx="180">
                  <c:v>305.28339999999997</c:v>
                </c:pt>
                <c:pt idx="181">
                  <c:v>312.90789999999998</c:v>
                </c:pt>
                <c:pt idx="182">
                  <c:v>320.72289999999998</c:v>
                </c:pt>
                <c:pt idx="183">
                  <c:v>328.733</c:v>
                </c:pt>
                <c:pt idx="184">
                  <c:v>336.94310000000002</c:v>
                </c:pt>
                <c:pt idx="185">
                  <c:v>345.35829999999999</c:v>
                </c:pt>
                <c:pt idx="186">
                  <c:v>353.9837</c:v>
                </c:pt>
                <c:pt idx="187">
                  <c:v>362.8245</c:v>
                </c:pt>
                <c:pt idx="188">
                  <c:v>371.8861</c:v>
                </c:pt>
                <c:pt idx="189">
                  <c:v>381.17399999999998</c:v>
                </c:pt>
                <c:pt idx="190">
                  <c:v>390.69389999999999</c:v>
                </c:pt>
                <c:pt idx="191">
                  <c:v>400.45150000000001</c:v>
                </c:pt>
                <c:pt idx="192">
                  <c:v>410.4529</c:v>
                </c:pt>
                <c:pt idx="193">
                  <c:v>420.70400000000001</c:v>
                </c:pt>
                <c:pt idx="194">
                  <c:v>431.21109999999999</c:v>
                </c:pt>
                <c:pt idx="195">
                  <c:v>441.98070000000001</c:v>
                </c:pt>
                <c:pt idx="196">
                  <c:v>453.01920000000001</c:v>
                </c:pt>
                <c:pt idx="197">
                  <c:v>464.33350000000002</c:v>
                </c:pt>
                <c:pt idx="198">
                  <c:v>475.93029999999999</c:v>
                </c:pt>
                <c:pt idx="199">
                  <c:v>487.81670000000003</c:v>
                </c:pt>
              </c:numCache>
              <c:extLst xmlns:c15="http://schemas.microsoft.com/office/drawing/2012/chart"/>
            </c:numRef>
          </c:xVal>
          <c:yVal>
            <c:numRef>
              <c:f>'TB 700TU'!$I$2:$I$201</c:f>
              <c:numCache>
                <c:formatCode>0.00E+00</c:formatCode>
                <c:ptCount val="200"/>
                <c:pt idx="0">
                  <c:v>0</c:v>
                </c:pt>
                <c:pt idx="1">
                  <c:v>1.6207609999999999E-4</c:v>
                </c:pt>
                <c:pt idx="2">
                  <c:v>1.321001E-3</c:v>
                </c:pt>
                <c:pt idx="3">
                  <c:v>4.140192E-3</c:v>
                </c:pt>
                <c:pt idx="4">
                  <c:v>8.5820589999999995E-3</c:v>
                </c:pt>
                <c:pt idx="5">
                  <c:v>1.416922E-2</c:v>
                </c:pt>
                <c:pt idx="6">
                  <c:v>1.9559259999999998E-2</c:v>
                </c:pt>
                <c:pt idx="7">
                  <c:v>2.4607670000000002E-2</c:v>
                </c:pt>
                <c:pt idx="8">
                  <c:v>2.9186500000000001E-2</c:v>
                </c:pt>
                <c:pt idx="9">
                  <c:v>3.3140919999999997E-2</c:v>
                </c:pt>
                <c:pt idx="10">
                  <c:v>3.64972E-2</c:v>
                </c:pt>
                <c:pt idx="11">
                  <c:v>3.9059280000000002E-2</c:v>
                </c:pt>
                <c:pt idx="12">
                  <c:v>4.0866640000000003E-2</c:v>
                </c:pt>
                <c:pt idx="13">
                  <c:v>4.1969480000000003E-2</c:v>
                </c:pt>
                <c:pt idx="14">
                  <c:v>4.2406699999999999E-2</c:v>
                </c:pt>
                <c:pt idx="15">
                  <c:v>4.2246680000000002E-2</c:v>
                </c:pt>
                <c:pt idx="16">
                  <c:v>4.1554210000000001E-2</c:v>
                </c:pt>
                <c:pt idx="17">
                  <c:v>4.0395300000000002E-2</c:v>
                </c:pt>
                <c:pt idx="18">
                  <c:v>3.8833810000000003E-2</c:v>
                </c:pt>
                <c:pt idx="19">
                  <c:v>3.6931289999999999E-2</c:v>
                </c:pt>
                <c:pt idx="20">
                  <c:v>3.474066E-2</c:v>
                </c:pt>
                <c:pt idx="21">
                  <c:v>3.2311159999999998E-2</c:v>
                </c:pt>
                <c:pt idx="22">
                  <c:v>2.9683939999999999E-2</c:v>
                </c:pt>
                <c:pt idx="23">
                  <c:v>2.691752E-2</c:v>
                </c:pt>
                <c:pt idx="24">
                  <c:v>2.404007E-2</c:v>
                </c:pt>
                <c:pt idx="25">
                  <c:v>2.110911E-2</c:v>
                </c:pt>
                <c:pt idx="26">
                  <c:v>1.8184180000000001E-2</c:v>
                </c:pt>
                <c:pt idx="27">
                  <c:v>1.5333980000000001E-2</c:v>
                </c:pt>
                <c:pt idx="28">
                  <c:v>1.260872E-2</c:v>
                </c:pt>
                <c:pt idx="29">
                  <c:v>1.0107720000000001E-2</c:v>
                </c:pt>
                <c:pt idx="30">
                  <c:v>7.8657039999999994E-3</c:v>
                </c:pt>
                <c:pt idx="31">
                  <c:v>5.9048E-3</c:v>
                </c:pt>
                <c:pt idx="32">
                  <c:v>4.2483699999999996E-3</c:v>
                </c:pt>
                <c:pt idx="33">
                  <c:v>2.892145E-3</c:v>
                </c:pt>
                <c:pt idx="34">
                  <c:v>1.830131E-3</c:v>
                </c:pt>
                <c:pt idx="35">
                  <c:v>1.055765E-3</c:v>
                </c:pt>
                <c:pt idx="36">
                  <c:v>5.2465870000000003E-4</c:v>
                </c:pt>
                <c:pt idx="37">
                  <c:v>2.2773760000000001E-4</c:v>
                </c:pt>
                <c:pt idx="38">
                  <c:v>8.4274020000000001E-5</c:v>
                </c:pt>
                <c:pt idx="39">
                  <c:v>2.4672640000000001E-5</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1.097399E-7</c:v>
                </c:pt>
                <c:pt idx="71">
                  <c:v>7.287603E-7</c:v>
                </c:pt>
                <c:pt idx="72">
                  <c:v>4.8831709999999999E-6</c:v>
                </c:pt>
                <c:pt idx="73">
                  <c:v>1.389364E-5</c:v>
                </c:pt>
                <c:pt idx="74">
                  <c:v>3.5149640000000003E-5</c:v>
                </c:pt>
                <c:pt idx="75">
                  <c:v>7.4605189999999994E-5</c:v>
                </c:pt>
                <c:pt idx="76">
                  <c:v>1.3296090000000001E-4</c:v>
                </c:pt>
                <c:pt idx="77">
                  <c:v>2.068386E-4</c:v>
                </c:pt>
                <c:pt idx="78">
                  <c:v>2.9336500000000002E-4</c:v>
                </c:pt>
                <c:pt idx="79">
                  <c:v>3.8940729999999997E-4</c:v>
                </c:pt>
                <c:pt idx="80">
                  <c:v>4.9204160000000002E-4</c:v>
                </c:pt>
                <c:pt idx="81">
                  <c:v>5.9837629999999996E-4</c:v>
                </c:pt>
                <c:pt idx="82">
                  <c:v>7.0568400000000004E-4</c:v>
                </c:pt>
                <c:pt idx="83">
                  <c:v>8.1127849999999997E-4</c:v>
                </c:pt>
                <c:pt idx="84">
                  <c:v>9.1298180000000005E-4</c:v>
                </c:pt>
                <c:pt idx="85">
                  <c:v>1.0089389999999999E-3</c:v>
                </c:pt>
                <c:pt idx="86">
                  <c:v>1.097436E-3</c:v>
                </c:pt>
                <c:pt idx="87">
                  <c:v>1.178017E-3</c:v>
                </c:pt>
                <c:pt idx="88">
                  <c:v>1.249429E-3</c:v>
                </c:pt>
                <c:pt idx="89">
                  <c:v>1.3114940000000001E-3</c:v>
                </c:pt>
                <c:pt idx="90">
                  <c:v>1.364119E-3</c:v>
                </c:pt>
                <c:pt idx="91">
                  <c:v>1.407234E-3</c:v>
                </c:pt>
                <c:pt idx="92">
                  <c:v>1.440925E-3</c:v>
                </c:pt>
                <c:pt idx="93">
                  <c:v>1.465336E-3</c:v>
                </c:pt>
                <c:pt idx="94">
                  <c:v>1.4808740000000001E-3</c:v>
                </c:pt>
                <c:pt idx="95">
                  <c:v>1.488252E-3</c:v>
                </c:pt>
                <c:pt idx="96">
                  <c:v>1.4880189999999999E-3</c:v>
                </c:pt>
                <c:pt idx="97">
                  <c:v>1.480999E-3</c:v>
                </c:pt>
                <c:pt idx="98">
                  <c:v>1.468008E-3</c:v>
                </c:pt>
                <c:pt idx="99">
                  <c:v>1.4500730000000001E-3</c:v>
                </c:pt>
                <c:pt idx="100">
                  <c:v>1.428215E-3</c:v>
                </c:pt>
                <c:pt idx="101">
                  <c:v>1.4035860000000001E-3</c:v>
                </c:pt>
                <c:pt idx="102">
                  <c:v>1.3769240000000001E-3</c:v>
                </c:pt>
                <c:pt idx="103">
                  <c:v>1.3488529999999999E-3</c:v>
                </c:pt>
                <c:pt idx="104">
                  <c:v>1.3198909999999999E-3</c:v>
                </c:pt>
                <c:pt idx="105">
                  <c:v>1.290107E-3</c:v>
                </c:pt>
                <c:pt idx="106">
                  <c:v>1.2597960000000001E-3</c:v>
                </c:pt>
                <c:pt idx="107">
                  <c:v>1.228961E-3</c:v>
                </c:pt>
                <c:pt idx="108">
                  <c:v>1.197596E-3</c:v>
                </c:pt>
                <c:pt idx="109">
                  <c:v>1.1656769999999999E-3</c:v>
                </c:pt>
                <c:pt idx="110">
                  <c:v>1.1332270000000001E-3</c:v>
                </c:pt>
                <c:pt idx="111">
                  <c:v>1.1001610000000001E-3</c:v>
                </c:pt>
                <c:pt idx="112">
                  <c:v>1.0664940000000001E-3</c:v>
                </c:pt>
                <c:pt idx="113">
                  <c:v>1.0323120000000001E-3</c:v>
                </c:pt>
                <c:pt idx="114">
                  <c:v>9.9764350000000005E-4</c:v>
                </c:pt>
                <c:pt idx="115">
                  <c:v>9.6268899999999997E-4</c:v>
                </c:pt>
                <c:pt idx="116">
                  <c:v>9.2763380000000003E-4</c:v>
                </c:pt>
                <c:pt idx="117">
                  <c:v>8.9267100000000005E-4</c:v>
                </c:pt>
                <c:pt idx="118">
                  <c:v>8.5797219999999999E-4</c:v>
                </c:pt>
                <c:pt idx="119">
                  <c:v>8.2371639999999997E-4</c:v>
                </c:pt>
                <c:pt idx="120">
                  <c:v>7.9002330000000004E-4</c:v>
                </c:pt>
                <c:pt idx="121">
                  <c:v>7.5700479999999998E-4</c:v>
                </c:pt>
                <c:pt idx="122">
                  <c:v>7.2475149999999999E-4</c:v>
                </c:pt>
                <c:pt idx="123">
                  <c:v>6.9344519999999996E-4</c:v>
                </c:pt>
                <c:pt idx="124">
                  <c:v>6.6314140000000004E-4</c:v>
                </c:pt>
                <c:pt idx="125">
                  <c:v>6.3402830000000002E-4</c:v>
                </c:pt>
                <c:pt idx="126">
                  <c:v>6.0627439999999999E-4</c:v>
                </c:pt>
                <c:pt idx="127">
                  <c:v>5.8007139999999996E-4</c:v>
                </c:pt>
                <c:pt idx="128">
                  <c:v>5.5543010000000002E-4</c:v>
                </c:pt>
                <c:pt idx="129">
                  <c:v>5.3258159999999995E-4</c:v>
                </c:pt>
                <c:pt idx="130">
                  <c:v>5.1150000000000002E-4</c:v>
                </c:pt>
                <c:pt idx="131">
                  <c:v>4.9213100000000004E-4</c:v>
                </c:pt>
                <c:pt idx="132">
                  <c:v>4.744328E-4</c:v>
                </c:pt>
                <c:pt idx="133">
                  <c:v>4.582888E-4</c:v>
                </c:pt>
                <c:pt idx="134">
                  <c:v>4.435838E-4</c:v>
                </c:pt>
                <c:pt idx="135">
                  <c:v>4.3018160000000001E-4</c:v>
                </c:pt>
                <c:pt idx="136">
                  <c:v>4.1791339999999998E-4</c:v>
                </c:pt>
                <c:pt idx="137">
                  <c:v>4.0664139999999999E-4</c:v>
                </c:pt>
                <c:pt idx="138">
                  <c:v>3.9619669999999999E-4</c:v>
                </c:pt>
                <c:pt idx="139">
                  <c:v>3.8642240000000001E-4</c:v>
                </c:pt>
                <c:pt idx="140">
                  <c:v>3.7716719999999999E-4</c:v>
                </c:pt>
                <c:pt idx="141">
                  <c:v>3.6828179999999998E-4</c:v>
                </c:pt>
                <c:pt idx="142">
                  <c:v>3.5963189999999999E-4</c:v>
                </c:pt>
                <c:pt idx="143">
                  <c:v>3.5109220000000002E-4</c:v>
                </c:pt>
                <c:pt idx="144">
                  <c:v>3.425503E-4</c:v>
                </c:pt>
                <c:pt idx="145">
                  <c:v>3.3390420000000001E-4</c:v>
                </c:pt>
                <c:pt idx="146">
                  <c:v>3.2507880000000002E-4</c:v>
                </c:pt>
                <c:pt idx="147">
                  <c:v>3.159929E-4</c:v>
                </c:pt>
                <c:pt idx="148">
                  <c:v>3.0658919999999997E-4</c:v>
                </c:pt>
                <c:pt idx="149">
                  <c:v>2.968216E-4</c:v>
                </c:pt>
                <c:pt idx="150">
                  <c:v>2.8664959999999997E-4</c:v>
                </c:pt>
                <c:pt idx="151">
                  <c:v>2.7605289999999997E-4</c:v>
                </c:pt>
                <c:pt idx="152">
                  <c:v>2.6501729999999998E-4</c:v>
                </c:pt>
                <c:pt idx="153">
                  <c:v>2.5354300000000001E-4</c:v>
                </c:pt>
                <c:pt idx="154">
                  <c:v>2.41654E-4</c:v>
                </c:pt>
                <c:pt idx="155">
                  <c:v>2.2936310000000001E-4</c:v>
                </c:pt>
                <c:pt idx="156">
                  <c:v>2.167157E-4</c:v>
                </c:pt>
                <c:pt idx="157">
                  <c:v>2.037579E-4</c:v>
                </c:pt>
                <c:pt idx="158">
                  <c:v>1.905434E-4</c:v>
                </c:pt>
                <c:pt idx="159">
                  <c:v>1.7716410000000001E-4</c:v>
                </c:pt>
                <c:pt idx="160">
                  <c:v>1.6367509999999999E-4</c:v>
                </c:pt>
                <c:pt idx="161">
                  <c:v>1.501757E-4</c:v>
                </c:pt>
                <c:pt idx="162">
                  <c:v>1.3676230000000001E-4</c:v>
                </c:pt>
                <c:pt idx="163">
                  <c:v>1.2352660000000001E-4</c:v>
                </c:pt>
                <c:pt idx="164">
                  <c:v>1.1061339999999999E-4</c:v>
                </c:pt>
                <c:pt idx="165">
                  <c:v>9.8106189999999999E-5</c:v>
                </c:pt>
                <c:pt idx="166">
                  <c:v>8.6140199999999999E-5</c:v>
                </c:pt>
                <c:pt idx="167">
                  <c:v>7.4829209999999999E-5</c:v>
                </c:pt>
                <c:pt idx="168">
                  <c:v>6.4284599999999998E-5</c:v>
                </c:pt>
                <c:pt idx="169">
                  <c:v>5.4529759999999998E-5</c:v>
                </c:pt>
                <c:pt idx="170">
                  <c:v>4.5652070000000001E-5</c:v>
                </c:pt>
                <c:pt idx="171">
                  <c:v>3.7661689999999998E-5</c:v>
                </c:pt>
                <c:pt idx="172">
                  <c:v>3.0554060000000003E-5</c:v>
                </c:pt>
                <c:pt idx="173">
                  <c:v>2.4329390000000001E-5</c:v>
                </c:pt>
                <c:pt idx="174">
                  <c:v>1.8955060000000001E-5</c:v>
                </c:pt>
                <c:pt idx="175">
                  <c:v>1.4396779999999999E-5</c:v>
                </c:pt>
                <c:pt idx="176">
                  <c:v>1.0610420000000001E-5</c:v>
                </c:pt>
                <c:pt idx="177">
                  <c:v>7.527509E-6</c:v>
                </c:pt>
                <c:pt idx="178">
                  <c:v>5.0996469999999997E-6</c:v>
                </c:pt>
                <c:pt idx="179">
                  <c:v>3.249355E-6</c:v>
                </c:pt>
                <c:pt idx="180">
                  <c:v>1.9031080000000001E-6</c:v>
                </c:pt>
                <c:pt idx="181">
                  <c:v>9.9708319999999999E-7</c:v>
                </c:pt>
                <c:pt idx="182">
                  <c:v>4.2658419999999999E-7</c:v>
                </c:pt>
                <c:pt idx="183">
                  <c:v>1.4423809999999999E-7</c:v>
                </c:pt>
                <c:pt idx="184">
                  <c:v>3.595797E-8</c:v>
                </c:pt>
                <c:pt idx="185">
                  <c:v>1.129987E-8</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extLst xmlns:c15="http://schemas.microsoft.com/office/drawing/2012/chart"/>
            </c:numRef>
          </c:yVal>
          <c:smooth val="1"/>
          <c:extLst xmlns:c15="http://schemas.microsoft.com/office/drawing/2012/chart">
            <c:ext xmlns:c16="http://schemas.microsoft.com/office/drawing/2014/chart" uri="{C3380CC4-5D6E-409C-BE32-E72D297353CC}">
              <c16:uniqueId val="{00000000-B006-4A3C-9E59-6592065E1098}"/>
            </c:ext>
          </c:extLst>
        </c:ser>
        <c:ser>
          <c:idx val="2"/>
          <c:order val="5"/>
          <c:tx>
            <c:v>TCB-TU700</c:v>
          </c:tx>
          <c:spPr>
            <a:ln w="19050" cap="rnd">
              <a:solidFill>
                <a:schemeClr val="accent1"/>
              </a:solidFill>
              <a:round/>
            </a:ln>
            <a:effectLst/>
          </c:spPr>
          <c:marker>
            <c:symbol val="none"/>
          </c:marker>
          <c:xVal>
            <c:numRef>
              <c:f>'TCB 700TU'!$H$2:$H$201</c:f>
              <c:numCache>
                <c:formatCode>0.00E+00</c:formatCode>
                <c:ptCount val="200"/>
                <c:pt idx="0">
                  <c:v>3.6</c:v>
                </c:pt>
                <c:pt idx="1">
                  <c:v>3.6899109999999999</c:v>
                </c:pt>
                <c:pt idx="2">
                  <c:v>3.7820670000000001</c:v>
                </c:pt>
                <c:pt idx="3">
                  <c:v>3.8765239999999999</c:v>
                </c:pt>
                <c:pt idx="4">
                  <c:v>3.973341</c:v>
                </c:pt>
                <c:pt idx="5">
                  <c:v>4.0725759999999998</c:v>
                </c:pt>
                <c:pt idx="6">
                  <c:v>4.1742889999999999</c:v>
                </c:pt>
                <c:pt idx="7">
                  <c:v>4.278543</c:v>
                </c:pt>
                <c:pt idx="8">
                  <c:v>4.3853999999999997</c:v>
                </c:pt>
                <c:pt idx="9">
                  <c:v>4.4949260000000004</c:v>
                </c:pt>
                <c:pt idx="10">
                  <c:v>4.6071869999999997</c:v>
                </c:pt>
                <c:pt idx="11">
                  <c:v>4.7222530000000003</c:v>
                </c:pt>
                <c:pt idx="12">
                  <c:v>4.840192</c:v>
                </c:pt>
                <c:pt idx="13">
                  <c:v>4.9610760000000003</c:v>
                </c:pt>
                <c:pt idx="14">
                  <c:v>5.0849799999999998</c:v>
                </c:pt>
                <c:pt idx="15">
                  <c:v>5.2119780000000002</c:v>
                </c:pt>
                <c:pt idx="16">
                  <c:v>5.3421479999999999</c:v>
                </c:pt>
                <c:pt idx="17">
                  <c:v>5.4755690000000001</c:v>
                </c:pt>
                <c:pt idx="18">
                  <c:v>5.6123219999999998</c:v>
                </c:pt>
                <c:pt idx="19">
                  <c:v>5.752491</c:v>
                </c:pt>
                <c:pt idx="20">
                  <c:v>5.8961600000000001</c:v>
                </c:pt>
                <c:pt idx="21">
                  <c:v>6.0434169999999998</c:v>
                </c:pt>
                <c:pt idx="22">
                  <c:v>6.1943530000000004</c:v>
                </c:pt>
                <c:pt idx="23">
                  <c:v>6.3490580000000003</c:v>
                </c:pt>
                <c:pt idx="24">
                  <c:v>6.5076260000000001</c:v>
                </c:pt>
                <c:pt idx="25">
                  <c:v>6.6701550000000003</c:v>
                </c:pt>
                <c:pt idx="26">
                  <c:v>6.8367430000000002</c:v>
                </c:pt>
                <c:pt idx="27">
                  <c:v>7.0074920000000001</c:v>
                </c:pt>
                <c:pt idx="28">
                  <c:v>7.1825049999999999</c:v>
                </c:pt>
                <c:pt idx="29">
                  <c:v>7.3618889999999997</c:v>
                </c:pt>
                <c:pt idx="30">
                  <c:v>7.5457539999999996</c:v>
                </c:pt>
                <c:pt idx="31">
                  <c:v>7.73421</c:v>
                </c:pt>
                <c:pt idx="32">
                  <c:v>7.9273730000000002</c:v>
                </c:pt>
                <c:pt idx="33">
                  <c:v>8.1253609999999998</c:v>
                </c:pt>
                <c:pt idx="34">
                  <c:v>8.3282930000000004</c:v>
                </c:pt>
                <c:pt idx="35">
                  <c:v>8.5362930000000006</c:v>
                </c:pt>
                <c:pt idx="36">
                  <c:v>8.7494879999999995</c:v>
                </c:pt>
                <c:pt idx="37">
                  <c:v>8.9680079999999993</c:v>
                </c:pt>
                <c:pt idx="38">
                  <c:v>9.1919850000000007</c:v>
                </c:pt>
                <c:pt idx="39">
                  <c:v>9.421557</c:v>
                </c:pt>
                <c:pt idx="40">
                  <c:v>9.6568609999999993</c:v>
                </c:pt>
                <c:pt idx="41">
                  <c:v>9.8980429999999995</c:v>
                </c:pt>
                <c:pt idx="42">
                  <c:v>10.145250000000001</c:v>
                </c:pt>
                <c:pt idx="43">
                  <c:v>10.398630000000001</c:v>
                </c:pt>
                <c:pt idx="44">
                  <c:v>10.658329999999999</c:v>
                </c:pt>
                <c:pt idx="45">
                  <c:v>10.924530000000001</c:v>
                </c:pt>
                <c:pt idx="46">
                  <c:v>11.197369999999999</c:v>
                </c:pt>
                <c:pt idx="47">
                  <c:v>11.477029999999999</c:v>
                </c:pt>
                <c:pt idx="48">
                  <c:v>11.763669999999999</c:v>
                </c:pt>
                <c:pt idx="49">
                  <c:v>12.05747</c:v>
                </c:pt>
                <c:pt idx="50">
                  <c:v>12.358599999999999</c:v>
                </c:pt>
                <c:pt idx="51">
                  <c:v>12.667260000000001</c:v>
                </c:pt>
                <c:pt idx="52">
                  <c:v>12.98363</c:v>
                </c:pt>
                <c:pt idx="53">
                  <c:v>13.3079</c:v>
                </c:pt>
                <c:pt idx="54">
                  <c:v>13.64026</c:v>
                </c:pt>
                <c:pt idx="55">
                  <c:v>13.980930000000001</c:v>
                </c:pt>
                <c:pt idx="56">
                  <c:v>14.330109999999999</c:v>
                </c:pt>
                <c:pt idx="57">
                  <c:v>14.688000000000001</c:v>
                </c:pt>
                <c:pt idx="58">
                  <c:v>15.05484</c:v>
                </c:pt>
                <c:pt idx="59">
                  <c:v>15.43083</c:v>
                </c:pt>
                <c:pt idx="60">
                  <c:v>15.81622</c:v>
                </c:pt>
                <c:pt idx="61">
                  <c:v>16.21123</c:v>
                </c:pt>
                <c:pt idx="62">
                  <c:v>16.616109999999999</c:v>
                </c:pt>
                <c:pt idx="63">
                  <c:v>17.031099999999999</c:v>
                </c:pt>
                <c:pt idx="64">
                  <c:v>17.45646</c:v>
                </c:pt>
                <c:pt idx="65">
                  <c:v>17.892430000000001</c:v>
                </c:pt>
                <c:pt idx="66">
                  <c:v>18.339300000000001</c:v>
                </c:pt>
                <c:pt idx="67">
                  <c:v>18.797329999999999</c:v>
                </c:pt>
                <c:pt idx="68">
                  <c:v>19.26679</c:v>
                </c:pt>
                <c:pt idx="69">
                  <c:v>19.747990000000001</c:v>
                </c:pt>
                <c:pt idx="70">
                  <c:v>20.24119</c:v>
                </c:pt>
                <c:pt idx="71">
                  <c:v>20.74672</c:v>
                </c:pt>
                <c:pt idx="72">
                  <c:v>21.264869999999998</c:v>
                </c:pt>
                <c:pt idx="73">
                  <c:v>21.795970000000001</c:v>
                </c:pt>
                <c:pt idx="74">
                  <c:v>22.340319999999998</c:v>
                </c:pt>
                <c:pt idx="75">
                  <c:v>22.89828</c:v>
                </c:pt>
                <c:pt idx="76">
                  <c:v>23.47017</c:v>
                </c:pt>
                <c:pt idx="77">
                  <c:v>24.056339999999999</c:v>
                </c:pt>
                <c:pt idx="78">
                  <c:v>24.657150000000001</c:v>
                </c:pt>
                <c:pt idx="79">
                  <c:v>25.272960000000001</c:v>
                </c:pt>
                <c:pt idx="80">
                  <c:v>25.904160000000001</c:v>
                </c:pt>
                <c:pt idx="81">
                  <c:v>26.551120000000001</c:v>
                </c:pt>
                <c:pt idx="82">
                  <c:v>27.21424</c:v>
                </c:pt>
                <c:pt idx="83">
                  <c:v>27.893920000000001</c:v>
                </c:pt>
                <c:pt idx="84">
                  <c:v>28.59057</c:v>
                </c:pt>
                <c:pt idx="85">
                  <c:v>29.30463</c:v>
                </c:pt>
                <c:pt idx="86">
                  <c:v>30.03651</c:v>
                </c:pt>
                <c:pt idx="87">
                  <c:v>30.78668</c:v>
                </c:pt>
                <c:pt idx="88">
                  <c:v>31.555579999999999</c:v>
                </c:pt>
                <c:pt idx="89">
                  <c:v>32.343690000000002</c:v>
                </c:pt>
                <c:pt idx="90">
                  <c:v>33.151479999999999</c:v>
                </c:pt>
                <c:pt idx="91">
                  <c:v>33.979439999999997</c:v>
                </c:pt>
                <c:pt idx="92">
                  <c:v>34.82808</c:v>
                </c:pt>
                <c:pt idx="93">
                  <c:v>35.697920000000003</c:v>
                </c:pt>
                <c:pt idx="94">
                  <c:v>36.589480000000002</c:v>
                </c:pt>
                <c:pt idx="95">
                  <c:v>37.503309999999999</c:v>
                </c:pt>
                <c:pt idx="96">
                  <c:v>38.439959999999999</c:v>
                </c:pt>
                <c:pt idx="97">
                  <c:v>39.4</c:v>
                </c:pt>
                <c:pt idx="98">
                  <c:v>40.38402</c:v>
                </c:pt>
                <c:pt idx="99">
                  <c:v>41.392620000000001</c:v>
                </c:pt>
                <c:pt idx="100">
                  <c:v>42.426409999999997</c:v>
                </c:pt>
                <c:pt idx="101">
                  <c:v>43.48601</c:v>
                </c:pt>
                <c:pt idx="102">
                  <c:v>44.57208</c:v>
                </c:pt>
                <c:pt idx="103">
                  <c:v>45.685279999999999</c:v>
                </c:pt>
                <c:pt idx="104">
                  <c:v>46.826270000000001</c:v>
                </c:pt>
                <c:pt idx="105">
                  <c:v>47.99577</c:v>
                </c:pt>
                <c:pt idx="106">
                  <c:v>49.194470000000003</c:v>
                </c:pt>
                <c:pt idx="107">
                  <c:v>50.423110000000001</c:v>
                </c:pt>
                <c:pt idx="108">
                  <c:v>51.682429999999997</c:v>
                </c:pt>
                <c:pt idx="109">
                  <c:v>52.973210000000002</c:v>
                </c:pt>
                <c:pt idx="110">
                  <c:v>54.296219999999998</c:v>
                </c:pt>
                <c:pt idx="111">
                  <c:v>55.652279999999998</c:v>
                </c:pt>
                <c:pt idx="112">
                  <c:v>57.042200000000001</c:v>
                </c:pt>
                <c:pt idx="113">
                  <c:v>58.466839999999998</c:v>
                </c:pt>
                <c:pt idx="114">
                  <c:v>59.927059999999997</c:v>
                </c:pt>
                <c:pt idx="115">
                  <c:v>61.423749999999998</c:v>
                </c:pt>
                <c:pt idx="116">
                  <c:v>62.957819999999998</c:v>
                </c:pt>
                <c:pt idx="117">
                  <c:v>64.530199999999994</c:v>
                </c:pt>
                <c:pt idx="118">
                  <c:v>66.141850000000005</c:v>
                </c:pt>
                <c:pt idx="119">
                  <c:v>67.793750000000003</c:v>
                </c:pt>
                <c:pt idx="120">
                  <c:v>69.486909999999995</c:v>
                </c:pt>
                <c:pt idx="121">
                  <c:v>71.222359999999995</c:v>
                </c:pt>
                <c:pt idx="122">
                  <c:v>73.001149999999996</c:v>
                </c:pt>
                <c:pt idx="123">
                  <c:v>74.824359999999999</c:v>
                </c:pt>
                <c:pt idx="124">
                  <c:v>76.693110000000004</c:v>
                </c:pt>
                <c:pt idx="125">
                  <c:v>78.608530000000002</c:v>
                </c:pt>
                <c:pt idx="126">
                  <c:v>80.571789999999993</c:v>
                </c:pt>
                <c:pt idx="127">
                  <c:v>82.584090000000003</c:v>
                </c:pt>
                <c:pt idx="128">
                  <c:v>84.646640000000005</c:v>
                </c:pt>
                <c:pt idx="129">
                  <c:v>86.7607</c:v>
                </c:pt>
                <c:pt idx="130">
                  <c:v>88.92756</c:v>
                </c:pt>
                <c:pt idx="131">
                  <c:v>91.148539999999997</c:v>
                </c:pt>
                <c:pt idx="132">
                  <c:v>93.424989999999994</c:v>
                </c:pt>
                <c:pt idx="133">
                  <c:v>95.758290000000002</c:v>
                </c:pt>
                <c:pt idx="134">
                  <c:v>98.149870000000007</c:v>
                </c:pt>
                <c:pt idx="135">
                  <c:v>100.60120000000001</c:v>
                </c:pt>
                <c:pt idx="136">
                  <c:v>103.11369999999999</c:v>
                </c:pt>
                <c:pt idx="137">
                  <c:v>105.68899999999999</c:v>
                </c:pt>
                <c:pt idx="138">
                  <c:v>108.32859999999999</c:v>
                </c:pt>
                <c:pt idx="139">
                  <c:v>111.0341</c:v>
                </c:pt>
                <c:pt idx="140">
                  <c:v>113.80719999999999</c:v>
                </c:pt>
                <c:pt idx="141">
                  <c:v>116.64960000000001</c:v>
                </c:pt>
                <c:pt idx="142">
                  <c:v>119.5629</c:v>
                </c:pt>
                <c:pt idx="143">
                  <c:v>122.54900000000001</c:v>
                </c:pt>
                <c:pt idx="144">
                  <c:v>125.6097</c:v>
                </c:pt>
                <c:pt idx="145">
                  <c:v>128.74680000000001</c:v>
                </c:pt>
                <c:pt idx="146">
                  <c:v>131.9623</c:v>
                </c:pt>
                <c:pt idx="147">
                  <c:v>135.25800000000001</c:v>
                </c:pt>
                <c:pt idx="148">
                  <c:v>138.6361</c:v>
                </c:pt>
                <c:pt idx="149">
                  <c:v>142.0986</c:v>
                </c:pt>
                <c:pt idx="150">
                  <c:v>145.64750000000001</c:v>
                </c:pt>
                <c:pt idx="151">
                  <c:v>149.2851</c:v>
                </c:pt>
                <c:pt idx="152">
                  <c:v>153.01349999999999</c:v>
                </c:pt>
                <c:pt idx="153">
                  <c:v>156.83510000000001</c:v>
                </c:pt>
                <c:pt idx="154">
                  <c:v>160.75200000000001</c:v>
                </c:pt>
                <c:pt idx="155">
                  <c:v>164.76679999999999</c:v>
                </c:pt>
                <c:pt idx="156">
                  <c:v>168.8819</c:v>
                </c:pt>
                <c:pt idx="157">
                  <c:v>173.09979999999999</c:v>
                </c:pt>
                <c:pt idx="158">
                  <c:v>177.423</c:v>
                </c:pt>
                <c:pt idx="159">
                  <c:v>181.85409999999999</c:v>
                </c:pt>
                <c:pt idx="160">
                  <c:v>186.39599999999999</c:v>
                </c:pt>
                <c:pt idx="161">
                  <c:v>191.05119999999999</c:v>
                </c:pt>
                <c:pt idx="162">
                  <c:v>195.8228</c:v>
                </c:pt>
                <c:pt idx="163">
                  <c:v>200.71350000000001</c:v>
                </c:pt>
                <c:pt idx="164">
                  <c:v>205.72630000000001</c:v>
                </c:pt>
                <c:pt idx="165">
                  <c:v>210.86439999999999</c:v>
                </c:pt>
                <c:pt idx="166">
                  <c:v>216.13069999999999</c:v>
                </c:pt>
                <c:pt idx="167">
                  <c:v>221.52860000000001</c:v>
                </c:pt>
                <c:pt idx="168">
                  <c:v>227.06129999999999</c:v>
                </c:pt>
                <c:pt idx="169">
                  <c:v>232.73220000000001</c:v>
                </c:pt>
                <c:pt idx="170">
                  <c:v>238.54480000000001</c:v>
                </c:pt>
                <c:pt idx="171">
                  <c:v>244.5025</c:v>
                </c:pt>
                <c:pt idx="172">
                  <c:v>250.60890000000001</c:v>
                </c:pt>
                <c:pt idx="173">
                  <c:v>256.86790000000002</c:v>
                </c:pt>
                <c:pt idx="174">
                  <c:v>263.28320000000002</c:v>
                </c:pt>
                <c:pt idx="175">
                  <c:v>269.85879999999997</c:v>
                </c:pt>
                <c:pt idx="176">
                  <c:v>276.59859999999998</c:v>
                </c:pt>
                <c:pt idx="177">
                  <c:v>283.50659999999999</c:v>
                </c:pt>
                <c:pt idx="178">
                  <c:v>290.58730000000003</c:v>
                </c:pt>
                <c:pt idx="179">
                  <c:v>297.84469999999999</c:v>
                </c:pt>
                <c:pt idx="180">
                  <c:v>305.28339999999997</c:v>
                </c:pt>
                <c:pt idx="181">
                  <c:v>312.90789999999998</c:v>
                </c:pt>
                <c:pt idx="182">
                  <c:v>320.72289999999998</c:v>
                </c:pt>
                <c:pt idx="183">
                  <c:v>328.733</c:v>
                </c:pt>
                <c:pt idx="184">
                  <c:v>336.94310000000002</c:v>
                </c:pt>
                <c:pt idx="185">
                  <c:v>345.35829999999999</c:v>
                </c:pt>
                <c:pt idx="186">
                  <c:v>353.9837</c:v>
                </c:pt>
                <c:pt idx="187">
                  <c:v>362.8245</c:v>
                </c:pt>
                <c:pt idx="188">
                  <c:v>371.8861</c:v>
                </c:pt>
                <c:pt idx="189">
                  <c:v>381.17399999999998</c:v>
                </c:pt>
                <c:pt idx="190">
                  <c:v>390.69389999999999</c:v>
                </c:pt>
                <c:pt idx="191">
                  <c:v>400.45150000000001</c:v>
                </c:pt>
                <c:pt idx="192">
                  <c:v>410.4529</c:v>
                </c:pt>
                <c:pt idx="193">
                  <c:v>420.70400000000001</c:v>
                </c:pt>
                <c:pt idx="194">
                  <c:v>431.21109999999999</c:v>
                </c:pt>
                <c:pt idx="195">
                  <c:v>441.98070000000001</c:v>
                </c:pt>
                <c:pt idx="196">
                  <c:v>453.01920000000001</c:v>
                </c:pt>
                <c:pt idx="197">
                  <c:v>464.33350000000002</c:v>
                </c:pt>
                <c:pt idx="198">
                  <c:v>475.93029999999999</c:v>
                </c:pt>
                <c:pt idx="199">
                  <c:v>487.81670000000003</c:v>
                </c:pt>
              </c:numCache>
              <c:extLst xmlns:c15="http://schemas.microsoft.com/office/drawing/2012/chart"/>
            </c:numRef>
          </c:xVal>
          <c:yVal>
            <c:numRef>
              <c:f>'TCB 700TU'!$I$2:$I$201</c:f>
              <c:numCache>
                <c:formatCode>0.00E+00</c:formatCode>
                <c:ptCount val="200"/>
                <c:pt idx="0">
                  <c:v>0</c:v>
                </c:pt>
                <c:pt idx="1">
                  <c:v>2.0795310000000001E-4</c:v>
                </c:pt>
                <c:pt idx="2">
                  <c:v>1.697811E-3</c:v>
                </c:pt>
                <c:pt idx="3">
                  <c:v>5.3108060000000004E-3</c:v>
                </c:pt>
                <c:pt idx="4">
                  <c:v>1.0935459999999999E-2</c:v>
                </c:pt>
                <c:pt idx="5">
                  <c:v>1.7963819999999998E-2</c:v>
                </c:pt>
                <c:pt idx="6">
                  <c:v>2.451745E-2</c:v>
                </c:pt>
                <c:pt idx="7">
                  <c:v>3.0458410000000002E-2</c:v>
                </c:pt>
                <c:pt idx="8">
                  <c:v>3.567335E-2</c:v>
                </c:pt>
                <c:pt idx="9">
                  <c:v>4.0009780000000002E-2</c:v>
                </c:pt>
                <c:pt idx="10">
                  <c:v>4.3572180000000002E-2</c:v>
                </c:pt>
                <c:pt idx="11">
                  <c:v>4.6167420000000001E-2</c:v>
                </c:pt>
                <c:pt idx="12">
                  <c:v>4.7907850000000002E-2</c:v>
                </c:pt>
                <c:pt idx="13">
                  <c:v>4.8900779999999998E-2</c:v>
                </c:pt>
                <c:pt idx="14">
                  <c:v>4.9243929999999998E-2</c:v>
                </c:pt>
                <c:pt idx="15">
                  <c:v>4.9035380000000003E-2</c:v>
                </c:pt>
                <c:pt idx="16">
                  <c:v>4.8363059999999999E-2</c:v>
                </c:pt>
                <c:pt idx="17">
                  <c:v>4.7297260000000001E-2</c:v>
                </c:pt>
                <c:pt idx="18">
                  <c:v>4.5863019999999997E-2</c:v>
                </c:pt>
                <c:pt idx="19">
                  <c:v>4.4112369999999998E-2</c:v>
                </c:pt>
                <c:pt idx="20">
                  <c:v>4.2042700000000002E-2</c:v>
                </c:pt>
                <c:pt idx="21">
                  <c:v>3.9652470000000002E-2</c:v>
                </c:pt>
                <c:pt idx="22">
                  <c:v>3.6922950000000003E-2</c:v>
                </c:pt>
                <c:pt idx="23">
                  <c:v>3.3903580000000003E-2</c:v>
                </c:pt>
                <c:pt idx="24">
                  <c:v>3.0552269999999999E-2</c:v>
                </c:pt>
                <c:pt idx="25">
                  <c:v>2.6940660000000002E-2</c:v>
                </c:pt>
                <c:pt idx="26">
                  <c:v>2.3160449999999999E-2</c:v>
                </c:pt>
                <c:pt idx="27">
                  <c:v>1.9339519999999999E-2</c:v>
                </c:pt>
                <c:pt idx="28">
                  <c:v>1.558707E-2</c:v>
                </c:pt>
                <c:pt idx="29">
                  <c:v>1.214846E-2</c:v>
                </c:pt>
                <c:pt idx="30">
                  <c:v>9.0957269999999996E-3</c:v>
                </c:pt>
                <c:pt idx="31">
                  <c:v>6.4757759999999999E-3</c:v>
                </c:pt>
                <c:pt idx="32">
                  <c:v>4.3381460000000002E-3</c:v>
                </c:pt>
                <c:pt idx="33">
                  <c:v>2.6771009999999999E-3</c:v>
                </c:pt>
                <c:pt idx="34">
                  <c:v>1.4803209999999999E-3</c:v>
                </c:pt>
                <c:pt idx="35">
                  <c:v>7.0187039999999997E-4</c:v>
                </c:pt>
                <c:pt idx="36">
                  <c:v>2.4623849999999998E-4</c:v>
                </c:pt>
                <c:pt idx="37">
                  <c:v>5.0286739999999997E-5</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8.8960350000000003E-9</c:v>
                </c:pt>
                <c:pt idx="73">
                  <c:v>1.7599760000000001E-6</c:v>
                </c:pt>
                <c:pt idx="74">
                  <c:v>1.051751E-5</c:v>
                </c:pt>
                <c:pt idx="75">
                  <c:v>3.1525990000000002E-5</c:v>
                </c:pt>
                <c:pt idx="76">
                  <c:v>7.0937929999999999E-5</c:v>
                </c:pt>
                <c:pt idx="77">
                  <c:v>1.292183E-4</c:v>
                </c:pt>
                <c:pt idx="78">
                  <c:v>2.122576E-4</c:v>
                </c:pt>
                <c:pt idx="79">
                  <c:v>3.14235E-4</c:v>
                </c:pt>
                <c:pt idx="80">
                  <c:v>4.2981010000000001E-4</c:v>
                </c:pt>
                <c:pt idx="81">
                  <c:v>5.5416809999999999E-4</c:v>
                </c:pt>
                <c:pt idx="82">
                  <c:v>6.827014E-4</c:v>
                </c:pt>
                <c:pt idx="83">
                  <c:v>8.1151240000000005E-4</c:v>
                </c:pt>
                <c:pt idx="84">
                  <c:v>9.3657579999999999E-4</c:v>
                </c:pt>
                <c:pt idx="85">
                  <c:v>1.054555E-3</c:v>
                </c:pt>
                <c:pt idx="86">
                  <c:v>1.1624210000000001E-3</c:v>
                </c:pt>
                <c:pt idx="87">
                  <c:v>1.2599930000000001E-3</c:v>
                </c:pt>
                <c:pt idx="88">
                  <c:v>1.3453479999999999E-3</c:v>
                </c:pt>
                <c:pt idx="89">
                  <c:v>1.418756E-3</c:v>
                </c:pt>
                <c:pt idx="90">
                  <c:v>1.48039E-3</c:v>
                </c:pt>
                <c:pt idx="91">
                  <c:v>1.5304769999999999E-3</c:v>
                </c:pt>
                <c:pt idx="92">
                  <c:v>1.568928E-3</c:v>
                </c:pt>
                <c:pt idx="93">
                  <c:v>1.5957650000000001E-3</c:v>
                </c:pt>
                <c:pt idx="94">
                  <c:v>1.6114879999999999E-3</c:v>
                </c:pt>
                <c:pt idx="95">
                  <c:v>1.616967E-3</c:v>
                </c:pt>
                <c:pt idx="96">
                  <c:v>1.612952E-3</c:v>
                </c:pt>
                <c:pt idx="97">
                  <c:v>1.600326E-3</c:v>
                </c:pt>
                <c:pt idx="98">
                  <c:v>1.5799919999999999E-3</c:v>
                </c:pt>
                <c:pt idx="99">
                  <c:v>1.5532370000000001E-3</c:v>
                </c:pt>
                <c:pt idx="100">
                  <c:v>1.5214569999999999E-3</c:v>
                </c:pt>
                <c:pt idx="101">
                  <c:v>1.486196E-3</c:v>
                </c:pt>
                <c:pt idx="102">
                  <c:v>1.4484719999999999E-3</c:v>
                </c:pt>
                <c:pt idx="103">
                  <c:v>1.4091799999999999E-3</c:v>
                </c:pt>
                <c:pt idx="104">
                  <c:v>1.3690639999999999E-3</c:v>
                </c:pt>
                <c:pt idx="105">
                  <c:v>1.3286319999999999E-3</c:v>
                </c:pt>
                <c:pt idx="106">
                  <c:v>1.288343E-3</c:v>
                </c:pt>
                <c:pt idx="107">
                  <c:v>1.248648E-3</c:v>
                </c:pt>
                <c:pt idx="108">
                  <c:v>1.209842E-3</c:v>
                </c:pt>
                <c:pt idx="109">
                  <c:v>1.1722239999999999E-3</c:v>
                </c:pt>
                <c:pt idx="110">
                  <c:v>1.1355130000000001E-3</c:v>
                </c:pt>
                <c:pt idx="111">
                  <c:v>1.099689E-3</c:v>
                </c:pt>
                <c:pt idx="112">
                  <c:v>1.06448E-3</c:v>
                </c:pt>
                <c:pt idx="113">
                  <c:v>1.029716E-3</c:v>
                </c:pt>
                <c:pt idx="114">
                  <c:v>9.9518780000000008E-4</c:v>
                </c:pt>
                <c:pt idx="115">
                  <c:v>9.6090050000000005E-4</c:v>
                </c:pt>
                <c:pt idx="116">
                  <c:v>9.2686220000000004E-4</c:v>
                </c:pt>
                <c:pt idx="117">
                  <c:v>8.9309429999999998E-4</c:v>
                </c:pt>
                <c:pt idx="118">
                  <c:v>8.5958430000000004E-4</c:v>
                </c:pt>
                <c:pt idx="119">
                  <c:v>8.2636319999999995E-4</c:v>
                </c:pt>
                <c:pt idx="120">
                  <c:v>7.9338070000000002E-4</c:v>
                </c:pt>
                <c:pt idx="121">
                  <c:v>7.6060690000000002E-4</c:v>
                </c:pt>
                <c:pt idx="122">
                  <c:v>7.2798700000000004E-4</c:v>
                </c:pt>
                <c:pt idx="123">
                  <c:v>6.958321E-4</c:v>
                </c:pt>
                <c:pt idx="124">
                  <c:v>6.6405040000000004E-4</c:v>
                </c:pt>
                <c:pt idx="125">
                  <c:v>6.3304289999999998E-4</c:v>
                </c:pt>
                <c:pt idx="126">
                  <c:v>6.0318510000000004E-4</c:v>
                </c:pt>
                <c:pt idx="127">
                  <c:v>5.7492649999999997E-4</c:v>
                </c:pt>
                <c:pt idx="128">
                  <c:v>5.4832350000000004E-4</c:v>
                </c:pt>
                <c:pt idx="129">
                  <c:v>5.2397689999999998E-4</c:v>
                </c:pt>
                <c:pt idx="130">
                  <c:v>5.0185669999999998E-4</c:v>
                </c:pt>
                <c:pt idx="131">
                  <c:v>4.8187479999999998E-4</c:v>
                </c:pt>
                <c:pt idx="132">
                  <c:v>4.6397140000000001E-4</c:v>
                </c:pt>
                <c:pt idx="133">
                  <c:v>4.4793090000000001E-4</c:v>
                </c:pt>
                <c:pt idx="134">
                  <c:v>4.3354450000000002E-4</c:v>
                </c:pt>
                <c:pt idx="135">
                  <c:v>4.2056640000000001E-4</c:v>
                </c:pt>
                <c:pt idx="136">
                  <c:v>4.0871419999999998E-4</c:v>
                </c:pt>
                <c:pt idx="137">
                  <c:v>3.9774439999999998E-4</c:v>
                </c:pt>
                <c:pt idx="138">
                  <c:v>3.8739850000000001E-4</c:v>
                </c:pt>
                <c:pt idx="139">
                  <c:v>3.7744280000000002E-4</c:v>
                </c:pt>
                <c:pt idx="140">
                  <c:v>3.6765989999999998E-4</c:v>
                </c:pt>
                <c:pt idx="141">
                  <c:v>3.5792149999999998E-4</c:v>
                </c:pt>
                <c:pt idx="142">
                  <c:v>3.4804029999999998E-4</c:v>
                </c:pt>
                <c:pt idx="143">
                  <c:v>3.3794819999999998E-4</c:v>
                </c:pt>
                <c:pt idx="144">
                  <c:v>3.2759869999999998E-4</c:v>
                </c:pt>
                <c:pt idx="145">
                  <c:v>3.1698380000000001E-4</c:v>
                </c:pt>
                <c:pt idx="146">
                  <c:v>3.0611450000000003E-4</c:v>
                </c:pt>
                <c:pt idx="147">
                  <c:v>2.950645E-4</c:v>
                </c:pt>
                <c:pt idx="148">
                  <c:v>2.838327E-4</c:v>
                </c:pt>
                <c:pt idx="149">
                  <c:v>2.7241260000000002E-4</c:v>
                </c:pt>
                <c:pt idx="150">
                  <c:v>2.608E-4</c:v>
                </c:pt>
                <c:pt idx="151">
                  <c:v>2.4897029999999999E-4</c:v>
                </c:pt>
                <c:pt idx="152">
                  <c:v>2.369026E-4</c:v>
                </c:pt>
                <c:pt idx="153">
                  <c:v>2.2457900000000001E-4</c:v>
                </c:pt>
                <c:pt idx="154">
                  <c:v>2.119968E-4</c:v>
                </c:pt>
                <c:pt idx="155">
                  <c:v>1.9914619999999999E-4</c:v>
                </c:pt>
                <c:pt idx="156">
                  <c:v>1.8604560000000001E-4</c:v>
                </c:pt>
                <c:pt idx="157">
                  <c:v>1.727171E-4</c:v>
                </c:pt>
                <c:pt idx="158">
                  <c:v>1.5919250000000001E-4</c:v>
                </c:pt>
                <c:pt idx="159">
                  <c:v>1.4556089999999999E-4</c:v>
                </c:pt>
                <c:pt idx="160">
                  <c:v>1.318584E-4</c:v>
                </c:pt>
                <c:pt idx="161">
                  <c:v>1.181934E-4</c:v>
                </c:pt>
                <c:pt idx="162">
                  <c:v>1.046733E-4</c:v>
                </c:pt>
                <c:pt idx="163">
                  <c:v>9.1392559999999994E-5</c:v>
                </c:pt>
                <c:pt idx="164">
                  <c:v>7.8565560000000003E-5</c:v>
                </c:pt>
                <c:pt idx="165">
                  <c:v>6.6267140000000004E-5</c:v>
                </c:pt>
                <c:pt idx="166">
                  <c:v>5.4713119999999998E-5</c:v>
                </c:pt>
                <c:pt idx="167">
                  <c:v>4.4087759999999999E-5</c:v>
                </c:pt>
                <c:pt idx="168">
                  <c:v>3.4597149999999998E-5</c:v>
                </c:pt>
                <c:pt idx="169">
                  <c:v>2.6215379999999998E-5</c:v>
                </c:pt>
                <c:pt idx="170">
                  <c:v>1.9161430000000001E-5</c:v>
                </c:pt>
                <c:pt idx="171">
                  <c:v>1.338783E-5</c:v>
                </c:pt>
                <c:pt idx="172">
                  <c:v>8.8178959999999998E-6</c:v>
                </c:pt>
                <c:pt idx="173">
                  <c:v>5.3968179999999998E-6</c:v>
                </c:pt>
                <c:pt idx="174">
                  <c:v>2.9915550000000001E-6</c:v>
                </c:pt>
                <c:pt idx="175">
                  <c:v>1.4670079999999999E-6</c:v>
                </c:pt>
                <c:pt idx="176">
                  <c:v>6.0755640000000004E-7</c:v>
                </c:pt>
                <c:pt idx="177">
                  <c:v>2.15066E-7</c:v>
                </c:pt>
                <c:pt idx="178">
                  <c:v>4.4856690000000003E-8</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extLst xmlns:c15="http://schemas.microsoft.com/office/drawing/2012/chart"/>
            </c:numRef>
          </c:yVal>
          <c:smooth val="1"/>
          <c:extLst xmlns:c15="http://schemas.microsoft.com/office/drawing/2012/chart">
            <c:ext xmlns:c16="http://schemas.microsoft.com/office/drawing/2014/chart" uri="{C3380CC4-5D6E-409C-BE32-E72D297353CC}">
              <c16:uniqueId val="{00000001-B006-4A3C-9E59-6592065E1098}"/>
            </c:ext>
          </c:extLst>
        </c:ser>
        <c:ser>
          <c:idx val="4"/>
          <c:order val="6"/>
          <c:tx>
            <c:v>TB-TU800</c:v>
          </c:tx>
          <c:spPr>
            <a:ln w="19050" cap="rnd">
              <a:solidFill>
                <a:schemeClr val="accent2"/>
              </a:solidFill>
              <a:prstDash val="sysDash"/>
              <a:round/>
            </a:ln>
            <a:effectLst/>
          </c:spPr>
          <c:marker>
            <c:symbol val="none"/>
          </c:marker>
          <c:xVal>
            <c:numRef>
              <c:f>'TB 800TU'!$H$2:$H$201</c:f>
              <c:numCache>
                <c:formatCode>0.00E+00</c:formatCode>
                <c:ptCount val="200"/>
                <c:pt idx="0">
                  <c:v>3.6</c:v>
                </c:pt>
                <c:pt idx="1">
                  <c:v>3.6899109999999999</c:v>
                </c:pt>
                <c:pt idx="2">
                  <c:v>3.7820670000000001</c:v>
                </c:pt>
                <c:pt idx="3">
                  <c:v>3.8765239999999999</c:v>
                </c:pt>
                <c:pt idx="4">
                  <c:v>3.973341</c:v>
                </c:pt>
                <c:pt idx="5">
                  <c:v>4.0725759999999998</c:v>
                </c:pt>
                <c:pt idx="6">
                  <c:v>4.1742889999999999</c:v>
                </c:pt>
                <c:pt idx="7">
                  <c:v>4.278543</c:v>
                </c:pt>
                <c:pt idx="8">
                  <c:v>4.3853999999999997</c:v>
                </c:pt>
                <c:pt idx="9">
                  <c:v>4.4949260000000004</c:v>
                </c:pt>
                <c:pt idx="10">
                  <c:v>4.6071869999999997</c:v>
                </c:pt>
                <c:pt idx="11">
                  <c:v>4.7222530000000003</c:v>
                </c:pt>
                <c:pt idx="12">
                  <c:v>4.840192</c:v>
                </c:pt>
                <c:pt idx="13">
                  <c:v>4.9610760000000003</c:v>
                </c:pt>
                <c:pt idx="14">
                  <c:v>5.0849799999999998</c:v>
                </c:pt>
                <c:pt idx="15">
                  <c:v>5.2119780000000002</c:v>
                </c:pt>
                <c:pt idx="16">
                  <c:v>5.3421479999999999</c:v>
                </c:pt>
                <c:pt idx="17">
                  <c:v>5.4755690000000001</c:v>
                </c:pt>
                <c:pt idx="18">
                  <c:v>5.6123219999999998</c:v>
                </c:pt>
                <c:pt idx="19">
                  <c:v>5.752491</c:v>
                </c:pt>
                <c:pt idx="20">
                  <c:v>5.8961600000000001</c:v>
                </c:pt>
                <c:pt idx="21">
                  <c:v>6.0434169999999998</c:v>
                </c:pt>
                <c:pt idx="22">
                  <c:v>6.1943530000000004</c:v>
                </c:pt>
                <c:pt idx="23">
                  <c:v>6.3490580000000003</c:v>
                </c:pt>
                <c:pt idx="24">
                  <c:v>6.5076260000000001</c:v>
                </c:pt>
                <c:pt idx="25">
                  <c:v>6.6701550000000003</c:v>
                </c:pt>
                <c:pt idx="26">
                  <c:v>6.8367430000000002</c:v>
                </c:pt>
                <c:pt idx="27">
                  <c:v>7.0074920000000001</c:v>
                </c:pt>
                <c:pt idx="28">
                  <c:v>7.1825049999999999</c:v>
                </c:pt>
                <c:pt idx="29">
                  <c:v>7.3618889999999997</c:v>
                </c:pt>
                <c:pt idx="30">
                  <c:v>7.5457539999999996</c:v>
                </c:pt>
                <c:pt idx="31">
                  <c:v>7.73421</c:v>
                </c:pt>
                <c:pt idx="32">
                  <c:v>7.9273730000000002</c:v>
                </c:pt>
                <c:pt idx="33">
                  <c:v>8.1253609999999998</c:v>
                </c:pt>
                <c:pt idx="34">
                  <c:v>8.3282930000000004</c:v>
                </c:pt>
                <c:pt idx="35">
                  <c:v>8.5362930000000006</c:v>
                </c:pt>
                <c:pt idx="36">
                  <c:v>8.7494879999999995</c:v>
                </c:pt>
                <c:pt idx="37">
                  <c:v>8.9680079999999993</c:v>
                </c:pt>
                <c:pt idx="38">
                  <c:v>9.1919850000000007</c:v>
                </c:pt>
                <c:pt idx="39">
                  <c:v>9.421557</c:v>
                </c:pt>
                <c:pt idx="40">
                  <c:v>9.6568609999999993</c:v>
                </c:pt>
                <c:pt idx="41">
                  <c:v>9.8980429999999995</c:v>
                </c:pt>
                <c:pt idx="42">
                  <c:v>10.145250000000001</c:v>
                </c:pt>
                <c:pt idx="43">
                  <c:v>10.398630000000001</c:v>
                </c:pt>
                <c:pt idx="44">
                  <c:v>10.658329999999999</c:v>
                </c:pt>
                <c:pt idx="45">
                  <c:v>10.924530000000001</c:v>
                </c:pt>
                <c:pt idx="46">
                  <c:v>11.197369999999999</c:v>
                </c:pt>
                <c:pt idx="47">
                  <c:v>11.477029999999999</c:v>
                </c:pt>
                <c:pt idx="48">
                  <c:v>11.763669999999999</c:v>
                </c:pt>
                <c:pt idx="49">
                  <c:v>12.05747</c:v>
                </c:pt>
                <c:pt idx="50">
                  <c:v>12.358599999999999</c:v>
                </c:pt>
                <c:pt idx="51">
                  <c:v>12.667260000000001</c:v>
                </c:pt>
                <c:pt idx="52">
                  <c:v>12.98363</c:v>
                </c:pt>
                <c:pt idx="53">
                  <c:v>13.3079</c:v>
                </c:pt>
                <c:pt idx="54">
                  <c:v>13.64026</c:v>
                </c:pt>
                <c:pt idx="55">
                  <c:v>13.980930000000001</c:v>
                </c:pt>
                <c:pt idx="56">
                  <c:v>14.330109999999999</c:v>
                </c:pt>
                <c:pt idx="57">
                  <c:v>14.688000000000001</c:v>
                </c:pt>
                <c:pt idx="58">
                  <c:v>15.05484</c:v>
                </c:pt>
                <c:pt idx="59">
                  <c:v>15.43083</c:v>
                </c:pt>
                <c:pt idx="60">
                  <c:v>15.81622</c:v>
                </c:pt>
                <c:pt idx="61">
                  <c:v>16.21123</c:v>
                </c:pt>
                <c:pt idx="62">
                  <c:v>16.616109999999999</c:v>
                </c:pt>
                <c:pt idx="63">
                  <c:v>17.031099999999999</c:v>
                </c:pt>
                <c:pt idx="64">
                  <c:v>17.45646</c:v>
                </c:pt>
                <c:pt idx="65">
                  <c:v>17.892430000000001</c:v>
                </c:pt>
                <c:pt idx="66">
                  <c:v>18.339300000000001</c:v>
                </c:pt>
                <c:pt idx="67">
                  <c:v>18.797329999999999</c:v>
                </c:pt>
                <c:pt idx="68">
                  <c:v>19.26679</c:v>
                </c:pt>
                <c:pt idx="69">
                  <c:v>19.747990000000001</c:v>
                </c:pt>
                <c:pt idx="70">
                  <c:v>20.24119</c:v>
                </c:pt>
                <c:pt idx="71">
                  <c:v>20.74672</c:v>
                </c:pt>
                <c:pt idx="72">
                  <c:v>21.264869999999998</c:v>
                </c:pt>
                <c:pt idx="73">
                  <c:v>21.795970000000001</c:v>
                </c:pt>
                <c:pt idx="74">
                  <c:v>22.340319999999998</c:v>
                </c:pt>
                <c:pt idx="75">
                  <c:v>22.89828</c:v>
                </c:pt>
                <c:pt idx="76">
                  <c:v>23.47017</c:v>
                </c:pt>
                <c:pt idx="77">
                  <c:v>24.056339999999999</c:v>
                </c:pt>
                <c:pt idx="78">
                  <c:v>24.657150000000001</c:v>
                </c:pt>
                <c:pt idx="79">
                  <c:v>25.272960000000001</c:v>
                </c:pt>
                <c:pt idx="80">
                  <c:v>25.904160000000001</c:v>
                </c:pt>
                <c:pt idx="81">
                  <c:v>26.551120000000001</c:v>
                </c:pt>
                <c:pt idx="82">
                  <c:v>27.21424</c:v>
                </c:pt>
                <c:pt idx="83">
                  <c:v>27.893920000000001</c:v>
                </c:pt>
                <c:pt idx="84">
                  <c:v>28.59057</c:v>
                </c:pt>
                <c:pt idx="85">
                  <c:v>29.30463</c:v>
                </c:pt>
                <c:pt idx="86">
                  <c:v>30.03651</c:v>
                </c:pt>
                <c:pt idx="87">
                  <c:v>30.78668</c:v>
                </c:pt>
                <c:pt idx="88">
                  <c:v>31.555579999999999</c:v>
                </c:pt>
                <c:pt idx="89">
                  <c:v>32.343690000000002</c:v>
                </c:pt>
                <c:pt idx="90">
                  <c:v>33.151479999999999</c:v>
                </c:pt>
                <c:pt idx="91">
                  <c:v>33.979439999999997</c:v>
                </c:pt>
                <c:pt idx="92">
                  <c:v>34.82808</c:v>
                </c:pt>
                <c:pt idx="93">
                  <c:v>35.697920000000003</c:v>
                </c:pt>
                <c:pt idx="94">
                  <c:v>36.589480000000002</c:v>
                </c:pt>
                <c:pt idx="95">
                  <c:v>37.503309999999999</c:v>
                </c:pt>
                <c:pt idx="96">
                  <c:v>38.439959999999999</c:v>
                </c:pt>
                <c:pt idx="97">
                  <c:v>39.4</c:v>
                </c:pt>
                <c:pt idx="98">
                  <c:v>40.38402</c:v>
                </c:pt>
                <c:pt idx="99">
                  <c:v>41.392620000000001</c:v>
                </c:pt>
                <c:pt idx="100">
                  <c:v>42.426409999999997</c:v>
                </c:pt>
                <c:pt idx="101">
                  <c:v>43.48601</c:v>
                </c:pt>
                <c:pt idx="102">
                  <c:v>44.57208</c:v>
                </c:pt>
                <c:pt idx="103">
                  <c:v>45.685279999999999</c:v>
                </c:pt>
                <c:pt idx="104">
                  <c:v>46.826270000000001</c:v>
                </c:pt>
                <c:pt idx="105">
                  <c:v>47.99577</c:v>
                </c:pt>
                <c:pt idx="106">
                  <c:v>49.194470000000003</c:v>
                </c:pt>
                <c:pt idx="107">
                  <c:v>50.423110000000001</c:v>
                </c:pt>
                <c:pt idx="108">
                  <c:v>51.682429999999997</c:v>
                </c:pt>
                <c:pt idx="109">
                  <c:v>52.973210000000002</c:v>
                </c:pt>
                <c:pt idx="110">
                  <c:v>54.296219999999998</c:v>
                </c:pt>
                <c:pt idx="111">
                  <c:v>55.652279999999998</c:v>
                </c:pt>
                <c:pt idx="112">
                  <c:v>57.042200000000001</c:v>
                </c:pt>
                <c:pt idx="113">
                  <c:v>58.466839999999998</c:v>
                </c:pt>
                <c:pt idx="114">
                  <c:v>59.927059999999997</c:v>
                </c:pt>
                <c:pt idx="115">
                  <c:v>61.423749999999998</c:v>
                </c:pt>
                <c:pt idx="116">
                  <c:v>62.957819999999998</c:v>
                </c:pt>
                <c:pt idx="117">
                  <c:v>64.530199999999994</c:v>
                </c:pt>
                <c:pt idx="118">
                  <c:v>66.141850000000005</c:v>
                </c:pt>
                <c:pt idx="119">
                  <c:v>67.793750000000003</c:v>
                </c:pt>
                <c:pt idx="120">
                  <c:v>69.486909999999995</c:v>
                </c:pt>
                <c:pt idx="121">
                  <c:v>71.222359999999995</c:v>
                </c:pt>
                <c:pt idx="122">
                  <c:v>73.001149999999996</c:v>
                </c:pt>
                <c:pt idx="123">
                  <c:v>74.824359999999999</c:v>
                </c:pt>
                <c:pt idx="124">
                  <c:v>76.693110000000004</c:v>
                </c:pt>
                <c:pt idx="125">
                  <c:v>78.608530000000002</c:v>
                </c:pt>
                <c:pt idx="126">
                  <c:v>80.571789999999993</c:v>
                </c:pt>
                <c:pt idx="127">
                  <c:v>82.584090000000003</c:v>
                </c:pt>
                <c:pt idx="128">
                  <c:v>84.646640000000005</c:v>
                </c:pt>
                <c:pt idx="129">
                  <c:v>86.7607</c:v>
                </c:pt>
                <c:pt idx="130">
                  <c:v>88.92756</c:v>
                </c:pt>
                <c:pt idx="131">
                  <c:v>91.148539999999997</c:v>
                </c:pt>
                <c:pt idx="132">
                  <c:v>93.424989999999994</c:v>
                </c:pt>
                <c:pt idx="133">
                  <c:v>95.758290000000002</c:v>
                </c:pt>
                <c:pt idx="134">
                  <c:v>98.149870000000007</c:v>
                </c:pt>
                <c:pt idx="135">
                  <c:v>100.60120000000001</c:v>
                </c:pt>
                <c:pt idx="136">
                  <c:v>103.11369999999999</c:v>
                </c:pt>
                <c:pt idx="137">
                  <c:v>105.68899999999999</c:v>
                </c:pt>
                <c:pt idx="138">
                  <c:v>108.32859999999999</c:v>
                </c:pt>
                <c:pt idx="139">
                  <c:v>111.0341</c:v>
                </c:pt>
                <c:pt idx="140">
                  <c:v>113.80719999999999</c:v>
                </c:pt>
                <c:pt idx="141">
                  <c:v>116.64960000000001</c:v>
                </c:pt>
                <c:pt idx="142">
                  <c:v>119.5629</c:v>
                </c:pt>
                <c:pt idx="143">
                  <c:v>122.54900000000001</c:v>
                </c:pt>
                <c:pt idx="144">
                  <c:v>125.6097</c:v>
                </c:pt>
                <c:pt idx="145">
                  <c:v>128.74680000000001</c:v>
                </c:pt>
                <c:pt idx="146">
                  <c:v>131.9623</c:v>
                </c:pt>
                <c:pt idx="147">
                  <c:v>135.25800000000001</c:v>
                </c:pt>
                <c:pt idx="148">
                  <c:v>138.6361</c:v>
                </c:pt>
                <c:pt idx="149">
                  <c:v>142.0986</c:v>
                </c:pt>
                <c:pt idx="150">
                  <c:v>145.64750000000001</c:v>
                </c:pt>
                <c:pt idx="151">
                  <c:v>149.2851</c:v>
                </c:pt>
                <c:pt idx="152">
                  <c:v>153.01349999999999</c:v>
                </c:pt>
                <c:pt idx="153">
                  <c:v>156.83510000000001</c:v>
                </c:pt>
                <c:pt idx="154">
                  <c:v>160.75200000000001</c:v>
                </c:pt>
                <c:pt idx="155">
                  <c:v>164.76679999999999</c:v>
                </c:pt>
                <c:pt idx="156">
                  <c:v>168.8819</c:v>
                </c:pt>
                <c:pt idx="157">
                  <c:v>173.09979999999999</c:v>
                </c:pt>
                <c:pt idx="158">
                  <c:v>177.423</c:v>
                </c:pt>
                <c:pt idx="159">
                  <c:v>181.85409999999999</c:v>
                </c:pt>
                <c:pt idx="160">
                  <c:v>186.39599999999999</c:v>
                </c:pt>
                <c:pt idx="161">
                  <c:v>191.05119999999999</c:v>
                </c:pt>
                <c:pt idx="162">
                  <c:v>195.8228</c:v>
                </c:pt>
                <c:pt idx="163">
                  <c:v>200.71350000000001</c:v>
                </c:pt>
                <c:pt idx="164">
                  <c:v>205.72630000000001</c:v>
                </c:pt>
                <c:pt idx="165">
                  <c:v>210.86439999999999</c:v>
                </c:pt>
                <c:pt idx="166">
                  <c:v>216.13069999999999</c:v>
                </c:pt>
                <c:pt idx="167">
                  <c:v>221.52860000000001</c:v>
                </c:pt>
                <c:pt idx="168">
                  <c:v>227.06129999999999</c:v>
                </c:pt>
                <c:pt idx="169">
                  <c:v>232.73220000000001</c:v>
                </c:pt>
                <c:pt idx="170">
                  <c:v>238.54480000000001</c:v>
                </c:pt>
                <c:pt idx="171">
                  <c:v>244.5025</c:v>
                </c:pt>
                <c:pt idx="172">
                  <c:v>250.60890000000001</c:v>
                </c:pt>
                <c:pt idx="173">
                  <c:v>256.86790000000002</c:v>
                </c:pt>
                <c:pt idx="174">
                  <c:v>263.28320000000002</c:v>
                </c:pt>
                <c:pt idx="175">
                  <c:v>269.85879999999997</c:v>
                </c:pt>
                <c:pt idx="176">
                  <c:v>276.59859999999998</c:v>
                </c:pt>
                <c:pt idx="177">
                  <c:v>283.50659999999999</c:v>
                </c:pt>
                <c:pt idx="178">
                  <c:v>290.58730000000003</c:v>
                </c:pt>
                <c:pt idx="179">
                  <c:v>297.84469999999999</c:v>
                </c:pt>
                <c:pt idx="180">
                  <c:v>305.28339999999997</c:v>
                </c:pt>
                <c:pt idx="181">
                  <c:v>312.90789999999998</c:v>
                </c:pt>
                <c:pt idx="182">
                  <c:v>320.72289999999998</c:v>
                </c:pt>
                <c:pt idx="183">
                  <c:v>328.733</c:v>
                </c:pt>
                <c:pt idx="184">
                  <c:v>336.94310000000002</c:v>
                </c:pt>
                <c:pt idx="185">
                  <c:v>345.35829999999999</c:v>
                </c:pt>
                <c:pt idx="186">
                  <c:v>353.9837</c:v>
                </c:pt>
                <c:pt idx="187">
                  <c:v>362.8245</c:v>
                </c:pt>
                <c:pt idx="188">
                  <c:v>371.8861</c:v>
                </c:pt>
                <c:pt idx="189">
                  <c:v>381.17399999999998</c:v>
                </c:pt>
                <c:pt idx="190">
                  <c:v>390.69389999999999</c:v>
                </c:pt>
                <c:pt idx="191">
                  <c:v>400.45150000000001</c:v>
                </c:pt>
                <c:pt idx="192">
                  <c:v>410.4529</c:v>
                </c:pt>
                <c:pt idx="193">
                  <c:v>420.70400000000001</c:v>
                </c:pt>
                <c:pt idx="194">
                  <c:v>431.21109999999999</c:v>
                </c:pt>
                <c:pt idx="195">
                  <c:v>441.98070000000001</c:v>
                </c:pt>
                <c:pt idx="196">
                  <c:v>453.01920000000001</c:v>
                </c:pt>
                <c:pt idx="197">
                  <c:v>464.33350000000002</c:v>
                </c:pt>
                <c:pt idx="198">
                  <c:v>475.93029999999999</c:v>
                </c:pt>
                <c:pt idx="199">
                  <c:v>487.81670000000003</c:v>
                </c:pt>
              </c:numCache>
              <c:extLst xmlns:c15="http://schemas.microsoft.com/office/drawing/2012/chart"/>
            </c:numRef>
          </c:xVal>
          <c:yVal>
            <c:numRef>
              <c:f>'TB 800TU'!$I$2:$I$201</c:f>
              <c:numCache>
                <c:formatCode>0.00E+00</c:formatCode>
                <c:ptCount val="200"/>
                <c:pt idx="0">
                  <c:v>0</c:v>
                </c:pt>
                <c:pt idx="1">
                  <c:v>0</c:v>
                </c:pt>
                <c:pt idx="2">
                  <c:v>0</c:v>
                </c:pt>
                <c:pt idx="3">
                  <c:v>0</c:v>
                </c:pt>
                <c:pt idx="4">
                  <c:v>0</c:v>
                </c:pt>
                <c:pt idx="5">
                  <c:v>0</c:v>
                </c:pt>
                <c:pt idx="6">
                  <c:v>0</c:v>
                </c:pt>
                <c:pt idx="7">
                  <c:v>0</c:v>
                </c:pt>
                <c:pt idx="8">
                  <c:v>0</c:v>
                </c:pt>
                <c:pt idx="9">
                  <c:v>0</c:v>
                </c:pt>
                <c:pt idx="10">
                  <c:v>0</c:v>
                </c:pt>
                <c:pt idx="11">
                  <c:v>1.366708E-5</c:v>
                </c:pt>
                <c:pt idx="12">
                  <c:v>1.8440810000000001E-4</c:v>
                </c:pt>
                <c:pt idx="13">
                  <c:v>6.5331320000000005E-4</c:v>
                </c:pt>
                <c:pt idx="14">
                  <c:v>1.5842269999999999E-3</c:v>
                </c:pt>
                <c:pt idx="15">
                  <c:v>2.9997159999999999E-3</c:v>
                </c:pt>
                <c:pt idx="16">
                  <c:v>4.8982460000000002E-3</c:v>
                </c:pt>
                <c:pt idx="17">
                  <c:v>7.1562279999999997E-3</c:v>
                </c:pt>
                <c:pt idx="18">
                  <c:v>9.5274720000000004E-3</c:v>
                </c:pt>
                <c:pt idx="19">
                  <c:v>1.181316E-2</c:v>
                </c:pt>
                <c:pt idx="20">
                  <c:v>1.378645E-2</c:v>
                </c:pt>
                <c:pt idx="21">
                  <c:v>1.5251000000000001E-2</c:v>
                </c:pt>
                <c:pt idx="22">
                  <c:v>1.6009010000000001E-2</c:v>
                </c:pt>
                <c:pt idx="23">
                  <c:v>1.6105709999999999E-2</c:v>
                </c:pt>
                <c:pt idx="24">
                  <c:v>1.534774E-2</c:v>
                </c:pt>
                <c:pt idx="25">
                  <c:v>1.3860000000000001E-2</c:v>
                </c:pt>
                <c:pt idx="26">
                  <c:v>1.180428E-2</c:v>
                </c:pt>
                <c:pt idx="27">
                  <c:v>9.4097109999999994E-3</c:v>
                </c:pt>
                <c:pt idx="28">
                  <c:v>6.8664080000000001E-3</c:v>
                </c:pt>
                <c:pt idx="29">
                  <c:v>4.6183709999999996E-3</c:v>
                </c:pt>
                <c:pt idx="30">
                  <c:v>2.803453E-3</c:v>
                </c:pt>
                <c:pt idx="31">
                  <c:v>1.4624379999999999E-3</c:v>
                </c:pt>
                <c:pt idx="32">
                  <c:v>6.7104130000000004E-4</c:v>
                </c:pt>
                <c:pt idx="33">
                  <c:v>2.576659E-4</c:v>
                </c:pt>
                <c:pt idx="34">
                  <c:v>7.0599799999999994E-5</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2.5269020000000001E-7</c:v>
                </c:pt>
                <c:pt idx="94">
                  <c:v>4.220406E-6</c:v>
                </c:pt>
                <c:pt idx="95">
                  <c:v>1.414423E-5</c:v>
                </c:pt>
                <c:pt idx="96">
                  <c:v>3.43216E-5</c:v>
                </c:pt>
                <c:pt idx="97">
                  <c:v>6.291864E-5</c:v>
                </c:pt>
                <c:pt idx="98">
                  <c:v>9.8225679999999996E-5</c:v>
                </c:pt>
                <c:pt idx="99">
                  <c:v>1.3871200000000001E-4</c:v>
                </c:pt>
                <c:pt idx="100">
                  <c:v>1.82366E-4</c:v>
                </c:pt>
                <c:pt idx="101">
                  <c:v>2.2797170000000001E-4</c:v>
                </c:pt>
                <c:pt idx="102">
                  <c:v>2.7343760000000001E-4</c:v>
                </c:pt>
                <c:pt idx="103">
                  <c:v>3.1692040000000002E-4</c:v>
                </c:pt>
                <c:pt idx="104">
                  <c:v>3.5653829999999999E-4</c:v>
                </c:pt>
                <c:pt idx="105">
                  <c:v>3.9208340000000002E-4</c:v>
                </c:pt>
                <c:pt idx="106">
                  <c:v>4.2170430000000001E-4</c:v>
                </c:pt>
                <c:pt idx="107">
                  <c:v>4.4574779999999997E-4</c:v>
                </c:pt>
                <c:pt idx="108">
                  <c:v>4.644537E-4</c:v>
                </c:pt>
                <c:pt idx="109">
                  <c:v>4.7800810000000002E-4</c:v>
                </c:pt>
                <c:pt idx="110">
                  <c:v>4.8643619999999999E-4</c:v>
                </c:pt>
                <c:pt idx="111">
                  <c:v>4.8956080000000005E-4</c:v>
                </c:pt>
                <c:pt idx="112">
                  <c:v>4.8735579999999997E-4</c:v>
                </c:pt>
                <c:pt idx="113">
                  <c:v>4.8019300000000002E-4</c:v>
                </c:pt>
                <c:pt idx="114">
                  <c:v>4.6814490000000002E-4</c:v>
                </c:pt>
                <c:pt idx="115">
                  <c:v>4.5227290000000002E-4</c:v>
                </c:pt>
                <c:pt idx="116">
                  <c:v>4.3355329999999998E-4</c:v>
                </c:pt>
                <c:pt idx="117">
                  <c:v>4.12958E-4</c:v>
                </c:pt>
                <c:pt idx="118">
                  <c:v>3.9109149999999999E-4</c:v>
                </c:pt>
                <c:pt idx="119">
                  <c:v>3.6883130000000001E-4</c:v>
                </c:pt>
                <c:pt idx="120">
                  <c:v>3.4638259999999999E-4</c:v>
                </c:pt>
                <c:pt idx="121">
                  <c:v>3.2393999999999999E-4</c:v>
                </c:pt>
                <c:pt idx="122">
                  <c:v>3.0158799999999999E-4</c:v>
                </c:pt>
                <c:pt idx="123">
                  <c:v>2.7987619999999999E-4</c:v>
                </c:pt>
                <c:pt idx="124">
                  <c:v>2.5872660000000002E-4</c:v>
                </c:pt>
                <c:pt idx="125">
                  <c:v>2.3881449999999999E-4</c:v>
                </c:pt>
                <c:pt idx="126">
                  <c:v>2.207589E-4</c:v>
                </c:pt>
                <c:pt idx="127">
                  <c:v>2.0533920000000001E-4</c:v>
                </c:pt>
                <c:pt idx="128">
                  <c:v>1.924475E-4</c:v>
                </c:pt>
                <c:pt idx="129">
                  <c:v>1.8315439999999999E-4</c:v>
                </c:pt>
                <c:pt idx="130">
                  <c:v>1.7721039999999999E-4</c:v>
                </c:pt>
                <c:pt idx="131">
                  <c:v>1.7427E-4</c:v>
                </c:pt>
                <c:pt idx="132">
                  <c:v>1.7406290000000001E-4</c:v>
                </c:pt>
                <c:pt idx="133">
                  <c:v>1.760252E-4</c:v>
                </c:pt>
                <c:pt idx="134">
                  <c:v>1.7962579999999999E-4</c:v>
                </c:pt>
                <c:pt idx="135">
                  <c:v>1.8428530000000001E-4</c:v>
                </c:pt>
                <c:pt idx="136">
                  <c:v>1.894094E-4</c:v>
                </c:pt>
                <c:pt idx="137">
                  <c:v>1.944572E-4</c:v>
                </c:pt>
                <c:pt idx="138">
                  <c:v>1.98937E-4</c:v>
                </c:pt>
                <c:pt idx="139">
                  <c:v>2.0241810000000001E-4</c:v>
                </c:pt>
                <c:pt idx="140">
                  <c:v>2.0452219999999999E-4</c:v>
                </c:pt>
                <c:pt idx="141">
                  <c:v>2.05164E-4</c:v>
                </c:pt>
                <c:pt idx="142">
                  <c:v>2.040418E-4</c:v>
                </c:pt>
                <c:pt idx="143">
                  <c:v>2.012107E-4</c:v>
                </c:pt>
                <c:pt idx="144">
                  <c:v>1.9678090000000001E-4</c:v>
                </c:pt>
                <c:pt idx="145">
                  <c:v>1.9095940000000001E-4</c:v>
                </c:pt>
                <c:pt idx="146">
                  <c:v>1.8407690000000001E-4</c:v>
                </c:pt>
                <c:pt idx="147">
                  <c:v>1.765665E-4</c:v>
                </c:pt>
                <c:pt idx="148">
                  <c:v>1.6868729999999999E-4</c:v>
                </c:pt>
                <c:pt idx="149">
                  <c:v>1.6063239999999999E-4</c:v>
                </c:pt>
                <c:pt idx="150">
                  <c:v>1.525834E-4</c:v>
                </c:pt>
                <c:pt idx="151">
                  <c:v>1.445661E-4</c:v>
                </c:pt>
                <c:pt idx="152">
                  <c:v>1.36599E-4</c:v>
                </c:pt>
                <c:pt idx="153">
                  <c:v>1.286631E-4</c:v>
                </c:pt>
                <c:pt idx="154">
                  <c:v>1.2071299999999999E-4</c:v>
                </c:pt>
                <c:pt idx="155">
                  <c:v>1.127131E-4</c:v>
                </c:pt>
                <c:pt idx="156">
                  <c:v>1.046164E-4</c:v>
                </c:pt>
                <c:pt idx="157">
                  <c:v>9.638374E-5</c:v>
                </c:pt>
                <c:pt idx="158">
                  <c:v>8.7984390000000003E-5</c:v>
                </c:pt>
                <c:pt idx="159">
                  <c:v>7.9457239999999998E-5</c:v>
                </c:pt>
                <c:pt idx="160">
                  <c:v>7.0779779999999995E-5</c:v>
                </c:pt>
                <c:pt idx="161">
                  <c:v>6.2028369999999995E-5</c:v>
                </c:pt>
                <c:pt idx="162">
                  <c:v>5.3285339999999999E-5</c:v>
                </c:pt>
                <c:pt idx="163">
                  <c:v>4.4617350000000001E-5</c:v>
                </c:pt>
                <c:pt idx="164">
                  <c:v>3.6294739999999999E-5</c:v>
                </c:pt>
                <c:pt idx="165">
                  <c:v>2.836185E-5</c:v>
                </c:pt>
                <c:pt idx="166">
                  <c:v>2.11117E-5</c:v>
                </c:pt>
                <c:pt idx="167">
                  <c:v>1.4783879999999999E-5</c:v>
                </c:pt>
                <c:pt idx="168">
                  <c:v>9.7170020000000008E-6</c:v>
                </c:pt>
                <c:pt idx="169">
                  <c:v>5.6098610000000003E-6</c:v>
                </c:pt>
                <c:pt idx="170">
                  <c:v>2.9110000000000002E-6</c:v>
                </c:pt>
                <c:pt idx="171">
                  <c:v>1.2846689999999999E-6</c:v>
                </c:pt>
                <c:pt idx="172">
                  <c:v>4.3413760000000002E-7</c:v>
                </c:pt>
                <c:pt idx="173">
                  <c:v>8.0980089999999997E-8</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extLst xmlns:c15="http://schemas.microsoft.com/office/drawing/2012/chart"/>
            </c:numRef>
          </c:yVal>
          <c:smooth val="1"/>
          <c:extLst xmlns:c15="http://schemas.microsoft.com/office/drawing/2012/chart">
            <c:ext xmlns:c16="http://schemas.microsoft.com/office/drawing/2014/chart" uri="{C3380CC4-5D6E-409C-BE32-E72D297353CC}">
              <c16:uniqueId val="{00000002-B006-4A3C-9E59-6592065E1098}"/>
            </c:ext>
          </c:extLst>
        </c:ser>
        <c:ser>
          <c:idx val="0"/>
          <c:order val="7"/>
          <c:tx>
            <c:v>TCB-TU800</c:v>
          </c:tx>
          <c:spPr>
            <a:ln w="19050" cap="rnd">
              <a:solidFill>
                <a:schemeClr val="accent1"/>
              </a:solidFill>
              <a:prstDash val="sysDash"/>
              <a:round/>
            </a:ln>
            <a:effectLst/>
          </c:spPr>
          <c:marker>
            <c:symbol val="none"/>
          </c:marker>
          <c:xVal>
            <c:numRef>
              <c:f>'TCB 800TU'!$H$2:$H$201</c:f>
              <c:numCache>
                <c:formatCode>0.00E+00</c:formatCode>
                <c:ptCount val="200"/>
                <c:pt idx="0">
                  <c:v>3.6</c:v>
                </c:pt>
                <c:pt idx="1">
                  <c:v>3.6899109999999999</c:v>
                </c:pt>
                <c:pt idx="2">
                  <c:v>3.7820670000000001</c:v>
                </c:pt>
                <c:pt idx="3">
                  <c:v>3.8765239999999999</c:v>
                </c:pt>
                <c:pt idx="4">
                  <c:v>3.973341</c:v>
                </c:pt>
                <c:pt idx="5">
                  <c:v>4.0725759999999998</c:v>
                </c:pt>
                <c:pt idx="6">
                  <c:v>4.1742889999999999</c:v>
                </c:pt>
                <c:pt idx="7">
                  <c:v>4.278543</c:v>
                </c:pt>
                <c:pt idx="8">
                  <c:v>4.3853999999999997</c:v>
                </c:pt>
                <c:pt idx="9">
                  <c:v>4.4949260000000004</c:v>
                </c:pt>
                <c:pt idx="10">
                  <c:v>4.6071869999999997</c:v>
                </c:pt>
                <c:pt idx="11">
                  <c:v>4.7222530000000003</c:v>
                </c:pt>
                <c:pt idx="12">
                  <c:v>4.840192</c:v>
                </c:pt>
                <c:pt idx="13">
                  <c:v>4.9610760000000003</c:v>
                </c:pt>
                <c:pt idx="14">
                  <c:v>5.0849799999999998</c:v>
                </c:pt>
                <c:pt idx="15">
                  <c:v>5.2119780000000002</c:v>
                </c:pt>
                <c:pt idx="16">
                  <c:v>5.3421479999999999</c:v>
                </c:pt>
                <c:pt idx="17">
                  <c:v>5.4755690000000001</c:v>
                </c:pt>
                <c:pt idx="18">
                  <c:v>5.6123219999999998</c:v>
                </c:pt>
                <c:pt idx="19">
                  <c:v>5.752491</c:v>
                </c:pt>
                <c:pt idx="20">
                  <c:v>5.8961600000000001</c:v>
                </c:pt>
                <c:pt idx="21">
                  <c:v>6.0434169999999998</c:v>
                </c:pt>
                <c:pt idx="22">
                  <c:v>6.1943530000000004</c:v>
                </c:pt>
                <c:pt idx="23">
                  <c:v>6.3490580000000003</c:v>
                </c:pt>
                <c:pt idx="24">
                  <c:v>6.5076260000000001</c:v>
                </c:pt>
                <c:pt idx="25">
                  <c:v>6.6701550000000003</c:v>
                </c:pt>
                <c:pt idx="26">
                  <c:v>6.8367430000000002</c:v>
                </c:pt>
                <c:pt idx="27">
                  <c:v>7.0074920000000001</c:v>
                </c:pt>
                <c:pt idx="28">
                  <c:v>7.1825049999999999</c:v>
                </c:pt>
                <c:pt idx="29">
                  <c:v>7.3618889999999997</c:v>
                </c:pt>
                <c:pt idx="30">
                  <c:v>7.5457539999999996</c:v>
                </c:pt>
                <c:pt idx="31">
                  <c:v>7.73421</c:v>
                </c:pt>
                <c:pt idx="32">
                  <c:v>7.9273730000000002</c:v>
                </c:pt>
                <c:pt idx="33">
                  <c:v>8.1253609999999998</c:v>
                </c:pt>
                <c:pt idx="34">
                  <c:v>8.3282930000000004</c:v>
                </c:pt>
                <c:pt idx="35">
                  <c:v>8.5362930000000006</c:v>
                </c:pt>
                <c:pt idx="36">
                  <c:v>8.7494879999999995</c:v>
                </c:pt>
                <c:pt idx="37">
                  <c:v>8.9680079999999993</c:v>
                </c:pt>
                <c:pt idx="38">
                  <c:v>9.1919850000000007</c:v>
                </c:pt>
                <c:pt idx="39">
                  <c:v>9.421557</c:v>
                </c:pt>
                <c:pt idx="40">
                  <c:v>9.6568609999999993</c:v>
                </c:pt>
                <c:pt idx="41">
                  <c:v>9.8980429999999995</c:v>
                </c:pt>
                <c:pt idx="42">
                  <c:v>10.145250000000001</c:v>
                </c:pt>
                <c:pt idx="43">
                  <c:v>10.398630000000001</c:v>
                </c:pt>
                <c:pt idx="44">
                  <c:v>10.658329999999999</c:v>
                </c:pt>
                <c:pt idx="45">
                  <c:v>10.924530000000001</c:v>
                </c:pt>
                <c:pt idx="46">
                  <c:v>11.197369999999999</c:v>
                </c:pt>
                <c:pt idx="47">
                  <c:v>11.477029999999999</c:v>
                </c:pt>
                <c:pt idx="48">
                  <c:v>11.763669999999999</c:v>
                </c:pt>
                <c:pt idx="49">
                  <c:v>12.05747</c:v>
                </c:pt>
                <c:pt idx="50">
                  <c:v>12.358599999999999</c:v>
                </c:pt>
                <c:pt idx="51">
                  <c:v>12.667260000000001</c:v>
                </c:pt>
                <c:pt idx="52">
                  <c:v>12.98363</c:v>
                </c:pt>
                <c:pt idx="53">
                  <c:v>13.3079</c:v>
                </c:pt>
                <c:pt idx="54">
                  <c:v>13.64026</c:v>
                </c:pt>
                <c:pt idx="55">
                  <c:v>13.980930000000001</c:v>
                </c:pt>
                <c:pt idx="56">
                  <c:v>14.330109999999999</c:v>
                </c:pt>
                <c:pt idx="57">
                  <c:v>14.688000000000001</c:v>
                </c:pt>
                <c:pt idx="58">
                  <c:v>15.05484</c:v>
                </c:pt>
                <c:pt idx="59">
                  <c:v>15.43083</c:v>
                </c:pt>
                <c:pt idx="60">
                  <c:v>15.81622</c:v>
                </c:pt>
                <c:pt idx="61">
                  <c:v>16.21123</c:v>
                </c:pt>
                <c:pt idx="62">
                  <c:v>16.616109999999999</c:v>
                </c:pt>
                <c:pt idx="63">
                  <c:v>17.031099999999999</c:v>
                </c:pt>
                <c:pt idx="64">
                  <c:v>17.45646</c:v>
                </c:pt>
                <c:pt idx="65">
                  <c:v>17.892430000000001</c:v>
                </c:pt>
                <c:pt idx="66">
                  <c:v>18.339300000000001</c:v>
                </c:pt>
                <c:pt idx="67">
                  <c:v>18.797329999999999</c:v>
                </c:pt>
                <c:pt idx="68">
                  <c:v>19.26679</c:v>
                </c:pt>
                <c:pt idx="69">
                  <c:v>19.747990000000001</c:v>
                </c:pt>
                <c:pt idx="70">
                  <c:v>20.24119</c:v>
                </c:pt>
                <c:pt idx="71">
                  <c:v>20.74672</c:v>
                </c:pt>
                <c:pt idx="72">
                  <c:v>21.264869999999998</c:v>
                </c:pt>
                <c:pt idx="73">
                  <c:v>21.795970000000001</c:v>
                </c:pt>
                <c:pt idx="74">
                  <c:v>22.340319999999998</c:v>
                </c:pt>
                <c:pt idx="75">
                  <c:v>22.89828</c:v>
                </c:pt>
                <c:pt idx="76">
                  <c:v>23.47017</c:v>
                </c:pt>
                <c:pt idx="77">
                  <c:v>24.056339999999999</c:v>
                </c:pt>
                <c:pt idx="78">
                  <c:v>24.657150000000001</c:v>
                </c:pt>
                <c:pt idx="79">
                  <c:v>25.272960000000001</c:v>
                </c:pt>
                <c:pt idx="80">
                  <c:v>25.904160000000001</c:v>
                </c:pt>
                <c:pt idx="81">
                  <c:v>26.551120000000001</c:v>
                </c:pt>
                <c:pt idx="82">
                  <c:v>27.21424</c:v>
                </c:pt>
                <c:pt idx="83">
                  <c:v>27.893920000000001</c:v>
                </c:pt>
                <c:pt idx="84">
                  <c:v>28.59057</c:v>
                </c:pt>
                <c:pt idx="85">
                  <c:v>29.30463</c:v>
                </c:pt>
                <c:pt idx="86">
                  <c:v>30.03651</c:v>
                </c:pt>
                <c:pt idx="87">
                  <c:v>30.78668</c:v>
                </c:pt>
                <c:pt idx="88">
                  <c:v>31.555579999999999</c:v>
                </c:pt>
                <c:pt idx="89">
                  <c:v>32.343690000000002</c:v>
                </c:pt>
                <c:pt idx="90">
                  <c:v>33.151479999999999</c:v>
                </c:pt>
                <c:pt idx="91">
                  <c:v>33.979439999999997</c:v>
                </c:pt>
                <c:pt idx="92">
                  <c:v>34.82808</c:v>
                </c:pt>
                <c:pt idx="93">
                  <c:v>35.697920000000003</c:v>
                </c:pt>
                <c:pt idx="94">
                  <c:v>36.589480000000002</c:v>
                </c:pt>
                <c:pt idx="95">
                  <c:v>37.503309999999999</c:v>
                </c:pt>
                <c:pt idx="96">
                  <c:v>38.439959999999999</c:v>
                </c:pt>
                <c:pt idx="97">
                  <c:v>39.4</c:v>
                </c:pt>
                <c:pt idx="98">
                  <c:v>40.38402</c:v>
                </c:pt>
                <c:pt idx="99">
                  <c:v>41.392620000000001</c:v>
                </c:pt>
                <c:pt idx="100">
                  <c:v>42.426409999999997</c:v>
                </c:pt>
                <c:pt idx="101">
                  <c:v>43.48601</c:v>
                </c:pt>
                <c:pt idx="102">
                  <c:v>44.57208</c:v>
                </c:pt>
                <c:pt idx="103">
                  <c:v>45.685279999999999</c:v>
                </c:pt>
                <c:pt idx="104">
                  <c:v>46.826270000000001</c:v>
                </c:pt>
                <c:pt idx="105">
                  <c:v>47.99577</c:v>
                </c:pt>
                <c:pt idx="106">
                  <c:v>49.194470000000003</c:v>
                </c:pt>
                <c:pt idx="107">
                  <c:v>50.423110000000001</c:v>
                </c:pt>
                <c:pt idx="108">
                  <c:v>51.682429999999997</c:v>
                </c:pt>
                <c:pt idx="109">
                  <c:v>52.973210000000002</c:v>
                </c:pt>
                <c:pt idx="110">
                  <c:v>54.296219999999998</c:v>
                </c:pt>
                <c:pt idx="111">
                  <c:v>55.652279999999998</c:v>
                </c:pt>
                <c:pt idx="112">
                  <c:v>57.042200000000001</c:v>
                </c:pt>
                <c:pt idx="113">
                  <c:v>58.466839999999998</c:v>
                </c:pt>
                <c:pt idx="114">
                  <c:v>59.927059999999997</c:v>
                </c:pt>
                <c:pt idx="115">
                  <c:v>61.423749999999998</c:v>
                </c:pt>
                <c:pt idx="116">
                  <c:v>62.957819999999998</c:v>
                </c:pt>
                <c:pt idx="117">
                  <c:v>64.530199999999994</c:v>
                </c:pt>
                <c:pt idx="118">
                  <c:v>66.141850000000005</c:v>
                </c:pt>
                <c:pt idx="119">
                  <c:v>67.793750000000003</c:v>
                </c:pt>
                <c:pt idx="120">
                  <c:v>69.486909999999995</c:v>
                </c:pt>
                <c:pt idx="121">
                  <c:v>71.222359999999995</c:v>
                </c:pt>
                <c:pt idx="122">
                  <c:v>73.001149999999996</c:v>
                </c:pt>
                <c:pt idx="123">
                  <c:v>74.824359999999999</c:v>
                </c:pt>
                <c:pt idx="124">
                  <c:v>76.693110000000004</c:v>
                </c:pt>
                <c:pt idx="125">
                  <c:v>78.608530000000002</c:v>
                </c:pt>
                <c:pt idx="126">
                  <c:v>80.571789999999993</c:v>
                </c:pt>
                <c:pt idx="127">
                  <c:v>82.584090000000003</c:v>
                </c:pt>
                <c:pt idx="128">
                  <c:v>84.646640000000005</c:v>
                </c:pt>
                <c:pt idx="129">
                  <c:v>86.7607</c:v>
                </c:pt>
                <c:pt idx="130">
                  <c:v>88.92756</c:v>
                </c:pt>
                <c:pt idx="131">
                  <c:v>91.148539999999997</c:v>
                </c:pt>
                <c:pt idx="132">
                  <c:v>93.424989999999994</c:v>
                </c:pt>
                <c:pt idx="133">
                  <c:v>95.758290000000002</c:v>
                </c:pt>
                <c:pt idx="134">
                  <c:v>98.149870000000007</c:v>
                </c:pt>
                <c:pt idx="135">
                  <c:v>100.60120000000001</c:v>
                </c:pt>
                <c:pt idx="136">
                  <c:v>103.11369999999999</c:v>
                </c:pt>
                <c:pt idx="137">
                  <c:v>105.68899999999999</c:v>
                </c:pt>
                <c:pt idx="138">
                  <c:v>108.32859999999999</c:v>
                </c:pt>
                <c:pt idx="139">
                  <c:v>111.0341</c:v>
                </c:pt>
                <c:pt idx="140">
                  <c:v>113.80719999999999</c:v>
                </c:pt>
                <c:pt idx="141">
                  <c:v>116.64960000000001</c:v>
                </c:pt>
                <c:pt idx="142">
                  <c:v>119.5629</c:v>
                </c:pt>
                <c:pt idx="143">
                  <c:v>122.54900000000001</c:v>
                </c:pt>
                <c:pt idx="144">
                  <c:v>125.6097</c:v>
                </c:pt>
                <c:pt idx="145">
                  <c:v>128.74680000000001</c:v>
                </c:pt>
                <c:pt idx="146">
                  <c:v>131.9623</c:v>
                </c:pt>
                <c:pt idx="147">
                  <c:v>135.25800000000001</c:v>
                </c:pt>
                <c:pt idx="148">
                  <c:v>138.6361</c:v>
                </c:pt>
                <c:pt idx="149">
                  <c:v>142.0986</c:v>
                </c:pt>
                <c:pt idx="150">
                  <c:v>145.64750000000001</c:v>
                </c:pt>
                <c:pt idx="151">
                  <c:v>149.2851</c:v>
                </c:pt>
                <c:pt idx="152">
                  <c:v>153.01349999999999</c:v>
                </c:pt>
                <c:pt idx="153">
                  <c:v>156.83510000000001</c:v>
                </c:pt>
                <c:pt idx="154">
                  <c:v>160.75200000000001</c:v>
                </c:pt>
                <c:pt idx="155">
                  <c:v>164.76679999999999</c:v>
                </c:pt>
                <c:pt idx="156">
                  <c:v>168.8819</c:v>
                </c:pt>
                <c:pt idx="157">
                  <c:v>173.09979999999999</c:v>
                </c:pt>
                <c:pt idx="158">
                  <c:v>177.423</c:v>
                </c:pt>
                <c:pt idx="159">
                  <c:v>181.85409999999999</c:v>
                </c:pt>
                <c:pt idx="160">
                  <c:v>186.39599999999999</c:v>
                </c:pt>
                <c:pt idx="161">
                  <c:v>191.05119999999999</c:v>
                </c:pt>
                <c:pt idx="162">
                  <c:v>195.8228</c:v>
                </c:pt>
                <c:pt idx="163">
                  <c:v>200.71350000000001</c:v>
                </c:pt>
                <c:pt idx="164">
                  <c:v>205.72630000000001</c:v>
                </c:pt>
                <c:pt idx="165">
                  <c:v>210.86439999999999</c:v>
                </c:pt>
                <c:pt idx="166">
                  <c:v>216.13069999999999</c:v>
                </c:pt>
                <c:pt idx="167">
                  <c:v>221.52860000000001</c:v>
                </c:pt>
                <c:pt idx="168">
                  <c:v>227.06129999999999</c:v>
                </c:pt>
                <c:pt idx="169">
                  <c:v>232.73220000000001</c:v>
                </c:pt>
                <c:pt idx="170">
                  <c:v>238.54480000000001</c:v>
                </c:pt>
                <c:pt idx="171">
                  <c:v>244.5025</c:v>
                </c:pt>
                <c:pt idx="172">
                  <c:v>250.60890000000001</c:v>
                </c:pt>
                <c:pt idx="173">
                  <c:v>256.86790000000002</c:v>
                </c:pt>
                <c:pt idx="174">
                  <c:v>263.28320000000002</c:v>
                </c:pt>
                <c:pt idx="175">
                  <c:v>269.85879999999997</c:v>
                </c:pt>
                <c:pt idx="176">
                  <c:v>276.59859999999998</c:v>
                </c:pt>
                <c:pt idx="177">
                  <c:v>283.50659999999999</c:v>
                </c:pt>
                <c:pt idx="178">
                  <c:v>290.58730000000003</c:v>
                </c:pt>
                <c:pt idx="179">
                  <c:v>297.84469999999999</c:v>
                </c:pt>
                <c:pt idx="180">
                  <c:v>305.28339999999997</c:v>
                </c:pt>
                <c:pt idx="181">
                  <c:v>312.90789999999998</c:v>
                </c:pt>
                <c:pt idx="182">
                  <c:v>320.72289999999998</c:v>
                </c:pt>
                <c:pt idx="183">
                  <c:v>328.733</c:v>
                </c:pt>
                <c:pt idx="184">
                  <c:v>336.94310000000002</c:v>
                </c:pt>
                <c:pt idx="185">
                  <c:v>345.35829999999999</c:v>
                </c:pt>
                <c:pt idx="186">
                  <c:v>353.9837</c:v>
                </c:pt>
                <c:pt idx="187">
                  <c:v>362.8245</c:v>
                </c:pt>
                <c:pt idx="188">
                  <c:v>371.8861</c:v>
                </c:pt>
                <c:pt idx="189">
                  <c:v>381.17399999999998</c:v>
                </c:pt>
                <c:pt idx="190">
                  <c:v>390.69389999999999</c:v>
                </c:pt>
                <c:pt idx="191">
                  <c:v>400.45150000000001</c:v>
                </c:pt>
                <c:pt idx="192">
                  <c:v>410.4529</c:v>
                </c:pt>
                <c:pt idx="193">
                  <c:v>420.70400000000001</c:v>
                </c:pt>
                <c:pt idx="194">
                  <c:v>431.21109999999999</c:v>
                </c:pt>
                <c:pt idx="195">
                  <c:v>441.98070000000001</c:v>
                </c:pt>
                <c:pt idx="196">
                  <c:v>453.01920000000001</c:v>
                </c:pt>
                <c:pt idx="197">
                  <c:v>464.33350000000002</c:v>
                </c:pt>
                <c:pt idx="198">
                  <c:v>475.93029999999999</c:v>
                </c:pt>
                <c:pt idx="199">
                  <c:v>487.81670000000003</c:v>
                </c:pt>
              </c:numCache>
              <c:extLst xmlns:c15="http://schemas.microsoft.com/office/drawing/2012/chart"/>
            </c:numRef>
          </c:xVal>
          <c:yVal>
            <c:numRef>
              <c:f>'TCB 800TU'!$I$2:$I$201</c:f>
              <c:numCache>
                <c:formatCode>0.00E+00</c:formatCode>
                <c:ptCount val="200"/>
                <c:pt idx="0">
                  <c:v>0</c:v>
                </c:pt>
                <c:pt idx="1">
                  <c:v>0</c:v>
                </c:pt>
                <c:pt idx="2">
                  <c:v>0</c:v>
                </c:pt>
                <c:pt idx="3">
                  <c:v>0</c:v>
                </c:pt>
                <c:pt idx="4">
                  <c:v>0</c:v>
                </c:pt>
                <c:pt idx="5">
                  <c:v>0</c:v>
                </c:pt>
                <c:pt idx="6">
                  <c:v>0</c:v>
                </c:pt>
                <c:pt idx="7">
                  <c:v>0</c:v>
                </c:pt>
                <c:pt idx="8">
                  <c:v>0</c:v>
                </c:pt>
                <c:pt idx="9">
                  <c:v>0</c:v>
                </c:pt>
                <c:pt idx="10">
                  <c:v>0</c:v>
                </c:pt>
                <c:pt idx="11">
                  <c:v>3.5620430000000001E-7</c:v>
                </c:pt>
                <c:pt idx="12">
                  <c:v>0</c:v>
                </c:pt>
                <c:pt idx="13">
                  <c:v>1.724473E-5</c:v>
                </c:pt>
                <c:pt idx="14">
                  <c:v>1.014959E-4</c:v>
                </c:pt>
                <c:pt idx="15">
                  <c:v>4.5218029999999999E-4</c:v>
                </c:pt>
                <c:pt idx="16">
                  <c:v>1.2366549999999999E-3</c:v>
                </c:pt>
                <c:pt idx="17">
                  <c:v>2.4403839999999999E-3</c:v>
                </c:pt>
                <c:pt idx="18">
                  <c:v>3.8766809999999999E-3</c:v>
                </c:pt>
                <c:pt idx="19">
                  <c:v>5.400508E-3</c:v>
                </c:pt>
                <c:pt idx="20">
                  <c:v>6.8337659999999998E-3</c:v>
                </c:pt>
                <c:pt idx="21">
                  <c:v>8.0189170000000004E-3</c:v>
                </c:pt>
                <c:pt idx="22">
                  <c:v>8.7906619999999994E-3</c:v>
                </c:pt>
                <c:pt idx="23">
                  <c:v>9.1520390000000007E-3</c:v>
                </c:pt>
                <c:pt idx="24">
                  <c:v>8.9325900000000007E-3</c:v>
                </c:pt>
                <c:pt idx="25">
                  <c:v>8.1988359999999993E-3</c:v>
                </c:pt>
                <c:pt idx="26">
                  <c:v>7.0480789999999996E-3</c:v>
                </c:pt>
                <c:pt idx="27">
                  <c:v>5.6276609999999999E-3</c:v>
                </c:pt>
                <c:pt idx="28">
                  <c:v>4.0725809999999996E-3</c:v>
                </c:pt>
                <c:pt idx="29">
                  <c:v>2.6922970000000002E-3</c:v>
                </c:pt>
                <c:pt idx="30">
                  <c:v>1.5860690000000001E-3</c:v>
                </c:pt>
                <c:pt idx="31">
                  <c:v>7.8284419999999995E-4</c:v>
                </c:pt>
                <c:pt idx="32">
                  <c:v>3.3714839999999998E-4</c:v>
                </c:pt>
                <c:pt idx="33">
                  <c:v>1.238872E-4</c:v>
                </c:pt>
                <c:pt idx="34">
                  <c:v>3.3944769999999999E-5</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2.0278860000000001E-8</c:v>
                </c:pt>
                <c:pt idx="86">
                  <c:v>5.0308790000000005E-7</c:v>
                </c:pt>
                <c:pt idx="87">
                  <c:v>4.598917E-6</c:v>
                </c:pt>
                <c:pt idx="88">
                  <c:v>1.296827E-5</c:v>
                </c:pt>
                <c:pt idx="89">
                  <c:v>2.900455E-5</c:v>
                </c:pt>
                <c:pt idx="90">
                  <c:v>5.4377640000000002E-5</c:v>
                </c:pt>
                <c:pt idx="91">
                  <c:v>9.1012489999999996E-5</c:v>
                </c:pt>
                <c:pt idx="92">
                  <c:v>1.3643250000000001E-4</c:v>
                </c:pt>
                <c:pt idx="93">
                  <c:v>1.883167E-4</c:v>
                </c:pt>
                <c:pt idx="94">
                  <c:v>2.4422650000000001E-4</c:v>
                </c:pt>
                <c:pt idx="95">
                  <c:v>3.0167829999999999E-4</c:v>
                </c:pt>
                <c:pt idx="96">
                  <c:v>3.5845700000000001E-4</c:v>
                </c:pt>
                <c:pt idx="97">
                  <c:v>4.1242379999999998E-4</c:v>
                </c:pt>
                <c:pt idx="98">
                  <c:v>4.617685E-4</c:v>
                </c:pt>
                <c:pt idx="99">
                  <c:v>5.0546290000000002E-4</c:v>
                </c:pt>
                <c:pt idx="100">
                  <c:v>5.4327749999999995E-4</c:v>
                </c:pt>
                <c:pt idx="101">
                  <c:v>5.7500100000000001E-4</c:v>
                </c:pt>
                <c:pt idx="102">
                  <c:v>6.0048770000000005E-4</c:v>
                </c:pt>
                <c:pt idx="103">
                  <c:v>6.1965459999999996E-4</c:v>
                </c:pt>
                <c:pt idx="104">
                  <c:v>6.3227659999999996E-4</c:v>
                </c:pt>
                <c:pt idx="105">
                  <c:v>6.3918690000000001E-4</c:v>
                </c:pt>
                <c:pt idx="106">
                  <c:v>6.3996880000000004E-4</c:v>
                </c:pt>
                <c:pt idx="107">
                  <c:v>6.3570100000000002E-4</c:v>
                </c:pt>
                <c:pt idx="108">
                  <c:v>6.2727349999999998E-4</c:v>
                </c:pt>
                <c:pt idx="109">
                  <c:v>6.155364E-4</c:v>
                </c:pt>
                <c:pt idx="110">
                  <c:v>6.0076379999999998E-4</c:v>
                </c:pt>
                <c:pt idx="111">
                  <c:v>5.8342870000000001E-4</c:v>
                </c:pt>
                <c:pt idx="112">
                  <c:v>5.637134E-4</c:v>
                </c:pt>
                <c:pt idx="113">
                  <c:v>5.4197339999999998E-4</c:v>
                </c:pt>
                <c:pt idx="114">
                  <c:v>5.1840359999999995E-4</c:v>
                </c:pt>
                <c:pt idx="115">
                  <c:v>4.9365759999999998E-4</c:v>
                </c:pt>
                <c:pt idx="116">
                  <c:v>4.6832779999999999E-4</c:v>
                </c:pt>
                <c:pt idx="117">
                  <c:v>4.4297070000000002E-4</c:v>
                </c:pt>
                <c:pt idx="118">
                  <c:v>4.178788E-4</c:v>
                </c:pt>
                <c:pt idx="119">
                  <c:v>3.9352730000000001E-4</c:v>
                </c:pt>
                <c:pt idx="120">
                  <c:v>3.6996210000000003E-4</c:v>
                </c:pt>
                <c:pt idx="121">
                  <c:v>3.4722760000000002E-4</c:v>
                </c:pt>
                <c:pt idx="122">
                  <c:v>3.2529910000000001E-4</c:v>
                </c:pt>
                <c:pt idx="123">
                  <c:v>3.0447379999999998E-4</c:v>
                </c:pt>
                <c:pt idx="124">
                  <c:v>2.8462680000000001E-4</c:v>
                </c:pt>
                <c:pt idx="125">
                  <c:v>2.6615090000000003E-4</c:v>
                </c:pt>
                <c:pt idx="126">
                  <c:v>2.4940580000000002E-4</c:v>
                </c:pt>
                <c:pt idx="127">
                  <c:v>2.3486340000000001E-4</c:v>
                </c:pt>
                <c:pt idx="128">
                  <c:v>2.224029E-4</c:v>
                </c:pt>
                <c:pt idx="129">
                  <c:v>2.1270060000000001E-4</c:v>
                </c:pt>
                <c:pt idx="130">
                  <c:v>2.0554699999999999E-4</c:v>
                </c:pt>
                <c:pt idx="131">
                  <c:v>2.0067119999999999E-4</c:v>
                </c:pt>
                <c:pt idx="132">
                  <c:v>1.978556E-4</c:v>
                </c:pt>
                <c:pt idx="133">
                  <c:v>1.9668830000000001E-4</c:v>
                </c:pt>
                <c:pt idx="134">
                  <c:v>1.967816E-4</c:v>
                </c:pt>
                <c:pt idx="135">
                  <c:v>1.9771839999999999E-4</c:v>
                </c:pt>
                <c:pt idx="136">
                  <c:v>1.990742E-4</c:v>
                </c:pt>
                <c:pt idx="137">
                  <c:v>2.0046199999999999E-4</c:v>
                </c:pt>
                <c:pt idx="138">
                  <c:v>2.015311E-4</c:v>
                </c:pt>
                <c:pt idx="139">
                  <c:v>2.0197349999999999E-4</c:v>
                </c:pt>
                <c:pt idx="140">
                  <c:v>2.0151819999999999E-4</c:v>
                </c:pt>
                <c:pt idx="141">
                  <c:v>2.0009469999999999E-4</c:v>
                </c:pt>
                <c:pt idx="142">
                  <c:v>1.9748669999999999E-4</c:v>
                </c:pt>
                <c:pt idx="143">
                  <c:v>1.9372120000000001E-4</c:v>
                </c:pt>
                <c:pt idx="144">
                  <c:v>1.8886350000000001E-4</c:v>
                </c:pt>
                <c:pt idx="145">
                  <c:v>1.830445E-4</c:v>
                </c:pt>
                <c:pt idx="146">
                  <c:v>1.7648300000000001E-4</c:v>
                </c:pt>
                <c:pt idx="147">
                  <c:v>1.6946370000000001E-4</c:v>
                </c:pt>
                <c:pt idx="148">
                  <c:v>1.621587E-4</c:v>
                </c:pt>
                <c:pt idx="149">
                  <c:v>1.5469680000000001E-4</c:v>
                </c:pt>
                <c:pt idx="150">
                  <c:v>1.4719930000000001E-4</c:v>
                </c:pt>
                <c:pt idx="151">
                  <c:v>1.396852E-4</c:v>
                </c:pt>
                <c:pt idx="152">
                  <c:v>1.3216890000000001E-4</c:v>
                </c:pt>
                <c:pt idx="153">
                  <c:v>1.2464069999999999E-4</c:v>
                </c:pt>
                <c:pt idx="154">
                  <c:v>1.17075E-4</c:v>
                </c:pt>
                <c:pt idx="155">
                  <c:v>1.0945179999999999E-4</c:v>
                </c:pt>
                <c:pt idx="156">
                  <c:v>1.017455E-4</c:v>
                </c:pt>
                <c:pt idx="157">
                  <c:v>9.3936020000000005E-5</c:v>
                </c:pt>
                <c:pt idx="158">
                  <c:v>8.6008849999999999E-5</c:v>
                </c:pt>
                <c:pt idx="159">
                  <c:v>7.7998920000000004E-5</c:v>
                </c:pt>
                <c:pt idx="160">
                  <c:v>6.9896860000000002E-5</c:v>
                </c:pt>
                <c:pt idx="161">
                  <c:v>6.1763209999999999E-5</c:v>
                </c:pt>
                <c:pt idx="162">
                  <c:v>5.3661749999999998E-5</c:v>
                </c:pt>
                <c:pt idx="163">
                  <c:v>4.5642729999999998E-5</c:v>
                </c:pt>
                <c:pt idx="164">
                  <c:v>3.7902150000000001E-5</c:v>
                </c:pt>
                <c:pt idx="165">
                  <c:v>3.047051E-5</c:v>
                </c:pt>
                <c:pt idx="166">
                  <c:v>2.355833E-5</c:v>
                </c:pt>
                <c:pt idx="167">
                  <c:v>1.7347449999999999E-5</c:v>
                </c:pt>
                <c:pt idx="168">
                  <c:v>1.2057880000000001E-5</c:v>
                </c:pt>
                <c:pt idx="169">
                  <c:v>7.625457E-6</c:v>
                </c:pt>
                <c:pt idx="170">
                  <c:v>4.3163870000000001E-6</c:v>
                </c:pt>
                <c:pt idx="171">
                  <c:v>2.0622540000000001E-6</c:v>
                </c:pt>
                <c:pt idx="172">
                  <c:v>6.969128E-7</c:v>
                </c:pt>
                <c:pt idx="173">
                  <c:v>1.2999580000000001E-7</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extLst xmlns:c15="http://schemas.microsoft.com/office/drawing/2012/chart"/>
            </c:numRef>
          </c:yVal>
          <c:smooth val="1"/>
          <c:extLst xmlns:c15="http://schemas.microsoft.com/office/drawing/2012/chart">
            <c:ext xmlns:c16="http://schemas.microsoft.com/office/drawing/2014/chart" uri="{C3380CC4-5D6E-409C-BE32-E72D297353CC}">
              <c16:uniqueId val="{00000003-B006-4A3C-9E59-6592065E1098}"/>
            </c:ext>
          </c:extLst>
        </c:ser>
        <c:dLbls>
          <c:showLegendKey val="0"/>
          <c:showVal val="0"/>
          <c:showCatName val="0"/>
          <c:showSerName val="0"/>
          <c:showPercent val="0"/>
          <c:showBubbleSize val="0"/>
        </c:dLbls>
        <c:axId val="2054196128"/>
        <c:axId val="2054193216"/>
        <c:extLst>
          <c:ext xmlns:c15="http://schemas.microsoft.com/office/drawing/2012/chart" uri="{02D57815-91ED-43cb-92C2-25804820EDAC}">
            <c15:filteredScatterSeries>
              <c15:ser>
                <c:idx val="6"/>
                <c:order val="0"/>
                <c:tx>
                  <c:v>TB</c:v>
                </c:tx>
                <c:spPr>
                  <a:ln w="19050" cap="rnd">
                    <a:solidFill>
                      <a:schemeClr val="accent1">
                        <a:lumMod val="60000"/>
                      </a:schemeClr>
                    </a:solidFill>
                    <a:round/>
                  </a:ln>
                  <a:effectLst/>
                </c:spPr>
                <c:marker>
                  <c:symbol val="none"/>
                </c:marker>
                <c:xVal>
                  <c:numRef>
                    <c:extLst>
                      <c:ext uri="{02D57815-91ED-43cb-92C2-25804820EDAC}">
                        <c15:formulaRef>
                          <c15:sqref>TB!$H$2:$H$201</c15:sqref>
                        </c15:formulaRef>
                      </c:ext>
                    </c:extLst>
                    <c:numCache>
                      <c:formatCode>0.00E+00</c:formatCode>
                      <c:ptCount val="200"/>
                      <c:pt idx="0">
                        <c:v>3.6</c:v>
                      </c:pt>
                      <c:pt idx="1">
                        <c:v>3.69</c:v>
                      </c:pt>
                      <c:pt idx="2">
                        <c:v>3.78</c:v>
                      </c:pt>
                      <c:pt idx="3">
                        <c:v>3.88</c:v>
                      </c:pt>
                      <c:pt idx="4">
                        <c:v>3.97</c:v>
                      </c:pt>
                      <c:pt idx="5">
                        <c:v>4.07</c:v>
                      </c:pt>
                      <c:pt idx="6">
                        <c:v>4.17</c:v>
                      </c:pt>
                      <c:pt idx="7">
                        <c:v>4.28</c:v>
                      </c:pt>
                      <c:pt idx="8">
                        <c:v>4.3899999999999997</c:v>
                      </c:pt>
                      <c:pt idx="9">
                        <c:v>4.49</c:v>
                      </c:pt>
                      <c:pt idx="10">
                        <c:v>4.6100000000000003</c:v>
                      </c:pt>
                      <c:pt idx="11">
                        <c:v>4.72</c:v>
                      </c:pt>
                      <c:pt idx="12">
                        <c:v>4.84</c:v>
                      </c:pt>
                      <c:pt idx="13">
                        <c:v>4.96</c:v>
                      </c:pt>
                      <c:pt idx="14">
                        <c:v>5.08</c:v>
                      </c:pt>
                      <c:pt idx="15">
                        <c:v>5.21</c:v>
                      </c:pt>
                      <c:pt idx="16">
                        <c:v>5.34</c:v>
                      </c:pt>
                      <c:pt idx="17">
                        <c:v>5.48</c:v>
                      </c:pt>
                      <c:pt idx="18">
                        <c:v>5.61</c:v>
                      </c:pt>
                      <c:pt idx="19">
                        <c:v>5.75</c:v>
                      </c:pt>
                      <c:pt idx="20">
                        <c:v>5.9</c:v>
                      </c:pt>
                      <c:pt idx="21">
                        <c:v>6.04</c:v>
                      </c:pt>
                      <c:pt idx="22">
                        <c:v>6.19</c:v>
                      </c:pt>
                      <c:pt idx="23">
                        <c:v>6.35</c:v>
                      </c:pt>
                      <c:pt idx="24">
                        <c:v>6.51</c:v>
                      </c:pt>
                      <c:pt idx="25">
                        <c:v>6.67</c:v>
                      </c:pt>
                      <c:pt idx="26">
                        <c:v>6.84</c:v>
                      </c:pt>
                      <c:pt idx="27">
                        <c:v>7.01</c:v>
                      </c:pt>
                      <c:pt idx="28">
                        <c:v>7.18</c:v>
                      </c:pt>
                      <c:pt idx="29">
                        <c:v>7.36</c:v>
                      </c:pt>
                      <c:pt idx="30">
                        <c:v>7.55</c:v>
                      </c:pt>
                      <c:pt idx="31">
                        <c:v>7.73</c:v>
                      </c:pt>
                      <c:pt idx="32">
                        <c:v>7.93</c:v>
                      </c:pt>
                      <c:pt idx="33">
                        <c:v>8.1300000000000008</c:v>
                      </c:pt>
                      <c:pt idx="34">
                        <c:v>8.33</c:v>
                      </c:pt>
                      <c:pt idx="35">
                        <c:v>8.5399999999999991</c:v>
                      </c:pt>
                      <c:pt idx="36">
                        <c:v>8.75</c:v>
                      </c:pt>
                      <c:pt idx="37">
                        <c:v>8.9700000000000006</c:v>
                      </c:pt>
                      <c:pt idx="38">
                        <c:v>9.19</c:v>
                      </c:pt>
                      <c:pt idx="39">
                        <c:v>9.42</c:v>
                      </c:pt>
                      <c:pt idx="40">
                        <c:v>9.66</c:v>
                      </c:pt>
                      <c:pt idx="41">
                        <c:v>9.9</c:v>
                      </c:pt>
                      <c:pt idx="42">
                        <c:v>10.1</c:v>
                      </c:pt>
                      <c:pt idx="43">
                        <c:v>10.4</c:v>
                      </c:pt>
                      <c:pt idx="44">
                        <c:v>10.7</c:v>
                      </c:pt>
                      <c:pt idx="45">
                        <c:v>10.9</c:v>
                      </c:pt>
                      <c:pt idx="46">
                        <c:v>11.2</c:v>
                      </c:pt>
                      <c:pt idx="47">
                        <c:v>11.5</c:v>
                      </c:pt>
                      <c:pt idx="48">
                        <c:v>11.8</c:v>
                      </c:pt>
                      <c:pt idx="49">
                        <c:v>12.1</c:v>
                      </c:pt>
                      <c:pt idx="50">
                        <c:v>12.4</c:v>
                      </c:pt>
                      <c:pt idx="51">
                        <c:v>12.7</c:v>
                      </c:pt>
                      <c:pt idx="52">
                        <c:v>13</c:v>
                      </c:pt>
                      <c:pt idx="53">
                        <c:v>13.3</c:v>
                      </c:pt>
                      <c:pt idx="54">
                        <c:v>13.6</c:v>
                      </c:pt>
                      <c:pt idx="55">
                        <c:v>14</c:v>
                      </c:pt>
                      <c:pt idx="56">
                        <c:v>14.3</c:v>
                      </c:pt>
                      <c:pt idx="57">
                        <c:v>14.7</c:v>
                      </c:pt>
                      <c:pt idx="58">
                        <c:v>15.1</c:v>
                      </c:pt>
                      <c:pt idx="59">
                        <c:v>15.4</c:v>
                      </c:pt>
                      <c:pt idx="60">
                        <c:v>15.8</c:v>
                      </c:pt>
                      <c:pt idx="61">
                        <c:v>16.2</c:v>
                      </c:pt>
                      <c:pt idx="62">
                        <c:v>16.600000000000001</c:v>
                      </c:pt>
                      <c:pt idx="63">
                        <c:v>17</c:v>
                      </c:pt>
                      <c:pt idx="64">
                        <c:v>17.5</c:v>
                      </c:pt>
                      <c:pt idx="65">
                        <c:v>17.899999999999999</c:v>
                      </c:pt>
                      <c:pt idx="66">
                        <c:v>18.3</c:v>
                      </c:pt>
                      <c:pt idx="67">
                        <c:v>18.8</c:v>
                      </c:pt>
                      <c:pt idx="68">
                        <c:v>19.3</c:v>
                      </c:pt>
                      <c:pt idx="69">
                        <c:v>19.7</c:v>
                      </c:pt>
                      <c:pt idx="70">
                        <c:v>20.2</c:v>
                      </c:pt>
                      <c:pt idx="71">
                        <c:v>20.7</c:v>
                      </c:pt>
                      <c:pt idx="72">
                        <c:v>21.3</c:v>
                      </c:pt>
                      <c:pt idx="73">
                        <c:v>21.8</c:v>
                      </c:pt>
                      <c:pt idx="74">
                        <c:v>22.3</c:v>
                      </c:pt>
                      <c:pt idx="75">
                        <c:v>22.9</c:v>
                      </c:pt>
                      <c:pt idx="76">
                        <c:v>23.5</c:v>
                      </c:pt>
                      <c:pt idx="77">
                        <c:v>24.1</c:v>
                      </c:pt>
                      <c:pt idx="78">
                        <c:v>24.7</c:v>
                      </c:pt>
                      <c:pt idx="79">
                        <c:v>25.3</c:v>
                      </c:pt>
                      <c:pt idx="80">
                        <c:v>25.9</c:v>
                      </c:pt>
                      <c:pt idx="81">
                        <c:v>26.6</c:v>
                      </c:pt>
                      <c:pt idx="82">
                        <c:v>27.2</c:v>
                      </c:pt>
                      <c:pt idx="83">
                        <c:v>27.9</c:v>
                      </c:pt>
                      <c:pt idx="84">
                        <c:v>28.6</c:v>
                      </c:pt>
                      <c:pt idx="85">
                        <c:v>29.3</c:v>
                      </c:pt>
                      <c:pt idx="86">
                        <c:v>30</c:v>
                      </c:pt>
                      <c:pt idx="87">
                        <c:v>30.8</c:v>
                      </c:pt>
                      <c:pt idx="88">
                        <c:v>31.6</c:v>
                      </c:pt>
                      <c:pt idx="89">
                        <c:v>32.299999999999997</c:v>
                      </c:pt>
                      <c:pt idx="90">
                        <c:v>33.200000000000003</c:v>
                      </c:pt>
                      <c:pt idx="91">
                        <c:v>34</c:v>
                      </c:pt>
                      <c:pt idx="92">
                        <c:v>34.799999999999997</c:v>
                      </c:pt>
                      <c:pt idx="93">
                        <c:v>35.700000000000003</c:v>
                      </c:pt>
                      <c:pt idx="94">
                        <c:v>36.6</c:v>
                      </c:pt>
                      <c:pt idx="95">
                        <c:v>37.5</c:v>
                      </c:pt>
                      <c:pt idx="96">
                        <c:v>38.4</c:v>
                      </c:pt>
                      <c:pt idx="97">
                        <c:v>39.4</c:v>
                      </c:pt>
                      <c:pt idx="98">
                        <c:v>40.4</c:v>
                      </c:pt>
                      <c:pt idx="99">
                        <c:v>41.4</c:v>
                      </c:pt>
                      <c:pt idx="100">
                        <c:v>42.4</c:v>
                      </c:pt>
                      <c:pt idx="101">
                        <c:v>43.5</c:v>
                      </c:pt>
                      <c:pt idx="102">
                        <c:v>44.6</c:v>
                      </c:pt>
                      <c:pt idx="103">
                        <c:v>45.7</c:v>
                      </c:pt>
                      <c:pt idx="104">
                        <c:v>46.8</c:v>
                      </c:pt>
                      <c:pt idx="105">
                        <c:v>48</c:v>
                      </c:pt>
                      <c:pt idx="106">
                        <c:v>49.2</c:v>
                      </c:pt>
                      <c:pt idx="107">
                        <c:v>50.4</c:v>
                      </c:pt>
                      <c:pt idx="108">
                        <c:v>51.7</c:v>
                      </c:pt>
                      <c:pt idx="109">
                        <c:v>53</c:v>
                      </c:pt>
                      <c:pt idx="110">
                        <c:v>54.3</c:v>
                      </c:pt>
                      <c:pt idx="111">
                        <c:v>55.7</c:v>
                      </c:pt>
                      <c:pt idx="112">
                        <c:v>57</c:v>
                      </c:pt>
                      <c:pt idx="113">
                        <c:v>58.5</c:v>
                      </c:pt>
                      <c:pt idx="114">
                        <c:v>59.9</c:v>
                      </c:pt>
                      <c:pt idx="115">
                        <c:v>61.4</c:v>
                      </c:pt>
                      <c:pt idx="116">
                        <c:v>63</c:v>
                      </c:pt>
                      <c:pt idx="117">
                        <c:v>64.5</c:v>
                      </c:pt>
                      <c:pt idx="118">
                        <c:v>66.099999999999994</c:v>
                      </c:pt>
                      <c:pt idx="119">
                        <c:v>67.8</c:v>
                      </c:pt>
                      <c:pt idx="120">
                        <c:v>69.5</c:v>
                      </c:pt>
                      <c:pt idx="121">
                        <c:v>71.2</c:v>
                      </c:pt>
                      <c:pt idx="122">
                        <c:v>73</c:v>
                      </c:pt>
                      <c:pt idx="123">
                        <c:v>74.8</c:v>
                      </c:pt>
                      <c:pt idx="124">
                        <c:v>76.7</c:v>
                      </c:pt>
                      <c:pt idx="125">
                        <c:v>78.599999999999994</c:v>
                      </c:pt>
                      <c:pt idx="126">
                        <c:v>80.599999999999994</c:v>
                      </c:pt>
                      <c:pt idx="127">
                        <c:v>82.6</c:v>
                      </c:pt>
                      <c:pt idx="128">
                        <c:v>84.6</c:v>
                      </c:pt>
                      <c:pt idx="129">
                        <c:v>86.8</c:v>
                      </c:pt>
                      <c:pt idx="130">
                        <c:v>88.9</c:v>
                      </c:pt>
                      <c:pt idx="131">
                        <c:v>91.1</c:v>
                      </c:pt>
                      <c:pt idx="132">
                        <c:v>93.4</c:v>
                      </c:pt>
                      <c:pt idx="133">
                        <c:v>95.8</c:v>
                      </c:pt>
                      <c:pt idx="134">
                        <c:v>98.1</c:v>
                      </c:pt>
                      <c:pt idx="135">
                        <c:v>101</c:v>
                      </c:pt>
                      <c:pt idx="136">
                        <c:v>103</c:v>
                      </c:pt>
                      <c:pt idx="137">
                        <c:v>106</c:v>
                      </c:pt>
                      <c:pt idx="138">
                        <c:v>108</c:v>
                      </c:pt>
                      <c:pt idx="139">
                        <c:v>111</c:v>
                      </c:pt>
                      <c:pt idx="140">
                        <c:v>114</c:v>
                      </c:pt>
                      <c:pt idx="141">
                        <c:v>117</c:v>
                      </c:pt>
                      <c:pt idx="142">
                        <c:v>120</c:v>
                      </c:pt>
                      <c:pt idx="143">
                        <c:v>123</c:v>
                      </c:pt>
                      <c:pt idx="144">
                        <c:v>126</c:v>
                      </c:pt>
                      <c:pt idx="145">
                        <c:v>129</c:v>
                      </c:pt>
                      <c:pt idx="146">
                        <c:v>132</c:v>
                      </c:pt>
                      <c:pt idx="147">
                        <c:v>135</c:v>
                      </c:pt>
                      <c:pt idx="148">
                        <c:v>139</c:v>
                      </c:pt>
                      <c:pt idx="149">
                        <c:v>142</c:v>
                      </c:pt>
                      <c:pt idx="150">
                        <c:v>146</c:v>
                      </c:pt>
                      <c:pt idx="151">
                        <c:v>149</c:v>
                      </c:pt>
                      <c:pt idx="152">
                        <c:v>153</c:v>
                      </c:pt>
                      <c:pt idx="153">
                        <c:v>157</c:v>
                      </c:pt>
                      <c:pt idx="154">
                        <c:v>161</c:v>
                      </c:pt>
                      <c:pt idx="155">
                        <c:v>165</c:v>
                      </c:pt>
                      <c:pt idx="156">
                        <c:v>169</c:v>
                      </c:pt>
                      <c:pt idx="157">
                        <c:v>173</c:v>
                      </c:pt>
                      <c:pt idx="158">
                        <c:v>177</c:v>
                      </c:pt>
                      <c:pt idx="159">
                        <c:v>182</c:v>
                      </c:pt>
                      <c:pt idx="160">
                        <c:v>186</c:v>
                      </c:pt>
                      <c:pt idx="161">
                        <c:v>191</c:v>
                      </c:pt>
                      <c:pt idx="162">
                        <c:v>196</c:v>
                      </c:pt>
                      <c:pt idx="163">
                        <c:v>201</c:v>
                      </c:pt>
                      <c:pt idx="164">
                        <c:v>206</c:v>
                      </c:pt>
                      <c:pt idx="165">
                        <c:v>211</c:v>
                      </c:pt>
                      <c:pt idx="166">
                        <c:v>216</c:v>
                      </c:pt>
                      <c:pt idx="167">
                        <c:v>222</c:v>
                      </c:pt>
                      <c:pt idx="168">
                        <c:v>227</c:v>
                      </c:pt>
                      <c:pt idx="169">
                        <c:v>233</c:v>
                      </c:pt>
                      <c:pt idx="170">
                        <c:v>239</c:v>
                      </c:pt>
                      <c:pt idx="171">
                        <c:v>245</c:v>
                      </c:pt>
                      <c:pt idx="172">
                        <c:v>251</c:v>
                      </c:pt>
                      <c:pt idx="173">
                        <c:v>257</c:v>
                      </c:pt>
                      <c:pt idx="174">
                        <c:v>263</c:v>
                      </c:pt>
                      <c:pt idx="175">
                        <c:v>270</c:v>
                      </c:pt>
                      <c:pt idx="176">
                        <c:v>277</c:v>
                      </c:pt>
                      <c:pt idx="177">
                        <c:v>284</c:v>
                      </c:pt>
                      <c:pt idx="178">
                        <c:v>291</c:v>
                      </c:pt>
                      <c:pt idx="179">
                        <c:v>298</c:v>
                      </c:pt>
                      <c:pt idx="180">
                        <c:v>305</c:v>
                      </c:pt>
                      <c:pt idx="181">
                        <c:v>313</c:v>
                      </c:pt>
                      <c:pt idx="182">
                        <c:v>321</c:v>
                      </c:pt>
                      <c:pt idx="183">
                        <c:v>329</c:v>
                      </c:pt>
                      <c:pt idx="184">
                        <c:v>337</c:v>
                      </c:pt>
                      <c:pt idx="185">
                        <c:v>345</c:v>
                      </c:pt>
                      <c:pt idx="186">
                        <c:v>354</c:v>
                      </c:pt>
                      <c:pt idx="187">
                        <c:v>363</c:v>
                      </c:pt>
                      <c:pt idx="188">
                        <c:v>372</c:v>
                      </c:pt>
                      <c:pt idx="189">
                        <c:v>381</c:v>
                      </c:pt>
                      <c:pt idx="190">
                        <c:v>391</c:v>
                      </c:pt>
                      <c:pt idx="191">
                        <c:v>400</c:v>
                      </c:pt>
                      <c:pt idx="192">
                        <c:v>410</c:v>
                      </c:pt>
                      <c:pt idx="193">
                        <c:v>421</c:v>
                      </c:pt>
                      <c:pt idx="194">
                        <c:v>431</c:v>
                      </c:pt>
                      <c:pt idx="195">
                        <c:v>442</c:v>
                      </c:pt>
                      <c:pt idx="196">
                        <c:v>453</c:v>
                      </c:pt>
                      <c:pt idx="197">
                        <c:v>464</c:v>
                      </c:pt>
                      <c:pt idx="198">
                        <c:v>476</c:v>
                      </c:pt>
                      <c:pt idx="199">
                        <c:v>488</c:v>
                      </c:pt>
                    </c:numCache>
                  </c:numRef>
                </c:xVal>
                <c:yVal>
                  <c:numRef>
                    <c:extLst>
                      <c:ext uri="{02D57815-91ED-43cb-92C2-25804820EDAC}">
                        <c15:formulaRef>
                          <c15:sqref>TB!$I$2:$I$201</c15:sqref>
                        </c15:formulaRef>
                      </c:ext>
                    </c:extLst>
                    <c:numCache>
                      <c:formatCode>0.00E+00</c:formatCode>
                      <c:ptCount val="200"/>
                      <c:pt idx="0">
                        <c:v>0</c:v>
                      </c:pt>
                      <c:pt idx="1">
                        <c:v>2.6600000000000001E-4</c:v>
                      </c:pt>
                      <c:pt idx="2">
                        <c:v>2.1700000000000001E-3</c:v>
                      </c:pt>
                      <c:pt idx="3">
                        <c:v>6.79E-3</c:v>
                      </c:pt>
                      <c:pt idx="4">
                        <c:v>1.4E-2</c:v>
                      </c:pt>
                      <c:pt idx="5">
                        <c:v>2.29E-2</c:v>
                      </c:pt>
                      <c:pt idx="6">
                        <c:v>3.1300000000000001E-2</c:v>
                      </c:pt>
                      <c:pt idx="7">
                        <c:v>3.8800000000000001E-2</c:v>
                      </c:pt>
                      <c:pt idx="8">
                        <c:v>4.5400000000000003E-2</c:v>
                      </c:pt>
                      <c:pt idx="9">
                        <c:v>5.0799999999999998E-2</c:v>
                      </c:pt>
                      <c:pt idx="10">
                        <c:v>5.5100000000000003E-2</c:v>
                      </c:pt>
                      <c:pt idx="11">
                        <c:v>5.8000000000000003E-2</c:v>
                      </c:pt>
                      <c:pt idx="12">
                        <c:v>5.96E-2</c:v>
                      </c:pt>
                      <c:pt idx="13">
                        <c:v>6.0100000000000001E-2</c:v>
                      </c:pt>
                      <c:pt idx="14">
                        <c:v>5.9400000000000001E-2</c:v>
                      </c:pt>
                      <c:pt idx="15">
                        <c:v>5.79E-2</c:v>
                      </c:pt>
                      <c:pt idx="16">
                        <c:v>5.5599999999999997E-2</c:v>
                      </c:pt>
                      <c:pt idx="17">
                        <c:v>5.2699999999999997E-2</c:v>
                      </c:pt>
                      <c:pt idx="18">
                        <c:v>4.9299999999999997E-2</c:v>
                      </c:pt>
                      <c:pt idx="19">
                        <c:v>4.5600000000000002E-2</c:v>
                      </c:pt>
                      <c:pt idx="20">
                        <c:v>4.1599999999999998E-2</c:v>
                      </c:pt>
                      <c:pt idx="21">
                        <c:v>3.7600000000000001E-2</c:v>
                      </c:pt>
                      <c:pt idx="22">
                        <c:v>3.3599999999999998E-2</c:v>
                      </c:pt>
                      <c:pt idx="23">
                        <c:v>2.9600000000000001E-2</c:v>
                      </c:pt>
                      <c:pt idx="24">
                        <c:v>2.58E-2</c:v>
                      </c:pt>
                      <c:pt idx="25">
                        <c:v>2.2200000000000001E-2</c:v>
                      </c:pt>
                      <c:pt idx="26">
                        <c:v>1.8800000000000001E-2</c:v>
                      </c:pt>
                      <c:pt idx="27">
                        <c:v>1.5699999999999999E-2</c:v>
                      </c:pt>
                      <c:pt idx="28">
                        <c:v>1.2999999999999999E-2</c:v>
                      </c:pt>
                      <c:pt idx="29">
                        <c:v>1.0500000000000001E-2</c:v>
                      </c:pt>
                      <c:pt idx="30">
                        <c:v>8.4600000000000005E-3</c:v>
                      </c:pt>
                      <c:pt idx="31">
                        <c:v>6.7499999999999999E-3</c:v>
                      </c:pt>
                      <c:pt idx="32">
                        <c:v>5.4000000000000003E-3</c:v>
                      </c:pt>
                      <c:pt idx="33">
                        <c:v>4.4200000000000003E-3</c:v>
                      </c:pt>
                      <c:pt idx="34">
                        <c:v>3.81E-3</c:v>
                      </c:pt>
                      <c:pt idx="35">
                        <c:v>3.5300000000000002E-3</c:v>
                      </c:pt>
                      <c:pt idx="36">
                        <c:v>3.5599999999999998E-3</c:v>
                      </c:pt>
                      <c:pt idx="37">
                        <c:v>3.8600000000000001E-3</c:v>
                      </c:pt>
                      <c:pt idx="38">
                        <c:v>4.3600000000000002E-3</c:v>
                      </c:pt>
                      <c:pt idx="39">
                        <c:v>5.0000000000000001E-3</c:v>
                      </c:pt>
                      <c:pt idx="40">
                        <c:v>5.7000000000000002E-3</c:v>
                      </c:pt>
                      <c:pt idx="41">
                        <c:v>6.43E-3</c:v>
                      </c:pt>
                      <c:pt idx="42">
                        <c:v>7.1000000000000004E-3</c:v>
                      </c:pt>
                      <c:pt idx="43">
                        <c:v>7.6699999999999997E-3</c:v>
                      </c:pt>
                      <c:pt idx="44">
                        <c:v>8.1200000000000005E-3</c:v>
                      </c:pt>
                      <c:pt idx="45">
                        <c:v>8.4200000000000004E-3</c:v>
                      </c:pt>
                      <c:pt idx="46">
                        <c:v>8.5699999999999995E-3</c:v>
                      </c:pt>
                      <c:pt idx="47">
                        <c:v>8.5599999999999999E-3</c:v>
                      </c:pt>
                      <c:pt idx="48">
                        <c:v>8.4100000000000008E-3</c:v>
                      </c:pt>
                      <c:pt idx="49">
                        <c:v>8.1300000000000001E-3</c:v>
                      </c:pt>
                      <c:pt idx="50">
                        <c:v>7.7499999999999999E-3</c:v>
                      </c:pt>
                      <c:pt idx="51">
                        <c:v>7.2899999999999996E-3</c:v>
                      </c:pt>
                      <c:pt idx="52">
                        <c:v>6.79E-3</c:v>
                      </c:pt>
                      <c:pt idx="53">
                        <c:v>6.2599999999999999E-3</c:v>
                      </c:pt>
                      <c:pt idx="54">
                        <c:v>5.7099999999999998E-3</c:v>
                      </c:pt>
                      <c:pt idx="55">
                        <c:v>5.1799999999999997E-3</c:v>
                      </c:pt>
                      <c:pt idx="56">
                        <c:v>4.6699999999999997E-3</c:v>
                      </c:pt>
                      <c:pt idx="57">
                        <c:v>4.1900000000000001E-3</c:v>
                      </c:pt>
                      <c:pt idx="58">
                        <c:v>3.7499999999999999E-3</c:v>
                      </c:pt>
                      <c:pt idx="59">
                        <c:v>3.3500000000000001E-3</c:v>
                      </c:pt>
                      <c:pt idx="60">
                        <c:v>3.0000000000000001E-3</c:v>
                      </c:pt>
                      <c:pt idx="61">
                        <c:v>2.7000000000000001E-3</c:v>
                      </c:pt>
                      <c:pt idx="62">
                        <c:v>2.4399999999999999E-3</c:v>
                      </c:pt>
                      <c:pt idx="63">
                        <c:v>2.2300000000000002E-3</c:v>
                      </c:pt>
                      <c:pt idx="64">
                        <c:v>2.0699999999999998E-3</c:v>
                      </c:pt>
                      <c:pt idx="65">
                        <c:v>1.9400000000000001E-3</c:v>
                      </c:pt>
                      <c:pt idx="66">
                        <c:v>1.8500000000000001E-3</c:v>
                      </c:pt>
                      <c:pt idx="67">
                        <c:v>1.8E-3</c:v>
                      </c:pt>
                      <c:pt idx="68">
                        <c:v>1.7700000000000001E-3</c:v>
                      </c:pt>
                      <c:pt idx="69">
                        <c:v>1.7600000000000001E-3</c:v>
                      </c:pt>
                      <c:pt idx="70">
                        <c:v>1.7799999999999999E-3</c:v>
                      </c:pt>
                      <c:pt idx="71">
                        <c:v>1.81E-3</c:v>
                      </c:pt>
                      <c:pt idx="72">
                        <c:v>1.8500000000000001E-3</c:v>
                      </c:pt>
                      <c:pt idx="73">
                        <c:v>1.91E-3</c:v>
                      </c:pt>
                      <c:pt idx="74">
                        <c:v>1.97E-3</c:v>
                      </c:pt>
                      <c:pt idx="75">
                        <c:v>2.0400000000000001E-3</c:v>
                      </c:pt>
                      <c:pt idx="76">
                        <c:v>2.1199999999999999E-3</c:v>
                      </c:pt>
                      <c:pt idx="77">
                        <c:v>2.2000000000000001E-3</c:v>
                      </c:pt>
                      <c:pt idx="78">
                        <c:v>2.2899999999999999E-3</c:v>
                      </c:pt>
                      <c:pt idx="79">
                        <c:v>2.3800000000000002E-3</c:v>
                      </c:pt>
                      <c:pt idx="80">
                        <c:v>2.47E-3</c:v>
                      </c:pt>
                      <c:pt idx="81">
                        <c:v>2.5600000000000002E-3</c:v>
                      </c:pt>
                      <c:pt idx="82">
                        <c:v>2.65E-3</c:v>
                      </c:pt>
                      <c:pt idx="83">
                        <c:v>2.7299999999999998E-3</c:v>
                      </c:pt>
                      <c:pt idx="84">
                        <c:v>2.81E-3</c:v>
                      </c:pt>
                      <c:pt idx="85">
                        <c:v>2.8900000000000002E-3</c:v>
                      </c:pt>
                      <c:pt idx="86">
                        <c:v>2.96E-3</c:v>
                      </c:pt>
                      <c:pt idx="87">
                        <c:v>3.0200000000000001E-3</c:v>
                      </c:pt>
                      <c:pt idx="88">
                        <c:v>3.0799999999999998E-3</c:v>
                      </c:pt>
                      <c:pt idx="89">
                        <c:v>3.1199999999999999E-3</c:v>
                      </c:pt>
                      <c:pt idx="90">
                        <c:v>3.15E-3</c:v>
                      </c:pt>
                      <c:pt idx="91">
                        <c:v>3.1700000000000001E-3</c:v>
                      </c:pt>
                      <c:pt idx="92">
                        <c:v>3.1800000000000001E-3</c:v>
                      </c:pt>
                      <c:pt idx="93">
                        <c:v>3.1800000000000001E-3</c:v>
                      </c:pt>
                      <c:pt idx="94">
                        <c:v>3.1700000000000001E-3</c:v>
                      </c:pt>
                      <c:pt idx="95">
                        <c:v>3.14E-3</c:v>
                      </c:pt>
                      <c:pt idx="96">
                        <c:v>3.1099999999999999E-3</c:v>
                      </c:pt>
                      <c:pt idx="97">
                        <c:v>3.0599999999999998E-3</c:v>
                      </c:pt>
                      <c:pt idx="98">
                        <c:v>3.0100000000000001E-3</c:v>
                      </c:pt>
                      <c:pt idx="99">
                        <c:v>2.9399999999999999E-3</c:v>
                      </c:pt>
                      <c:pt idx="100">
                        <c:v>2.8800000000000002E-3</c:v>
                      </c:pt>
                      <c:pt idx="101">
                        <c:v>2.81E-3</c:v>
                      </c:pt>
                      <c:pt idx="102">
                        <c:v>2.7399999999999998E-3</c:v>
                      </c:pt>
                      <c:pt idx="103">
                        <c:v>2.66E-3</c:v>
                      </c:pt>
                      <c:pt idx="104">
                        <c:v>2.5899999999999999E-3</c:v>
                      </c:pt>
                      <c:pt idx="105">
                        <c:v>2.5100000000000001E-3</c:v>
                      </c:pt>
                      <c:pt idx="106">
                        <c:v>2.4299999999999999E-3</c:v>
                      </c:pt>
                      <c:pt idx="107">
                        <c:v>2.3500000000000001E-3</c:v>
                      </c:pt>
                      <c:pt idx="108">
                        <c:v>2.2799999999999999E-3</c:v>
                      </c:pt>
                      <c:pt idx="109">
                        <c:v>2.2000000000000001E-3</c:v>
                      </c:pt>
                      <c:pt idx="110">
                        <c:v>2.1199999999999999E-3</c:v>
                      </c:pt>
                      <c:pt idx="111">
                        <c:v>2.0400000000000001E-3</c:v>
                      </c:pt>
                      <c:pt idx="112">
                        <c:v>1.9599999999999999E-3</c:v>
                      </c:pt>
                      <c:pt idx="113">
                        <c:v>1.8799999999999999E-3</c:v>
                      </c:pt>
                      <c:pt idx="114">
                        <c:v>1.8E-3</c:v>
                      </c:pt>
                      <c:pt idx="115">
                        <c:v>1.72E-3</c:v>
                      </c:pt>
                      <c:pt idx="116">
                        <c:v>1.64E-3</c:v>
                      </c:pt>
                      <c:pt idx="117">
                        <c:v>1.56E-3</c:v>
                      </c:pt>
                      <c:pt idx="118">
                        <c:v>1.49E-3</c:v>
                      </c:pt>
                      <c:pt idx="119">
                        <c:v>1.42E-3</c:v>
                      </c:pt>
                      <c:pt idx="120">
                        <c:v>1.3500000000000001E-3</c:v>
                      </c:pt>
                      <c:pt idx="121">
                        <c:v>1.2800000000000001E-3</c:v>
                      </c:pt>
                      <c:pt idx="122">
                        <c:v>1.2199999999999999E-3</c:v>
                      </c:pt>
                      <c:pt idx="123">
                        <c:v>1.16E-3</c:v>
                      </c:pt>
                      <c:pt idx="124">
                        <c:v>1.1000000000000001E-3</c:v>
                      </c:pt>
                      <c:pt idx="125">
                        <c:v>1.0499999999999999E-3</c:v>
                      </c:pt>
                      <c:pt idx="126">
                        <c:v>9.9599999999999992E-4</c:v>
                      </c:pt>
                      <c:pt idx="127">
                        <c:v>9.4700000000000003E-4</c:v>
                      </c:pt>
                      <c:pt idx="128">
                        <c:v>9.01E-4</c:v>
                      </c:pt>
                      <c:pt idx="129">
                        <c:v>8.5800000000000004E-4</c:v>
                      </c:pt>
                      <c:pt idx="130">
                        <c:v>8.1800000000000004E-4</c:v>
                      </c:pt>
                      <c:pt idx="131">
                        <c:v>7.7999999999999999E-4</c:v>
                      </c:pt>
                      <c:pt idx="132">
                        <c:v>7.4399999999999998E-4</c:v>
                      </c:pt>
                      <c:pt idx="133">
                        <c:v>7.1100000000000004E-4</c:v>
                      </c:pt>
                      <c:pt idx="134">
                        <c:v>6.8099999999999996E-4</c:v>
                      </c:pt>
                      <c:pt idx="135">
                        <c:v>6.5200000000000002E-4</c:v>
                      </c:pt>
                      <c:pt idx="136">
                        <c:v>6.2500000000000001E-4</c:v>
                      </c:pt>
                      <c:pt idx="137">
                        <c:v>5.9999999999999995E-4</c:v>
                      </c:pt>
                      <c:pt idx="138">
                        <c:v>5.7600000000000001E-4</c:v>
                      </c:pt>
                      <c:pt idx="139">
                        <c:v>5.5400000000000002E-4</c:v>
                      </c:pt>
                      <c:pt idx="140">
                        <c:v>5.3300000000000005E-4</c:v>
                      </c:pt>
                      <c:pt idx="141">
                        <c:v>5.13E-4</c:v>
                      </c:pt>
                      <c:pt idx="142">
                        <c:v>4.9399999999999997E-4</c:v>
                      </c:pt>
                      <c:pt idx="143">
                        <c:v>4.7600000000000002E-4</c:v>
                      </c:pt>
                      <c:pt idx="144">
                        <c:v>4.5800000000000002E-4</c:v>
                      </c:pt>
                      <c:pt idx="145">
                        <c:v>4.4099999999999999E-4</c:v>
                      </c:pt>
                      <c:pt idx="146">
                        <c:v>4.2299999999999998E-4</c:v>
                      </c:pt>
                      <c:pt idx="147">
                        <c:v>4.06E-4</c:v>
                      </c:pt>
                      <c:pt idx="148">
                        <c:v>3.8999999999999999E-4</c:v>
                      </c:pt>
                      <c:pt idx="149">
                        <c:v>3.7300000000000001E-4</c:v>
                      </c:pt>
                      <c:pt idx="150">
                        <c:v>3.57E-4</c:v>
                      </c:pt>
                      <c:pt idx="151">
                        <c:v>3.4099999999999999E-4</c:v>
                      </c:pt>
                      <c:pt idx="152">
                        <c:v>3.2499999999999999E-4</c:v>
                      </c:pt>
                      <c:pt idx="153">
                        <c:v>3.0899999999999998E-4</c:v>
                      </c:pt>
                      <c:pt idx="154">
                        <c:v>2.9399999999999999E-4</c:v>
                      </c:pt>
                      <c:pt idx="155">
                        <c:v>2.7999999999999998E-4</c:v>
                      </c:pt>
                      <c:pt idx="156">
                        <c:v>2.6600000000000001E-4</c:v>
                      </c:pt>
                      <c:pt idx="157">
                        <c:v>2.5300000000000002E-4</c:v>
                      </c:pt>
                      <c:pt idx="158">
                        <c:v>2.41E-4</c:v>
                      </c:pt>
                      <c:pt idx="159">
                        <c:v>2.3000000000000001E-4</c:v>
                      </c:pt>
                      <c:pt idx="160">
                        <c:v>2.2000000000000001E-4</c:v>
                      </c:pt>
                      <c:pt idx="161">
                        <c:v>2.1100000000000001E-4</c:v>
                      </c:pt>
                      <c:pt idx="162">
                        <c:v>2.04E-4</c:v>
                      </c:pt>
                      <c:pt idx="163">
                        <c:v>1.9900000000000001E-4</c:v>
                      </c:pt>
                      <c:pt idx="164">
                        <c:v>1.95E-4</c:v>
                      </c:pt>
                      <c:pt idx="165">
                        <c:v>1.92E-4</c:v>
                      </c:pt>
                      <c:pt idx="166">
                        <c:v>1.9000000000000001E-4</c:v>
                      </c:pt>
                      <c:pt idx="167">
                        <c:v>1.9000000000000001E-4</c:v>
                      </c:pt>
                      <c:pt idx="168">
                        <c:v>1.9100000000000001E-4</c:v>
                      </c:pt>
                      <c:pt idx="169">
                        <c:v>1.92E-4</c:v>
                      </c:pt>
                      <c:pt idx="170">
                        <c:v>1.95E-4</c:v>
                      </c:pt>
                      <c:pt idx="171">
                        <c:v>1.9799999999999999E-4</c:v>
                      </c:pt>
                      <c:pt idx="172">
                        <c:v>2.0100000000000001E-4</c:v>
                      </c:pt>
                      <c:pt idx="173">
                        <c:v>2.04E-4</c:v>
                      </c:pt>
                      <c:pt idx="174">
                        <c:v>2.0699999999999999E-4</c:v>
                      </c:pt>
                      <c:pt idx="175">
                        <c:v>2.1000000000000001E-4</c:v>
                      </c:pt>
                      <c:pt idx="176">
                        <c:v>2.12E-4</c:v>
                      </c:pt>
                      <c:pt idx="177">
                        <c:v>2.14E-4</c:v>
                      </c:pt>
                      <c:pt idx="178">
                        <c:v>2.14E-4</c:v>
                      </c:pt>
                      <c:pt idx="179">
                        <c:v>2.13E-4</c:v>
                      </c:pt>
                      <c:pt idx="180">
                        <c:v>2.1000000000000001E-4</c:v>
                      </c:pt>
                      <c:pt idx="181">
                        <c:v>2.0599999999999999E-4</c:v>
                      </c:pt>
                      <c:pt idx="182">
                        <c:v>2.0000000000000001E-4</c:v>
                      </c:pt>
                      <c:pt idx="183">
                        <c:v>1.92E-4</c:v>
                      </c:pt>
                      <c:pt idx="184">
                        <c:v>1.83E-4</c:v>
                      </c:pt>
                      <c:pt idx="185">
                        <c:v>1.7100000000000001E-4</c:v>
                      </c:pt>
                      <c:pt idx="186">
                        <c:v>1.5899999999999999E-4</c:v>
                      </c:pt>
                      <c:pt idx="187">
                        <c:v>1.45E-4</c:v>
                      </c:pt>
                      <c:pt idx="188">
                        <c:v>1.2999999999999999E-4</c:v>
                      </c:pt>
                      <c:pt idx="189">
                        <c:v>1.1400000000000001E-4</c:v>
                      </c:pt>
                      <c:pt idx="190">
                        <c:v>9.8300000000000004E-5</c:v>
                      </c:pt>
                      <c:pt idx="191">
                        <c:v>8.2299999999999995E-5</c:v>
                      </c:pt>
                      <c:pt idx="192">
                        <c:v>6.6699999999999995E-5</c:v>
                      </c:pt>
                      <c:pt idx="193">
                        <c:v>5.1799999999999999E-5</c:v>
                      </c:pt>
                      <c:pt idx="194">
                        <c:v>3.79E-5</c:v>
                      </c:pt>
                      <c:pt idx="195">
                        <c:v>2.5400000000000001E-5</c:v>
                      </c:pt>
                      <c:pt idx="196">
                        <c:v>1.47E-5</c:v>
                      </c:pt>
                      <c:pt idx="197">
                        <c:v>6.5699999999999998E-6</c:v>
                      </c:pt>
                      <c:pt idx="198">
                        <c:v>1.9E-6</c:v>
                      </c:pt>
                      <c:pt idx="199">
                        <c:v>0</c:v>
                      </c:pt>
                    </c:numCache>
                  </c:numRef>
                </c:yVal>
                <c:smooth val="1"/>
                <c:extLst>
                  <c:ext xmlns:c16="http://schemas.microsoft.com/office/drawing/2014/chart" uri="{C3380CC4-5D6E-409C-BE32-E72D297353CC}">
                    <c16:uniqueId val="{00000004-B006-4A3C-9E59-6592065E1098}"/>
                  </c:ext>
                </c:extLst>
              </c15:ser>
            </c15:filteredScatterSeries>
            <c15:filteredScatterSeries>
              <c15:ser>
                <c:idx val="5"/>
                <c:order val="1"/>
                <c:tx>
                  <c:v>TCB</c:v>
                </c:tx>
                <c:spPr>
                  <a:ln w="19050" cap="rnd">
                    <a:solidFill>
                      <a:schemeClr val="accent6"/>
                    </a:solidFill>
                    <a:round/>
                  </a:ln>
                  <a:effectLst/>
                </c:spPr>
                <c:marker>
                  <c:symbol val="none"/>
                </c:marker>
                <c:xVal>
                  <c:numRef>
                    <c:extLst xmlns:c15="http://schemas.microsoft.com/office/drawing/2012/chart">
                      <c:ext xmlns:c15="http://schemas.microsoft.com/office/drawing/2012/chart" uri="{02D57815-91ED-43cb-92C2-25804820EDAC}">
                        <c15:formulaRef>
                          <c15:sqref>TBC!$H$2:$H$201</c15:sqref>
                        </c15:formulaRef>
                      </c:ext>
                    </c:extLst>
                    <c:numCache>
                      <c:formatCode>0.00E+00</c:formatCode>
                      <c:ptCount val="200"/>
                      <c:pt idx="0">
                        <c:v>3.6</c:v>
                      </c:pt>
                      <c:pt idx="1">
                        <c:v>3.69</c:v>
                      </c:pt>
                      <c:pt idx="2">
                        <c:v>3.78</c:v>
                      </c:pt>
                      <c:pt idx="3">
                        <c:v>3.88</c:v>
                      </c:pt>
                      <c:pt idx="4">
                        <c:v>3.97</c:v>
                      </c:pt>
                      <c:pt idx="5">
                        <c:v>4.07</c:v>
                      </c:pt>
                      <c:pt idx="6">
                        <c:v>4.17</c:v>
                      </c:pt>
                      <c:pt idx="7">
                        <c:v>4.28</c:v>
                      </c:pt>
                      <c:pt idx="8">
                        <c:v>4.3899999999999997</c:v>
                      </c:pt>
                      <c:pt idx="9">
                        <c:v>4.49</c:v>
                      </c:pt>
                      <c:pt idx="10">
                        <c:v>4.6100000000000003</c:v>
                      </c:pt>
                      <c:pt idx="11">
                        <c:v>4.72</c:v>
                      </c:pt>
                      <c:pt idx="12">
                        <c:v>4.84</c:v>
                      </c:pt>
                      <c:pt idx="13">
                        <c:v>4.96</c:v>
                      </c:pt>
                      <c:pt idx="14">
                        <c:v>5.08</c:v>
                      </c:pt>
                      <c:pt idx="15">
                        <c:v>5.21</c:v>
                      </c:pt>
                      <c:pt idx="16">
                        <c:v>5.34</c:v>
                      </c:pt>
                      <c:pt idx="17">
                        <c:v>5.48</c:v>
                      </c:pt>
                      <c:pt idx="18">
                        <c:v>5.61</c:v>
                      </c:pt>
                      <c:pt idx="19">
                        <c:v>5.75</c:v>
                      </c:pt>
                      <c:pt idx="20">
                        <c:v>5.9</c:v>
                      </c:pt>
                      <c:pt idx="21">
                        <c:v>6.04</c:v>
                      </c:pt>
                      <c:pt idx="22">
                        <c:v>6.19</c:v>
                      </c:pt>
                      <c:pt idx="23">
                        <c:v>6.35</c:v>
                      </c:pt>
                      <c:pt idx="24">
                        <c:v>6.51</c:v>
                      </c:pt>
                      <c:pt idx="25">
                        <c:v>6.67</c:v>
                      </c:pt>
                      <c:pt idx="26">
                        <c:v>6.84</c:v>
                      </c:pt>
                      <c:pt idx="27">
                        <c:v>7.01</c:v>
                      </c:pt>
                      <c:pt idx="28">
                        <c:v>7.18</c:v>
                      </c:pt>
                      <c:pt idx="29">
                        <c:v>7.36</c:v>
                      </c:pt>
                      <c:pt idx="30">
                        <c:v>7.55</c:v>
                      </c:pt>
                      <c:pt idx="31">
                        <c:v>7.73</c:v>
                      </c:pt>
                      <c:pt idx="32">
                        <c:v>7.93</c:v>
                      </c:pt>
                      <c:pt idx="33">
                        <c:v>8.1300000000000008</c:v>
                      </c:pt>
                      <c:pt idx="34">
                        <c:v>8.33</c:v>
                      </c:pt>
                      <c:pt idx="35">
                        <c:v>8.5399999999999991</c:v>
                      </c:pt>
                      <c:pt idx="36">
                        <c:v>8.75</c:v>
                      </c:pt>
                      <c:pt idx="37">
                        <c:v>8.9700000000000006</c:v>
                      </c:pt>
                      <c:pt idx="38">
                        <c:v>9.19</c:v>
                      </c:pt>
                      <c:pt idx="39">
                        <c:v>9.42</c:v>
                      </c:pt>
                      <c:pt idx="40">
                        <c:v>9.66</c:v>
                      </c:pt>
                      <c:pt idx="41">
                        <c:v>9.9</c:v>
                      </c:pt>
                      <c:pt idx="42">
                        <c:v>10.1</c:v>
                      </c:pt>
                      <c:pt idx="43">
                        <c:v>10.4</c:v>
                      </c:pt>
                      <c:pt idx="44">
                        <c:v>10.7</c:v>
                      </c:pt>
                      <c:pt idx="45">
                        <c:v>10.9</c:v>
                      </c:pt>
                      <c:pt idx="46">
                        <c:v>11.2</c:v>
                      </c:pt>
                      <c:pt idx="47">
                        <c:v>11.5</c:v>
                      </c:pt>
                      <c:pt idx="48">
                        <c:v>11.8</c:v>
                      </c:pt>
                      <c:pt idx="49">
                        <c:v>12.1</c:v>
                      </c:pt>
                      <c:pt idx="50">
                        <c:v>12.4</c:v>
                      </c:pt>
                      <c:pt idx="51">
                        <c:v>12.7</c:v>
                      </c:pt>
                      <c:pt idx="52">
                        <c:v>13</c:v>
                      </c:pt>
                      <c:pt idx="53">
                        <c:v>13.3</c:v>
                      </c:pt>
                      <c:pt idx="54">
                        <c:v>13.6</c:v>
                      </c:pt>
                      <c:pt idx="55">
                        <c:v>14</c:v>
                      </c:pt>
                      <c:pt idx="56">
                        <c:v>14.3</c:v>
                      </c:pt>
                      <c:pt idx="57">
                        <c:v>14.7</c:v>
                      </c:pt>
                      <c:pt idx="58">
                        <c:v>15.1</c:v>
                      </c:pt>
                      <c:pt idx="59">
                        <c:v>15.4</c:v>
                      </c:pt>
                      <c:pt idx="60">
                        <c:v>15.8</c:v>
                      </c:pt>
                      <c:pt idx="61">
                        <c:v>16.2</c:v>
                      </c:pt>
                      <c:pt idx="62">
                        <c:v>16.600000000000001</c:v>
                      </c:pt>
                      <c:pt idx="63">
                        <c:v>17</c:v>
                      </c:pt>
                      <c:pt idx="64">
                        <c:v>17.5</c:v>
                      </c:pt>
                      <c:pt idx="65">
                        <c:v>17.899999999999999</c:v>
                      </c:pt>
                      <c:pt idx="66">
                        <c:v>18.3</c:v>
                      </c:pt>
                      <c:pt idx="67">
                        <c:v>18.8</c:v>
                      </c:pt>
                      <c:pt idx="68">
                        <c:v>19.3</c:v>
                      </c:pt>
                      <c:pt idx="69">
                        <c:v>19.7</c:v>
                      </c:pt>
                      <c:pt idx="70">
                        <c:v>20.2</c:v>
                      </c:pt>
                      <c:pt idx="71">
                        <c:v>20.7</c:v>
                      </c:pt>
                      <c:pt idx="72">
                        <c:v>21.3</c:v>
                      </c:pt>
                      <c:pt idx="73">
                        <c:v>21.8</c:v>
                      </c:pt>
                      <c:pt idx="74">
                        <c:v>22.3</c:v>
                      </c:pt>
                      <c:pt idx="75">
                        <c:v>22.9</c:v>
                      </c:pt>
                      <c:pt idx="76">
                        <c:v>23.5</c:v>
                      </c:pt>
                      <c:pt idx="77">
                        <c:v>24.1</c:v>
                      </c:pt>
                      <c:pt idx="78">
                        <c:v>24.7</c:v>
                      </c:pt>
                      <c:pt idx="79">
                        <c:v>25.3</c:v>
                      </c:pt>
                      <c:pt idx="80">
                        <c:v>25.9</c:v>
                      </c:pt>
                      <c:pt idx="81">
                        <c:v>26.6</c:v>
                      </c:pt>
                      <c:pt idx="82">
                        <c:v>27.2</c:v>
                      </c:pt>
                      <c:pt idx="83">
                        <c:v>27.9</c:v>
                      </c:pt>
                      <c:pt idx="84">
                        <c:v>28.6</c:v>
                      </c:pt>
                      <c:pt idx="85">
                        <c:v>29.3</c:v>
                      </c:pt>
                      <c:pt idx="86">
                        <c:v>30</c:v>
                      </c:pt>
                      <c:pt idx="87">
                        <c:v>30.8</c:v>
                      </c:pt>
                      <c:pt idx="88">
                        <c:v>31.6</c:v>
                      </c:pt>
                      <c:pt idx="89">
                        <c:v>32.299999999999997</c:v>
                      </c:pt>
                      <c:pt idx="90">
                        <c:v>33.200000000000003</c:v>
                      </c:pt>
                      <c:pt idx="91">
                        <c:v>34</c:v>
                      </c:pt>
                      <c:pt idx="92">
                        <c:v>34.799999999999997</c:v>
                      </c:pt>
                      <c:pt idx="93">
                        <c:v>35.700000000000003</c:v>
                      </c:pt>
                      <c:pt idx="94">
                        <c:v>36.6</c:v>
                      </c:pt>
                      <c:pt idx="95">
                        <c:v>37.5</c:v>
                      </c:pt>
                      <c:pt idx="96">
                        <c:v>38.4</c:v>
                      </c:pt>
                      <c:pt idx="97">
                        <c:v>39.4</c:v>
                      </c:pt>
                      <c:pt idx="98">
                        <c:v>40.4</c:v>
                      </c:pt>
                      <c:pt idx="99">
                        <c:v>41.4</c:v>
                      </c:pt>
                      <c:pt idx="100">
                        <c:v>42.4</c:v>
                      </c:pt>
                      <c:pt idx="101">
                        <c:v>43.5</c:v>
                      </c:pt>
                      <c:pt idx="102">
                        <c:v>44.6</c:v>
                      </c:pt>
                      <c:pt idx="103">
                        <c:v>45.7</c:v>
                      </c:pt>
                      <c:pt idx="104">
                        <c:v>46.8</c:v>
                      </c:pt>
                      <c:pt idx="105">
                        <c:v>48</c:v>
                      </c:pt>
                      <c:pt idx="106">
                        <c:v>49.2</c:v>
                      </c:pt>
                      <c:pt idx="107">
                        <c:v>50.4</c:v>
                      </c:pt>
                      <c:pt idx="108">
                        <c:v>51.7</c:v>
                      </c:pt>
                      <c:pt idx="109">
                        <c:v>53</c:v>
                      </c:pt>
                      <c:pt idx="110">
                        <c:v>54.3</c:v>
                      </c:pt>
                      <c:pt idx="111">
                        <c:v>55.7</c:v>
                      </c:pt>
                      <c:pt idx="112">
                        <c:v>57</c:v>
                      </c:pt>
                      <c:pt idx="113">
                        <c:v>58.5</c:v>
                      </c:pt>
                      <c:pt idx="114">
                        <c:v>59.9</c:v>
                      </c:pt>
                      <c:pt idx="115">
                        <c:v>61.4</c:v>
                      </c:pt>
                      <c:pt idx="116">
                        <c:v>63</c:v>
                      </c:pt>
                      <c:pt idx="117">
                        <c:v>64.5</c:v>
                      </c:pt>
                      <c:pt idx="118">
                        <c:v>66.099999999999994</c:v>
                      </c:pt>
                      <c:pt idx="119">
                        <c:v>67.8</c:v>
                      </c:pt>
                      <c:pt idx="120">
                        <c:v>69.5</c:v>
                      </c:pt>
                      <c:pt idx="121">
                        <c:v>71.2</c:v>
                      </c:pt>
                      <c:pt idx="122">
                        <c:v>73</c:v>
                      </c:pt>
                      <c:pt idx="123">
                        <c:v>74.8</c:v>
                      </c:pt>
                      <c:pt idx="124">
                        <c:v>76.7</c:v>
                      </c:pt>
                      <c:pt idx="125">
                        <c:v>78.599999999999994</c:v>
                      </c:pt>
                      <c:pt idx="126">
                        <c:v>80.599999999999994</c:v>
                      </c:pt>
                      <c:pt idx="127">
                        <c:v>82.6</c:v>
                      </c:pt>
                      <c:pt idx="128">
                        <c:v>84.6</c:v>
                      </c:pt>
                      <c:pt idx="129">
                        <c:v>86.8</c:v>
                      </c:pt>
                      <c:pt idx="130">
                        <c:v>88.9</c:v>
                      </c:pt>
                      <c:pt idx="131">
                        <c:v>91.1</c:v>
                      </c:pt>
                      <c:pt idx="132">
                        <c:v>93.4</c:v>
                      </c:pt>
                      <c:pt idx="133">
                        <c:v>95.8</c:v>
                      </c:pt>
                      <c:pt idx="134">
                        <c:v>98.1</c:v>
                      </c:pt>
                      <c:pt idx="135">
                        <c:v>101</c:v>
                      </c:pt>
                      <c:pt idx="136">
                        <c:v>103</c:v>
                      </c:pt>
                      <c:pt idx="137">
                        <c:v>106</c:v>
                      </c:pt>
                      <c:pt idx="138">
                        <c:v>108</c:v>
                      </c:pt>
                      <c:pt idx="139">
                        <c:v>111</c:v>
                      </c:pt>
                      <c:pt idx="140">
                        <c:v>114</c:v>
                      </c:pt>
                      <c:pt idx="141">
                        <c:v>117</c:v>
                      </c:pt>
                      <c:pt idx="142">
                        <c:v>120</c:v>
                      </c:pt>
                      <c:pt idx="143">
                        <c:v>123</c:v>
                      </c:pt>
                      <c:pt idx="144">
                        <c:v>126</c:v>
                      </c:pt>
                      <c:pt idx="145">
                        <c:v>129</c:v>
                      </c:pt>
                      <c:pt idx="146">
                        <c:v>132</c:v>
                      </c:pt>
                      <c:pt idx="147">
                        <c:v>135</c:v>
                      </c:pt>
                      <c:pt idx="148">
                        <c:v>139</c:v>
                      </c:pt>
                      <c:pt idx="149">
                        <c:v>142</c:v>
                      </c:pt>
                      <c:pt idx="150">
                        <c:v>146</c:v>
                      </c:pt>
                      <c:pt idx="151">
                        <c:v>149</c:v>
                      </c:pt>
                      <c:pt idx="152">
                        <c:v>153</c:v>
                      </c:pt>
                      <c:pt idx="153">
                        <c:v>157</c:v>
                      </c:pt>
                      <c:pt idx="154">
                        <c:v>161</c:v>
                      </c:pt>
                      <c:pt idx="155">
                        <c:v>165</c:v>
                      </c:pt>
                      <c:pt idx="156">
                        <c:v>169</c:v>
                      </c:pt>
                      <c:pt idx="157">
                        <c:v>173</c:v>
                      </c:pt>
                      <c:pt idx="158">
                        <c:v>177</c:v>
                      </c:pt>
                      <c:pt idx="159">
                        <c:v>182</c:v>
                      </c:pt>
                      <c:pt idx="160">
                        <c:v>186</c:v>
                      </c:pt>
                      <c:pt idx="161">
                        <c:v>191</c:v>
                      </c:pt>
                      <c:pt idx="162">
                        <c:v>196</c:v>
                      </c:pt>
                      <c:pt idx="163">
                        <c:v>201</c:v>
                      </c:pt>
                      <c:pt idx="164">
                        <c:v>206</c:v>
                      </c:pt>
                      <c:pt idx="165">
                        <c:v>211</c:v>
                      </c:pt>
                      <c:pt idx="166">
                        <c:v>216</c:v>
                      </c:pt>
                      <c:pt idx="167">
                        <c:v>222</c:v>
                      </c:pt>
                      <c:pt idx="168">
                        <c:v>227</c:v>
                      </c:pt>
                      <c:pt idx="169">
                        <c:v>233</c:v>
                      </c:pt>
                      <c:pt idx="170">
                        <c:v>239</c:v>
                      </c:pt>
                      <c:pt idx="171">
                        <c:v>245</c:v>
                      </c:pt>
                      <c:pt idx="172">
                        <c:v>251</c:v>
                      </c:pt>
                      <c:pt idx="173">
                        <c:v>257</c:v>
                      </c:pt>
                      <c:pt idx="174">
                        <c:v>263</c:v>
                      </c:pt>
                      <c:pt idx="175">
                        <c:v>270</c:v>
                      </c:pt>
                      <c:pt idx="176">
                        <c:v>277</c:v>
                      </c:pt>
                      <c:pt idx="177">
                        <c:v>284</c:v>
                      </c:pt>
                      <c:pt idx="178">
                        <c:v>291</c:v>
                      </c:pt>
                      <c:pt idx="179">
                        <c:v>298</c:v>
                      </c:pt>
                      <c:pt idx="180">
                        <c:v>305</c:v>
                      </c:pt>
                      <c:pt idx="181">
                        <c:v>313</c:v>
                      </c:pt>
                      <c:pt idx="182">
                        <c:v>321</c:v>
                      </c:pt>
                      <c:pt idx="183">
                        <c:v>329</c:v>
                      </c:pt>
                      <c:pt idx="184">
                        <c:v>337</c:v>
                      </c:pt>
                      <c:pt idx="185">
                        <c:v>345</c:v>
                      </c:pt>
                      <c:pt idx="186">
                        <c:v>354</c:v>
                      </c:pt>
                      <c:pt idx="187">
                        <c:v>363</c:v>
                      </c:pt>
                      <c:pt idx="188">
                        <c:v>372</c:v>
                      </c:pt>
                      <c:pt idx="189">
                        <c:v>381</c:v>
                      </c:pt>
                      <c:pt idx="190">
                        <c:v>391</c:v>
                      </c:pt>
                      <c:pt idx="191">
                        <c:v>400</c:v>
                      </c:pt>
                      <c:pt idx="192">
                        <c:v>410</c:v>
                      </c:pt>
                      <c:pt idx="193">
                        <c:v>421</c:v>
                      </c:pt>
                      <c:pt idx="194">
                        <c:v>431</c:v>
                      </c:pt>
                      <c:pt idx="195">
                        <c:v>442</c:v>
                      </c:pt>
                      <c:pt idx="196">
                        <c:v>453</c:v>
                      </c:pt>
                      <c:pt idx="197">
                        <c:v>464</c:v>
                      </c:pt>
                      <c:pt idx="198">
                        <c:v>476</c:v>
                      </c:pt>
                      <c:pt idx="199">
                        <c:v>488</c:v>
                      </c:pt>
                    </c:numCache>
                  </c:numRef>
                </c:xVal>
                <c:yVal>
                  <c:numRef>
                    <c:extLst xmlns:c15="http://schemas.microsoft.com/office/drawing/2012/chart">
                      <c:ext xmlns:c15="http://schemas.microsoft.com/office/drawing/2012/chart" uri="{02D57815-91ED-43cb-92C2-25804820EDAC}">
                        <c15:formulaRef>
                          <c15:sqref>TBC!$I$2:$I$201</c15:sqref>
                        </c15:formulaRef>
                      </c:ext>
                    </c:extLst>
                    <c:numCache>
                      <c:formatCode>0.00E+00</c:formatCode>
                      <c:ptCount val="200"/>
                      <c:pt idx="0">
                        <c:v>0</c:v>
                      </c:pt>
                      <c:pt idx="1">
                        <c:v>2.7900000000000001E-4</c:v>
                      </c:pt>
                      <c:pt idx="2">
                        <c:v>2.2799999999999999E-3</c:v>
                      </c:pt>
                      <c:pt idx="3">
                        <c:v>7.1300000000000001E-3</c:v>
                      </c:pt>
                      <c:pt idx="4">
                        <c:v>1.4800000000000001E-2</c:v>
                      </c:pt>
                      <c:pt idx="5">
                        <c:v>2.4400000000000002E-2</c:v>
                      </c:pt>
                      <c:pt idx="6">
                        <c:v>3.3599999999999998E-2</c:v>
                      </c:pt>
                      <c:pt idx="7">
                        <c:v>4.2200000000000001E-2</c:v>
                      </c:pt>
                      <c:pt idx="8">
                        <c:v>0.05</c:v>
                      </c:pt>
                      <c:pt idx="9">
                        <c:v>5.67E-2</c:v>
                      </c:pt>
                      <c:pt idx="10">
                        <c:v>6.2399999999999997E-2</c:v>
                      </c:pt>
                      <c:pt idx="11">
                        <c:v>6.6600000000000006E-2</c:v>
                      </c:pt>
                      <c:pt idx="12">
                        <c:v>6.9400000000000003E-2</c:v>
                      </c:pt>
                      <c:pt idx="13">
                        <c:v>7.0900000000000005E-2</c:v>
                      </c:pt>
                      <c:pt idx="14">
                        <c:v>7.1199999999999999E-2</c:v>
                      </c:pt>
                      <c:pt idx="15">
                        <c:v>7.0199999999999999E-2</c:v>
                      </c:pt>
                      <c:pt idx="16">
                        <c:v>6.8199999999999997E-2</c:v>
                      </c:pt>
                      <c:pt idx="17">
                        <c:v>6.5299999999999997E-2</c:v>
                      </c:pt>
                      <c:pt idx="18">
                        <c:v>6.1699999999999998E-2</c:v>
                      </c:pt>
                      <c:pt idx="19">
                        <c:v>5.74E-2</c:v>
                      </c:pt>
                      <c:pt idx="20">
                        <c:v>5.2600000000000001E-2</c:v>
                      </c:pt>
                      <c:pt idx="21">
                        <c:v>4.7600000000000003E-2</c:v>
                      </c:pt>
                      <c:pt idx="22">
                        <c:v>4.24E-2</c:v>
                      </c:pt>
                      <c:pt idx="23">
                        <c:v>3.7100000000000001E-2</c:v>
                      </c:pt>
                      <c:pt idx="24">
                        <c:v>3.1899999999999998E-2</c:v>
                      </c:pt>
                      <c:pt idx="25">
                        <c:v>2.69E-2</c:v>
                      </c:pt>
                      <c:pt idx="26">
                        <c:v>2.23E-2</c:v>
                      </c:pt>
                      <c:pt idx="27">
                        <c:v>1.7999999999999999E-2</c:v>
                      </c:pt>
                      <c:pt idx="28">
                        <c:v>1.4200000000000001E-2</c:v>
                      </c:pt>
                      <c:pt idx="29">
                        <c:v>1.09E-2</c:v>
                      </c:pt>
                      <c:pt idx="30">
                        <c:v>8.1700000000000002E-3</c:v>
                      </c:pt>
                      <c:pt idx="31">
                        <c:v>6.0400000000000002E-3</c:v>
                      </c:pt>
                      <c:pt idx="32">
                        <c:v>4.5199999999999997E-3</c:v>
                      </c:pt>
                      <c:pt idx="33">
                        <c:v>3.5899999999999999E-3</c:v>
                      </c:pt>
                      <c:pt idx="34">
                        <c:v>3.2299999999999998E-3</c:v>
                      </c:pt>
                      <c:pt idx="35">
                        <c:v>3.3999999999999998E-3</c:v>
                      </c:pt>
                      <c:pt idx="36">
                        <c:v>4.0000000000000001E-3</c:v>
                      </c:pt>
                      <c:pt idx="37">
                        <c:v>4.9800000000000001E-3</c:v>
                      </c:pt>
                      <c:pt idx="38">
                        <c:v>6.2199999999999998E-3</c:v>
                      </c:pt>
                      <c:pt idx="39">
                        <c:v>7.62E-3</c:v>
                      </c:pt>
                      <c:pt idx="40">
                        <c:v>9.0399999999999994E-3</c:v>
                      </c:pt>
                      <c:pt idx="41">
                        <c:v>1.04E-2</c:v>
                      </c:pt>
                      <c:pt idx="42">
                        <c:v>1.1599999999999999E-2</c:v>
                      </c:pt>
                      <c:pt idx="43">
                        <c:v>1.26E-2</c:v>
                      </c:pt>
                      <c:pt idx="44">
                        <c:v>1.3299999999999999E-2</c:v>
                      </c:pt>
                      <c:pt idx="45">
                        <c:v>1.3599999999999999E-2</c:v>
                      </c:pt>
                      <c:pt idx="46">
                        <c:v>1.37E-2</c:v>
                      </c:pt>
                      <c:pt idx="47">
                        <c:v>1.35E-2</c:v>
                      </c:pt>
                      <c:pt idx="48">
                        <c:v>1.2999999999999999E-2</c:v>
                      </c:pt>
                      <c:pt idx="49">
                        <c:v>1.23E-2</c:v>
                      </c:pt>
                      <c:pt idx="50">
                        <c:v>1.14E-2</c:v>
                      </c:pt>
                      <c:pt idx="51">
                        <c:v>1.0500000000000001E-2</c:v>
                      </c:pt>
                      <c:pt idx="52">
                        <c:v>9.41E-3</c:v>
                      </c:pt>
                      <c:pt idx="53">
                        <c:v>8.3499999999999998E-3</c:v>
                      </c:pt>
                      <c:pt idx="54">
                        <c:v>7.3200000000000001E-3</c:v>
                      </c:pt>
                      <c:pt idx="55">
                        <c:v>6.3299999999999997E-3</c:v>
                      </c:pt>
                      <c:pt idx="56">
                        <c:v>5.4200000000000003E-3</c:v>
                      </c:pt>
                      <c:pt idx="57">
                        <c:v>4.5999999999999999E-3</c:v>
                      </c:pt>
                      <c:pt idx="58">
                        <c:v>3.8800000000000002E-3</c:v>
                      </c:pt>
                      <c:pt idx="59">
                        <c:v>3.2499999999999999E-3</c:v>
                      </c:pt>
                      <c:pt idx="60">
                        <c:v>2.7399999999999998E-3</c:v>
                      </c:pt>
                      <c:pt idx="61">
                        <c:v>2.32E-3</c:v>
                      </c:pt>
                      <c:pt idx="62">
                        <c:v>2E-3</c:v>
                      </c:pt>
                      <c:pt idx="63">
                        <c:v>1.7600000000000001E-3</c:v>
                      </c:pt>
                      <c:pt idx="64">
                        <c:v>1.5900000000000001E-3</c:v>
                      </c:pt>
                      <c:pt idx="65">
                        <c:v>1.48E-3</c:v>
                      </c:pt>
                      <c:pt idx="66">
                        <c:v>1.4300000000000001E-3</c:v>
                      </c:pt>
                      <c:pt idx="67">
                        <c:v>1.4300000000000001E-3</c:v>
                      </c:pt>
                      <c:pt idx="68">
                        <c:v>1.4499999999999999E-3</c:v>
                      </c:pt>
                      <c:pt idx="69">
                        <c:v>1.5E-3</c:v>
                      </c:pt>
                      <c:pt idx="70">
                        <c:v>1.57E-3</c:v>
                      </c:pt>
                      <c:pt idx="71">
                        <c:v>1.65E-3</c:v>
                      </c:pt>
                      <c:pt idx="72">
                        <c:v>1.73E-3</c:v>
                      </c:pt>
                      <c:pt idx="73">
                        <c:v>1.82E-3</c:v>
                      </c:pt>
                      <c:pt idx="74">
                        <c:v>1.91E-3</c:v>
                      </c:pt>
                      <c:pt idx="75">
                        <c:v>1.99E-3</c:v>
                      </c:pt>
                      <c:pt idx="76">
                        <c:v>2.0799999999999998E-3</c:v>
                      </c:pt>
                      <c:pt idx="77">
                        <c:v>2.16E-3</c:v>
                      </c:pt>
                      <c:pt idx="78">
                        <c:v>2.2499999999999998E-3</c:v>
                      </c:pt>
                      <c:pt idx="79">
                        <c:v>2.33E-3</c:v>
                      </c:pt>
                      <c:pt idx="80">
                        <c:v>2.4099999999999998E-3</c:v>
                      </c:pt>
                      <c:pt idx="81">
                        <c:v>2.49E-3</c:v>
                      </c:pt>
                      <c:pt idx="82">
                        <c:v>2.5600000000000002E-3</c:v>
                      </c:pt>
                      <c:pt idx="83">
                        <c:v>2.64E-3</c:v>
                      </c:pt>
                      <c:pt idx="84">
                        <c:v>2.7000000000000001E-3</c:v>
                      </c:pt>
                      <c:pt idx="85">
                        <c:v>2.7699999999999999E-3</c:v>
                      </c:pt>
                      <c:pt idx="86">
                        <c:v>2.82E-3</c:v>
                      </c:pt>
                      <c:pt idx="87">
                        <c:v>2.8700000000000002E-3</c:v>
                      </c:pt>
                      <c:pt idx="88">
                        <c:v>2.9099999999999998E-3</c:v>
                      </c:pt>
                      <c:pt idx="89">
                        <c:v>2.9399999999999999E-3</c:v>
                      </c:pt>
                      <c:pt idx="90">
                        <c:v>2.96E-3</c:v>
                      </c:pt>
                      <c:pt idx="91">
                        <c:v>2.98E-3</c:v>
                      </c:pt>
                      <c:pt idx="92">
                        <c:v>2.98E-3</c:v>
                      </c:pt>
                      <c:pt idx="93">
                        <c:v>2.97E-3</c:v>
                      </c:pt>
                      <c:pt idx="94">
                        <c:v>2.9499999999999999E-3</c:v>
                      </c:pt>
                      <c:pt idx="95">
                        <c:v>2.9199999999999999E-3</c:v>
                      </c:pt>
                      <c:pt idx="96">
                        <c:v>2.8800000000000002E-3</c:v>
                      </c:pt>
                      <c:pt idx="97">
                        <c:v>2.8300000000000001E-3</c:v>
                      </c:pt>
                      <c:pt idx="98">
                        <c:v>2.7799999999999999E-3</c:v>
                      </c:pt>
                      <c:pt idx="99">
                        <c:v>2.7200000000000002E-3</c:v>
                      </c:pt>
                      <c:pt idx="100">
                        <c:v>2.65E-3</c:v>
                      </c:pt>
                      <c:pt idx="101">
                        <c:v>2.5899999999999999E-3</c:v>
                      </c:pt>
                      <c:pt idx="102">
                        <c:v>2.5100000000000001E-3</c:v>
                      </c:pt>
                      <c:pt idx="103">
                        <c:v>2.4399999999999999E-3</c:v>
                      </c:pt>
                      <c:pt idx="104">
                        <c:v>2.3700000000000001E-3</c:v>
                      </c:pt>
                      <c:pt idx="105">
                        <c:v>2.2899999999999999E-3</c:v>
                      </c:pt>
                      <c:pt idx="106">
                        <c:v>2.2200000000000002E-3</c:v>
                      </c:pt>
                      <c:pt idx="107">
                        <c:v>2.14E-3</c:v>
                      </c:pt>
                      <c:pt idx="108">
                        <c:v>2.0699999999999998E-3</c:v>
                      </c:pt>
                      <c:pt idx="109">
                        <c:v>1.99E-3</c:v>
                      </c:pt>
                      <c:pt idx="110">
                        <c:v>1.91E-3</c:v>
                      </c:pt>
                      <c:pt idx="111">
                        <c:v>1.8400000000000001E-3</c:v>
                      </c:pt>
                      <c:pt idx="112">
                        <c:v>1.7600000000000001E-3</c:v>
                      </c:pt>
                      <c:pt idx="113">
                        <c:v>1.6900000000000001E-3</c:v>
                      </c:pt>
                      <c:pt idx="114">
                        <c:v>1.6100000000000001E-3</c:v>
                      </c:pt>
                      <c:pt idx="115">
                        <c:v>1.5399999999999999E-3</c:v>
                      </c:pt>
                      <c:pt idx="116">
                        <c:v>1.47E-3</c:v>
                      </c:pt>
                      <c:pt idx="117">
                        <c:v>1.4E-3</c:v>
                      </c:pt>
                      <c:pt idx="118">
                        <c:v>1.33E-3</c:v>
                      </c:pt>
                      <c:pt idx="119">
                        <c:v>1.2700000000000001E-3</c:v>
                      </c:pt>
                      <c:pt idx="120">
                        <c:v>1.1999999999999999E-3</c:v>
                      </c:pt>
                      <c:pt idx="121">
                        <c:v>1.15E-3</c:v>
                      </c:pt>
                      <c:pt idx="122">
                        <c:v>1.09E-3</c:v>
                      </c:pt>
                      <c:pt idx="123">
                        <c:v>1.0300000000000001E-3</c:v>
                      </c:pt>
                      <c:pt idx="124">
                        <c:v>9.8299999999999993E-4</c:v>
                      </c:pt>
                      <c:pt idx="125">
                        <c:v>9.3400000000000004E-4</c:v>
                      </c:pt>
                      <c:pt idx="126">
                        <c:v>8.8800000000000001E-4</c:v>
                      </c:pt>
                      <c:pt idx="127">
                        <c:v>8.4500000000000005E-4</c:v>
                      </c:pt>
                      <c:pt idx="128">
                        <c:v>8.0400000000000003E-4</c:v>
                      </c:pt>
                      <c:pt idx="129">
                        <c:v>7.6499999999999995E-4</c:v>
                      </c:pt>
                      <c:pt idx="130">
                        <c:v>7.2800000000000002E-4</c:v>
                      </c:pt>
                      <c:pt idx="131">
                        <c:v>6.9399999999999996E-4</c:v>
                      </c:pt>
                      <c:pt idx="132">
                        <c:v>6.6100000000000002E-4</c:v>
                      </c:pt>
                      <c:pt idx="133">
                        <c:v>6.3000000000000003E-4</c:v>
                      </c:pt>
                      <c:pt idx="134">
                        <c:v>6.02E-4</c:v>
                      </c:pt>
                      <c:pt idx="135">
                        <c:v>5.7399999999999997E-4</c:v>
                      </c:pt>
                      <c:pt idx="136">
                        <c:v>5.4799999999999998E-4</c:v>
                      </c:pt>
                      <c:pt idx="137">
                        <c:v>5.2400000000000005E-4</c:v>
                      </c:pt>
                      <c:pt idx="138">
                        <c:v>5.0100000000000003E-4</c:v>
                      </c:pt>
                      <c:pt idx="139">
                        <c:v>4.7899999999999999E-4</c:v>
                      </c:pt>
                      <c:pt idx="140">
                        <c:v>4.5800000000000002E-4</c:v>
                      </c:pt>
                      <c:pt idx="141">
                        <c:v>4.3800000000000002E-4</c:v>
                      </c:pt>
                      <c:pt idx="142">
                        <c:v>4.2000000000000002E-4</c:v>
                      </c:pt>
                      <c:pt idx="143">
                        <c:v>4.0200000000000001E-4</c:v>
                      </c:pt>
                      <c:pt idx="144">
                        <c:v>3.8400000000000001E-4</c:v>
                      </c:pt>
                      <c:pt idx="145">
                        <c:v>3.68E-4</c:v>
                      </c:pt>
                      <c:pt idx="146">
                        <c:v>3.5199999999999999E-4</c:v>
                      </c:pt>
                      <c:pt idx="147">
                        <c:v>3.3599999999999998E-4</c:v>
                      </c:pt>
                      <c:pt idx="148">
                        <c:v>3.21E-4</c:v>
                      </c:pt>
                      <c:pt idx="149">
                        <c:v>3.0600000000000001E-4</c:v>
                      </c:pt>
                      <c:pt idx="150">
                        <c:v>2.92E-4</c:v>
                      </c:pt>
                      <c:pt idx="151">
                        <c:v>2.7900000000000001E-4</c:v>
                      </c:pt>
                      <c:pt idx="152">
                        <c:v>2.6499999999999999E-4</c:v>
                      </c:pt>
                      <c:pt idx="153">
                        <c:v>2.5300000000000002E-4</c:v>
                      </c:pt>
                      <c:pt idx="154">
                        <c:v>2.41E-4</c:v>
                      </c:pt>
                      <c:pt idx="155">
                        <c:v>2.2900000000000001E-4</c:v>
                      </c:pt>
                      <c:pt idx="156">
                        <c:v>2.1800000000000001E-4</c:v>
                      </c:pt>
                      <c:pt idx="157">
                        <c:v>2.0699999999999999E-4</c:v>
                      </c:pt>
                      <c:pt idx="158">
                        <c:v>1.9799999999999999E-4</c:v>
                      </c:pt>
                      <c:pt idx="159">
                        <c:v>1.8900000000000001E-4</c:v>
                      </c:pt>
                      <c:pt idx="160">
                        <c:v>1.8000000000000001E-4</c:v>
                      </c:pt>
                      <c:pt idx="161">
                        <c:v>1.73E-4</c:v>
                      </c:pt>
                      <c:pt idx="162">
                        <c:v>1.6699999999999999E-4</c:v>
                      </c:pt>
                      <c:pt idx="163">
                        <c:v>1.6100000000000001E-4</c:v>
                      </c:pt>
                      <c:pt idx="164">
                        <c:v>1.5699999999999999E-4</c:v>
                      </c:pt>
                      <c:pt idx="165">
                        <c:v>1.5300000000000001E-4</c:v>
                      </c:pt>
                      <c:pt idx="166">
                        <c:v>1.4999999999999999E-4</c:v>
                      </c:pt>
                      <c:pt idx="167">
                        <c:v>1.4799999999999999E-4</c:v>
                      </c:pt>
                      <c:pt idx="168">
                        <c:v>1.46E-4</c:v>
                      </c:pt>
                      <c:pt idx="169">
                        <c:v>1.46E-4</c:v>
                      </c:pt>
                      <c:pt idx="170">
                        <c:v>1.45E-4</c:v>
                      </c:pt>
                      <c:pt idx="171">
                        <c:v>1.45E-4</c:v>
                      </c:pt>
                      <c:pt idx="172">
                        <c:v>1.45E-4</c:v>
                      </c:pt>
                      <c:pt idx="173">
                        <c:v>1.45E-4</c:v>
                      </c:pt>
                      <c:pt idx="174">
                        <c:v>1.46E-4</c:v>
                      </c:pt>
                      <c:pt idx="175">
                        <c:v>1.46E-4</c:v>
                      </c:pt>
                      <c:pt idx="176">
                        <c:v>1.45E-4</c:v>
                      </c:pt>
                      <c:pt idx="177">
                        <c:v>1.44E-4</c:v>
                      </c:pt>
                      <c:pt idx="178">
                        <c:v>1.4300000000000001E-4</c:v>
                      </c:pt>
                      <c:pt idx="179">
                        <c:v>1.4100000000000001E-4</c:v>
                      </c:pt>
                      <c:pt idx="180">
                        <c:v>1.3799999999999999E-4</c:v>
                      </c:pt>
                      <c:pt idx="181">
                        <c:v>1.3300000000000001E-4</c:v>
                      </c:pt>
                      <c:pt idx="182">
                        <c:v>1.2799999999999999E-4</c:v>
                      </c:pt>
                      <c:pt idx="183">
                        <c:v>1.22E-4</c:v>
                      </c:pt>
                      <c:pt idx="184">
                        <c:v>1.15E-4</c:v>
                      </c:pt>
                      <c:pt idx="185">
                        <c:v>1.08E-4</c:v>
                      </c:pt>
                      <c:pt idx="186">
                        <c:v>9.9099999999999996E-5</c:v>
                      </c:pt>
                      <c:pt idx="187">
                        <c:v>8.9900000000000003E-5</c:v>
                      </c:pt>
                      <c:pt idx="188">
                        <c:v>8.0199999999999998E-5</c:v>
                      </c:pt>
                      <c:pt idx="189">
                        <c:v>7.0300000000000001E-5</c:v>
                      </c:pt>
                      <c:pt idx="190">
                        <c:v>6.02E-5</c:v>
                      </c:pt>
                      <c:pt idx="191">
                        <c:v>5.02E-5</c:v>
                      </c:pt>
                      <c:pt idx="192">
                        <c:v>4.0500000000000002E-5</c:v>
                      </c:pt>
                      <c:pt idx="193">
                        <c:v>3.1399999999999998E-5</c:v>
                      </c:pt>
                      <c:pt idx="194">
                        <c:v>2.2900000000000001E-5</c:v>
                      </c:pt>
                      <c:pt idx="195">
                        <c:v>1.5299999999999999E-5</c:v>
                      </c:pt>
                      <c:pt idx="196">
                        <c:v>8.8200000000000003E-6</c:v>
                      </c:pt>
                      <c:pt idx="197">
                        <c:v>3.9500000000000003E-6</c:v>
                      </c:pt>
                      <c:pt idx="198">
                        <c:v>1.1400000000000001E-6</c:v>
                      </c:pt>
                      <c:pt idx="199">
                        <c:v>0</c:v>
                      </c:pt>
                    </c:numCache>
                  </c:numRef>
                </c:yVal>
                <c:smooth val="1"/>
                <c:extLst xmlns:c15="http://schemas.microsoft.com/office/drawing/2012/chart">
                  <c:ext xmlns:c16="http://schemas.microsoft.com/office/drawing/2014/chart" uri="{C3380CC4-5D6E-409C-BE32-E72D297353CC}">
                    <c16:uniqueId val="{00000005-B006-4A3C-9E59-6592065E1098}"/>
                  </c:ext>
                </c:extLst>
              </c15:ser>
            </c15:filteredScatterSeries>
            <c15:filteredScatterSeries>
              <c15:ser>
                <c:idx val="1"/>
                <c:order val="2"/>
                <c:tx>
                  <c:v>TCB-TU750</c:v>
                </c:tx>
                <c:spPr>
                  <a:ln w="19050" cap="rnd">
                    <a:solidFill>
                      <a:schemeClr val="accent2"/>
                    </a:solidFill>
                    <a:round/>
                  </a:ln>
                  <a:effectLst/>
                </c:spPr>
                <c:marker>
                  <c:symbol val="none"/>
                </c:marker>
                <c:xVal>
                  <c:numRef>
                    <c:extLst xmlns:c15="http://schemas.microsoft.com/office/drawing/2012/chart">
                      <c:ext xmlns:c15="http://schemas.microsoft.com/office/drawing/2012/chart" uri="{02D57815-91ED-43cb-92C2-25804820EDAC}">
                        <c15:formulaRef>
                          <c15:sqref>'TCB 750TU'!$H$2:$H$201</c15:sqref>
                        </c15:formulaRef>
                      </c:ext>
                    </c:extLst>
                    <c:numCache>
                      <c:formatCode>0.00E+00</c:formatCode>
                      <c:ptCount val="200"/>
                      <c:pt idx="0">
                        <c:v>3.6</c:v>
                      </c:pt>
                      <c:pt idx="1">
                        <c:v>3.6899109999999999</c:v>
                      </c:pt>
                      <c:pt idx="2">
                        <c:v>3.7820670000000001</c:v>
                      </c:pt>
                      <c:pt idx="3">
                        <c:v>3.8765239999999999</c:v>
                      </c:pt>
                      <c:pt idx="4">
                        <c:v>3.973341</c:v>
                      </c:pt>
                      <c:pt idx="5">
                        <c:v>4.0725759999999998</c:v>
                      </c:pt>
                      <c:pt idx="6">
                        <c:v>4.1742889999999999</c:v>
                      </c:pt>
                      <c:pt idx="7">
                        <c:v>4.278543</c:v>
                      </c:pt>
                      <c:pt idx="8">
                        <c:v>4.3853999999999997</c:v>
                      </c:pt>
                      <c:pt idx="9">
                        <c:v>4.4949260000000004</c:v>
                      </c:pt>
                      <c:pt idx="10">
                        <c:v>4.6071869999999997</c:v>
                      </c:pt>
                      <c:pt idx="11">
                        <c:v>4.7222530000000003</c:v>
                      </c:pt>
                      <c:pt idx="12">
                        <c:v>4.840192</c:v>
                      </c:pt>
                      <c:pt idx="13">
                        <c:v>4.9610760000000003</c:v>
                      </c:pt>
                      <c:pt idx="14">
                        <c:v>5.0849799999999998</c:v>
                      </c:pt>
                      <c:pt idx="15">
                        <c:v>5.2119780000000002</c:v>
                      </c:pt>
                      <c:pt idx="16">
                        <c:v>5.3421479999999999</c:v>
                      </c:pt>
                      <c:pt idx="17">
                        <c:v>5.4755690000000001</c:v>
                      </c:pt>
                      <c:pt idx="18">
                        <c:v>5.6123219999999998</c:v>
                      </c:pt>
                      <c:pt idx="19">
                        <c:v>5.752491</c:v>
                      </c:pt>
                      <c:pt idx="20">
                        <c:v>5.8961600000000001</c:v>
                      </c:pt>
                      <c:pt idx="21">
                        <c:v>6.0434169999999998</c:v>
                      </c:pt>
                      <c:pt idx="22">
                        <c:v>6.1943530000000004</c:v>
                      </c:pt>
                      <c:pt idx="23">
                        <c:v>6.3490580000000003</c:v>
                      </c:pt>
                      <c:pt idx="24">
                        <c:v>6.5076260000000001</c:v>
                      </c:pt>
                      <c:pt idx="25">
                        <c:v>6.6701550000000003</c:v>
                      </c:pt>
                      <c:pt idx="26">
                        <c:v>6.8367430000000002</c:v>
                      </c:pt>
                      <c:pt idx="27">
                        <c:v>7.0074920000000001</c:v>
                      </c:pt>
                      <c:pt idx="28">
                        <c:v>7.1825049999999999</c:v>
                      </c:pt>
                      <c:pt idx="29">
                        <c:v>7.3618889999999997</c:v>
                      </c:pt>
                      <c:pt idx="30">
                        <c:v>7.5457539999999996</c:v>
                      </c:pt>
                      <c:pt idx="31">
                        <c:v>7.73421</c:v>
                      </c:pt>
                      <c:pt idx="32">
                        <c:v>7.9273730000000002</c:v>
                      </c:pt>
                      <c:pt idx="33">
                        <c:v>8.1253609999999998</c:v>
                      </c:pt>
                      <c:pt idx="34">
                        <c:v>8.3282930000000004</c:v>
                      </c:pt>
                      <c:pt idx="35">
                        <c:v>8.5362930000000006</c:v>
                      </c:pt>
                      <c:pt idx="36">
                        <c:v>8.7494879999999995</c:v>
                      </c:pt>
                      <c:pt idx="37">
                        <c:v>8.9680079999999993</c:v>
                      </c:pt>
                      <c:pt idx="38">
                        <c:v>9.1919850000000007</c:v>
                      </c:pt>
                      <c:pt idx="39">
                        <c:v>9.421557</c:v>
                      </c:pt>
                      <c:pt idx="40">
                        <c:v>9.6568609999999993</c:v>
                      </c:pt>
                      <c:pt idx="41">
                        <c:v>9.8980429999999995</c:v>
                      </c:pt>
                      <c:pt idx="42">
                        <c:v>10.145250000000001</c:v>
                      </c:pt>
                      <c:pt idx="43">
                        <c:v>10.398630000000001</c:v>
                      </c:pt>
                      <c:pt idx="44">
                        <c:v>10.658329999999999</c:v>
                      </c:pt>
                      <c:pt idx="45">
                        <c:v>10.924530000000001</c:v>
                      </c:pt>
                      <c:pt idx="46">
                        <c:v>11.197369999999999</c:v>
                      </c:pt>
                      <c:pt idx="47">
                        <c:v>11.477029999999999</c:v>
                      </c:pt>
                      <c:pt idx="48">
                        <c:v>11.763669999999999</c:v>
                      </c:pt>
                      <c:pt idx="49">
                        <c:v>12.05747</c:v>
                      </c:pt>
                      <c:pt idx="50">
                        <c:v>12.358599999999999</c:v>
                      </c:pt>
                      <c:pt idx="51">
                        <c:v>12.667260000000001</c:v>
                      </c:pt>
                      <c:pt idx="52">
                        <c:v>12.98363</c:v>
                      </c:pt>
                      <c:pt idx="53">
                        <c:v>13.3079</c:v>
                      </c:pt>
                      <c:pt idx="54">
                        <c:v>13.64026</c:v>
                      </c:pt>
                      <c:pt idx="55">
                        <c:v>13.980930000000001</c:v>
                      </c:pt>
                      <c:pt idx="56">
                        <c:v>14.330109999999999</c:v>
                      </c:pt>
                      <c:pt idx="57">
                        <c:v>14.688000000000001</c:v>
                      </c:pt>
                      <c:pt idx="58">
                        <c:v>15.05484</c:v>
                      </c:pt>
                      <c:pt idx="59">
                        <c:v>15.43083</c:v>
                      </c:pt>
                      <c:pt idx="60">
                        <c:v>15.81622</c:v>
                      </c:pt>
                      <c:pt idx="61">
                        <c:v>16.21123</c:v>
                      </c:pt>
                      <c:pt idx="62">
                        <c:v>16.616109999999999</c:v>
                      </c:pt>
                      <c:pt idx="63">
                        <c:v>17.031099999999999</c:v>
                      </c:pt>
                      <c:pt idx="64">
                        <c:v>17.45646</c:v>
                      </c:pt>
                      <c:pt idx="65">
                        <c:v>17.892430000000001</c:v>
                      </c:pt>
                      <c:pt idx="66">
                        <c:v>18.339300000000001</c:v>
                      </c:pt>
                      <c:pt idx="67">
                        <c:v>18.797329999999999</c:v>
                      </c:pt>
                      <c:pt idx="68">
                        <c:v>19.26679</c:v>
                      </c:pt>
                      <c:pt idx="69">
                        <c:v>19.747990000000001</c:v>
                      </c:pt>
                      <c:pt idx="70">
                        <c:v>20.24119</c:v>
                      </c:pt>
                      <c:pt idx="71">
                        <c:v>20.74672</c:v>
                      </c:pt>
                      <c:pt idx="72">
                        <c:v>21.264869999999998</c:v>
                      </c:pt>
                      <c:pt idx="73">
                        <c:v>21.795970000000001</c:v>
                      </c:pt>
                      <c:pt idx="74">
                        <c:v>22.340319999999998</c:v>
                      </c:pt>
                      <c:pt idx="75">
                        <c:v>22.89828</c:v>
                      </c:pt>
                      <c:pt idx="76">
                        <c:v>23.47017</c:v>
                      </c:pt>
                      <c:pt idx="77">
                        <c:v>24.056339999999999</c:v>
                      </c:pt>
                      <c:pt idx="78">
                        <c:v>24.657150000000001</c:v>
                      </c:pt>
                      <c:pt idx="79">
                        <c:v>25.272960000000001</c:v>
                      </c:pt>
                      <c:pt idx="80">
                        <c:v>25.904160000000001</c:v>
                      </c:pt>
                      <c:pt idx="81">
                        <c:v>26.551120000000001</c:v>
                      </c:pt>
                      <c:pt idx="82">
                        <c:v>27.21424</c:v>
                      </c:pt>
                      <c:pt idx="83">
                        <c:v>27.893920000000001</c:v>
                      </c:pt>
                      <c:pt idx="84">
                        <c:v>28.59057</c:v>
                      </c:pt>
                      <c:pt idx="85">
                        <c:v>29.30463</c:v>
                      </c:pt>
                      <c:pt idx="86">
                        <c:v>30.03651</c:v>
                      </c:pt>
                      <c:pt idx="87">
                        <c:v>30.78668</c:v>
                      </c:pt>
                      <c:pt idx="88">
                        <c:v>31.555579999999999</c:v>
                      </c:pt>
                      <c:pt idx="89">
                        <c:v>32.343690000000002</c:v>
                      </c:pt>
                      <c:pt idx="90">
                        <c:v>33.151479999999999</c:v>
                      </c:pt>
                      <c:pt idx="91">
                        <c:v>33.979439999999997</c:v>
                      </c:pt>
                      <c:pt idx="92">
                        <c:v>34.82808</c:v>
                      </c:pt>
                      <c:pt idx="93">
                        <c:v>35.697920000000003</c:v>
                      </c:pt>
                      <c:pt idx="94">
                        <c:v>36.589480000000002</c:v>
                      </c:pt>
                      <c:pt idx="95">
                        <c:v>37.503309999999999</c:v>
                      </c:pt>
                      <c:pt idx="96">
                        <c:v>38.439959999999999</c:v>
                      </c:pt>
                      <c:pt idx="97">
                        <c:v>39.4</c:v>
                      </c:pt>
                      <c:pt idx="98">
                        <c:v>40.38402</c:v>
                      </c:pt>
                      <c:pt idx="99">
                        <c:v>41.392620000000001</c:v>
                      </c:pt>
                      <c:pt idx="100">
                        <c:v>42.426409999999997</c:v>
                      </c:pt>
                      <c:pt idx="101">
                        <c:v>43.48601</c:v>
                      </c:pt>
                      <c:pt idx="102">
                        <c:v>44.57208</c:v>
                      </c:pt>
                      <c:pt idx="103">
                        <c:v>45.685279999999999</c:v>
                      </c:pt>
                      <c:pt idx="104">
                        <c:v>46.826270000000001</c:v>
                      </c:pt>
                      <c:pt idx="105">
                        <c:v>47.99577</c:v>
                      </c:pt>
                      <c:pt idx="106">
                        <c:v>49.194470000000003</c:v>
                      </c:pt>
                      <c:pt idx="107">
                        <c:v>50.423110000000001</c:v>
                      </c:pt>
                      <c:pt idx="108">
                        <c:v>51.682429999999997</c:v>
                      </c:pt>
                      <c:pt idx="109">
                        <c:v>52.973210000000002</c:v>
                      </c:pt>
                      <c:pt idx="110">
                        <c:v>54.296219999999998</c:v>
                      </c:pt>
                      <c:pt idx="111">
                        <c:v>55.652279999999998</c:v>
                      </c:pt>
                      <c:pt idx="112">
                        <c:v>57.042200000000001</c:v>
                      </c:pt>
                      <c:pt idx="113">
                        <c:v>58.466839999999998</c:v>
                      </c:pt>
                      <c:pt idx="114">
                        <c:v>59.927059999999997</c:v>
                      </c:pt>
                      <c:pt idx="115">
                        <c:v>61.423749999999998</c:v>
                      </c:pt>
                      <c:pt idx="116">
                        <c:v>62.957819999999998</c:v>
                      </c:pt>
                      <c:pt idx="117">
                        <c:v>64.530199999999994</c:v>
                      </c:pt>
                      <c:pt idx="118">
                        <c:v>66.141850000000005</c:v>
                      </c:pt>
                      <c:pt idx="119">
                        <c:v>67.793750000000003</c:v>
                      </c:pt>
                      <c:pt idx="120">
                        <c:v>69.486909999999995</c:v>
                      </c:pt>
                      <c:pt idx="121">
                        <c:v>71.222359999999995</c:v>
                      </c:pt>
                      <c:pt idx="122">
                        <c:v>73.001149999999996</c:v>
                      </c:pt>
                      <c:pt idx="123">
                        <c:v>74.824359999999999</c:v>
                      </c:pt>
                      <c:pt idx="124">
                        <c:v>76.693110000000004</c:v>
                      </c:pt>
                      <c:pt idx="125">
                        <c:v>78.608530000000002</c:v>
                      </c:pt>
                      <c:pt idx="126">
                        <c:v>80.571789999999993</c:v>
                      </c:pt>
                      <c:pt idx="127">
                        <c:v>82.584090000000003</c:v>
                      </c:pt>
                      <c:pt idx="128">
                        <c:v>84.646640000000005</c:v>
                      </c:pt>
                      <c:pt idx="129">
                        <c:v>86.7607</c:v>
                      </c:pt>
                      <c:pt idx="130">
                        <c:v>88.92756</c:v>
                      </c:pt>
                      <c:pt idx="131">
                        <c:v>91.148539999999997</c:v>
                      </c:pt>
                      <c:pt idx="132">
                        <c:v>93.424989999999994</c:v>
                      </c:pt>
                      <c:pt idx="133">
                        <c:v>95.758290000000002</c:v>
                      </c:pt>
                      <c:pt idx="134">
                        <c:v>98.149870000000007</c:v>
                      </c:pt>
                      <c:pt idx="135">
                        <c:v>100.60120000000001</c:v>
                      </c:pt>
                      <c:pt idx="136">
                        <c:v>103.11369999999999</c:v>
                      </c:pt>
                      <c:pt idx="137">
                        <c:v>105.68899999999999</c:v>
                      </c:pt>
                      <c:pt idx="138">
                        <c:v>108.32859999999999</c:v>
                      </c:pt>
                      <c:pt idx="139">
                        <c:v>111.0341</c:v>
                      </c:pt>
                      <c:pt idx="140">
                        <c:v>113.80719999999999</c:v>
                      </c:pt>
                      <c:pt idx="141">
                        <c:v>116.64960000000001</c:v>
                      </c:pt>
                      <c:pt idx="142">
                        <c:v>119.5629</c:v>
                      </c:pt>
                      <c:pt idx="143">
                        <c:v>122.54900000000001</c:v>
                      </c:pt>
                      <c:pt idx="144">
                        <c:v>125.6097</c:v>
                      </c:pt>
                      <c:pt idx="145">
                        <c:v>128.74680000000001</c:v>
                      </c:pt>
                      <c:pt idx="146">
                        <c:v>131.9623</c:v>
                      </c:pt>
                      <c:pt idx="147">
                        <c:v>135.25800000000001</c:v>
                      </c:pt>
                      <c:pt idx="148">
                        <c:v>138.6361</c:v>
                      </c:pt>
                      <c:pt idx="149">
                        <c:v>142.0986</c:v>
                      </c:pt>
                      <c:pt idx="150">
                        <c:v>145.64750000000001</c:v>
                      </c:pt>
                      <c:pt idx="151">
                        <c:v>149.2851</c:v>
                      </c:pt>
                      <c:pt idx="152">
                        <c:v>153.01349999999999</c:v>
                      </c:pt>
                      <c:pt idx="153">
                        <c:v>156.83510000000001</c:v>
                      </c:pt>
                      <c:pt idx="154">
                        <c:v>160.75200000000001</c:v>
                      </c:pt>
                      <c:pt idx="155">
                        <c:v>164.76679999999999</c:v>
                      </c:pt>
                      <c:pt idx="156">
                        <c:v>168.8819</c:v>
                      </c:pt>
                      <c:pt idx="157">
                        <c:v>173.09979999999999</c:v>
                      </c:pt>
                      <c:pt idx="158">
                        <c:v>177.423</c:v>
                      </c:pt>
                      <c:pt idx="159">
                        <c:v>181.85409999999999</c:v>
                      </c:pt>
                      <c:pt idx="160">
                        <c:v>186.39599999999999</c:v>
                      </c:pt>
                      <c:pt idx="161">
                        <c:v>191.05119999999999</c:v>
                      </c:pt>
                      <c:pt idx="162">
                        <c:v>195.8228</c:v>
                      </c:pt>
                      <c:pt idx="163">
                        <c:v>200.71350000000001</c:v>
                      </c:pt>
                      <c:pt idx="164">
                        <c:v>205.72630000000001</c:v>
                      </c:pt>
                      <c:pt idx="165">
                        <c:v>210.86439999999999</c:v>
                      </c:pt>
                      <c:pt idx="166">
                        <c:v>216.13069999999999</c:v>
                      </c:pt>
                      <c:pt idx="167">
                        <c:v>221.52860000000001</c:v>
                      </c:pt>
                      <c:pt idx="168">
                        <c:v>227.06129999999999</c:v>
                      </c:pt>
                      <c:pt idx="169">
                        <c:v>232.73220000000001</c:v>
                      </c:pt>
                      <c:pt idx="170">
                        <c:v>238.54480000000001</c:v>
                      </c:pt>
                      <c:pt idx="171">
                        <c:v>244.5025</c:v>
                      </c:pt>
                      <c:pt idx="172">
                        <c:v>250.60890000000001</c:v>
                      </c:pt>
                      <c:pt idx="173">
                        <c:v>256.86790000000002</c:v>
                      </c:pt>
                      <c:pt idx="174">
                        <c:v>263.28320000000002</c:v>
                      </c:pt>
                      <c:pt idx="175">
                        <c:v>269.85879999999997</c:v>
                      </c:pt>
                      <c:pt idx="176">
                        <c:v>276.59859999999998</c:v>
                      </c:pt>
                      <c:pt idx="177">
                        <c:v>283.50659999999999</c:v>
                      </c:pt>
                      <c:pt idx="178">
                        <c:v>290.58730000000003</c:v>
                      </c:pt>
                      <c:pt idx="179">
                        <c:v>297.84469999999999</c:v>
                      </c:pt>
                      <c:pt idx="180">
                        <c:v>305.28339999999997</c:v>
                      </c:pt>
                      <c:pt idx="181">
                        <c:v>312.90789999999998</c:v>
                      </c:pt>
                      <c:pt idx="182">
                        <c:v>320.72289999999998</c:v>
                      </c:pt>
                      <c:pt idx="183">
                        <c:v>328.733</c:v>
                      </c:pt>
                      <c:pt idx="184">
                        <c:v>336.94310000000002</c:v>
                      </c:pt>
                      <c:pt idx="185">
                        <c:v>345.35829999999999</c:v>
                      </c:pt>
                      <c:pt idx="186">
                        <c:v>353.9837</c:v>
                      </c:pt>
                      <c:pt idx="187">
                        <c:v>362.8245</c:v>
                      </c:pt>
                      <c:pt idx="188">
                        <c:v>371.8861</c:v>
                      </c:pt>
                      <c:pt idx="189">
                        <c:v>381.17399999999998</c:v>
                      </c:pt>
                      <c:pt idx="190">
                        <c:v>390.69389999999999</c:v>
                      </c:pt>
                      <c:pt idx="191">
                        <c:v>400.45150000000001</c:v>
                      </c:pt>
                      <c:pt idx="192">
                        <c:v>410.4529</c:v>
                      </c:pt>
                      <c:pt idx="193">
                        <c:v>420.70400000000001</c:v>
                      </c:pt>
                      <c:pt idx="194">
                        <c:v>431.21109999999999</c:v>
                      </c:pt>
                      <c:pt idx="195">
                        <c:v>441.98070000000001</c:v>
                      </c:pt>
                      <c:pt idx="196">
                        <c:v>453.01920000000001</c:v>
                      </c:pt>
                      <c:pt idx="197">
                        <c:v>464.33350000000002</c:v>
                      </c:pt>
                      <c:pt idx="198">
                        <c:v>475.93029999999999</c:v>
                      </c:pt>
                      <c:pt idx="199">
                        <c:v>487.81670000000003</c:v>
                      </c:pt>
                    </c:numCache>
                  </c:numRef>
                </c:xVal>
                <c:yVal>
                  <c:numRef>
                    <c:extLst xmlns:c15="http://schemas.microsoft.com/office/drawing/2012/chart">
                      <c:ext xmlns:c15="http://schemas.microsoft.com/office/drawing/2012/chart" uri="{02D57815-91ED-43cb-92C2-25804820EDAC}">
                        <c15:formulaRef>
                          <c15:sqref>'TCB 750TU'!$I$2:$I$201</c15:sqref>
                        </c15:formulaRef>
                      </c:ext>
                    </c:extLst>
                    <c:numCache>
                      <c:formatCode>0.00E+00</c:formatCode>
                      <c:ptCount val="200"/>
                      <c:pt idx="0">
                        <c:v>0</c:v>
                      </c:pt>
                      <c:pt idx="1">
                        <c:v>7.9458260000000002E-5</c:v>
                      </c:pt>
                      <c:pt idx="2">
                        <c:v>6.4222010000000002E-4</c:v>
                      </c:pt>
                      <c:pt idx="3">
                        <c:v>2.032173E-3</c:v>
                      </c:pt>
                      <c:pt idx="4">
                        <c:v>4.3382500000000001E-3</c:v>
                      </c:pt>
                      <c:pt idx="5">
                        <c:v>7.3506880000000002E-3</c:v>
                      </c:pt>
                      <c:pt idx="6">
                        <c:v>1.0675250000000001E-2</c:v>
                      </c:pt>
                      <c:pt idx="7">
                        <c:v>1.419492E-2</c:v>
                      </c:pt>
                      <c:pt idx="8">
                        <c:v>1.7791419999999999E-2</c:v>
                      </c:pt>
                      <c:pt idx="9">
                        <c:v>2.1347850000000002E-2</c:v>
                      </c:pt>
                      <c:pt idx="10">
                        <c:v>2.4751510000000001E-2</c:v>
                      </c:pt>
                      <c:pt idx="11">
                        <c:v>2.7855620000000001E-2</c:v>
                      </c:pt>
                      <c:pt idx="12">
                        <c:v>3.0570070000000001E-2</c:v>
                      </c:pt>
                      <c:pt idx="13">
                        <c:v>3.2822610000000002E-2</c:v>
                      </c:pt>
                      <c:pt idx="14">
                        <c:v>3.4543079999999997E-2</c:v>
                      </c:pt>
                      <c:pt idx="15">
                        <c:v>3.569058E-2</c:v>
                      </c:pt>
                      <c:pt idx="16">
                        <c:v>3.6232239999999999E-2</c:v>
                      </c:pt>
                      <c:pt idx="17">
                        <c:v>3.6149390000000003E-2</c:v>
                      </c:pt>
                      <c:pt idx="18">
                        <c:v>3.5460520000000002E-2</c:v>
                      </c:pt>
                      <c:pt idx="19">
                        <c:v>3.416114E-2</c:v>
                      </c:pt>
                      <c:pt idx="20">
                        <c:v>3.229079E-2</c:v>
                      </c:pt>
                      <c:pt idx="21">
                        <c:v>2.9892720000000001E-2</c:v>
                      </c:pt>
                      <c:pt idx="22">
                        <c:v>2.7001560000000001E-2</c:v>
                      </c:pt>
                      <c:pt idx="23">
                        <c:v>2.3765970000000001E-2</c:v>
                      </c:pt>
                      <c:pt idx="24">
                        <c:v>2.0206249999999999E-2</c:v>
                      </c:pt>
                      <c:pt idx="25">
                        <c:v>1.6487720000000001E-2</c:v>
                      </c:pt>
                      <c:pt idx="26">
                        <c:v>1.2782389999999999E-2</c:v>
                      </c:pt>
                      <c:pt idx="27">
                        <c:v>9.3170240000000001E-3</c:v>
                      </c:pt>
                      <c:pt idx="28">
                        <c:v>6.1581079999999998E-3</c:v>
                      </c:pt>
                      <c:pt idx="29">
                        <c:v>3.6715340000000002E-3</c:v>
                      </c:pt>
                      <c:pt idx="30">
                        <c:v>1.8869340000000001E-3</c:v>
                      </c:pt>
                      <c:pt idx="31">
                        <c:v>7.4198720000000001E-4</c:v>
                      </c:pt>
                      <c:pt idx="32">
                        <c:v>2.2042399999999999E-4</c:v>
                      </c:pt>
                      <c:pt idx="33">
                        <c:v>5.4326020000000003E-5</c:v>
                      </c:pt>
                      <c:pt idx="34">
                        <c:v>1.488519E-5</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1.0081450000000001E-7</c:v>
                      </c:pt>
                      <c:pt idx="76">
                        <c:v>1.0044019999999999E-6</c:v>
                      </c:pt>
                      <c:pt idx="77">
                        <c:v>6.711376E-6</c:v>
                      </c:pt>
                      <c:pt idx="78">
                        <c:v>1.8132570000000001E-5</c:v>
                      </c:pt>
                      <c:pt idx="79">
                        <c:v>4.1689310000000002E-5</c:v>
                      </c:pt>
                      <c:pt idx="80">
                        <c:v>8.2179820000000004E-5</c:v>
                      </c:pt>
                      <c:pt idx="81">
                        <c:v>1.4054359999999999E-4</c:v>
                      </c:pt>
                      <c:pt idx="82">
                        <c:v>2.1163709999999999E-4</c:v>
                      </c:pt>
                      <c:pt idx="83">
                        <c:v>2.917943E-4</c:v>
                      </c:pt>
                      <c:pt idx="84">
                        <c:v>3.7616229999999997E-4</c:v>
                      </c:pt>
                      <c:pt idx="85">
                        <c:v>4.6057470000000002E-4</c:v>
                      </c:pt>
                      <c:pt idx="86">
                        <c:v>5.4113130000000003E-4</c:v>
                      </c:pt>
                      <c:pt idx="87">
                        <c:v>6.1677569999999998E-4</c:v>
                      </c:pt>
                      <c:pt idx="88">
                        <c:v>6.8455559999999998E-4</c:v>
                      </c:pt>
                      <c:pt idx="89">
                        <c:v>7.440309E-4</c:v>
                      </c:pt>
                      <c:pt idx="90">
                        <c:v>7.9473239999999995E-4</c:v>
                      </c:pt>
                      <c:pt idx="91">
                        <c:v>8.3629310000000003E-4</c:v>
                      </c:pt>
                      <c:pt idx="92">
                        <c:v>8.6811180000000003E-4</c:v>
                      </c:pt>
                      <c:pt idx="93">
                        <c:v>8.8978219999999995E-4</c:v>
                      </c:pt>
                      <c:pt idx="94">
                        <c:v>9.0171000000000001E-4</c:v>
                      </c:pt>
                      <c:pt idx="95">
                        <c:v>9.0494730000000002E-4</c:v>
                      </c:pt>
                      <c:pt idx="96">
                        <c:v>9.003409E-4</c:v>
                      </c:pt>
                      <c:pt idx="97">
                        <c:v>8.8900640000000005E-4</c:v>
                      </c:pt>
                      <c:pt idx="98">
                        <c:v>8.7209750000000002E-4</c:v>
                      </c:pt>
                      <c:pt idx="99">
                        <c:v>8.5142750000000004E-4</c:v>
                      </c:pt>
                      <c:pt idx="100">
                        <c:v>8.2871959999999999E-4</c:v>
                      </c:pt>
                      <c:pt idx="101">
                        <c:v>8.0626639999999996E-4</c:v>
                      </c:pt>
                      <c:pt idx="102">
                        <c:v>7.8504870000000002E-4</c:v>
                      </c:pt>
                      <c:pt idx="103">
                        <c:v>7.6581000000000002E-4</c:v>
                      </c:pt>
                      <c:pt idx="104">
                        <c:v>7.4900499999999996E-4</c:v>
                      </c:pt>
                      <c:pt idx="105">
                        <c:v>7.3417860000000003E-4</c:v>
                      </c:pt>
                      <c:pt idx="106">
                        <c:v>7.2120180000000004E-4</c:v>
                      </c:pt>
                      <c:pt idx="107">
                        <c:v>7.0962819999999998E-4</c:v>
                      </c:pt>
                      <c:pt idx="108">
                        <c:v>6.9897320000000005E-4</c:v>
                      </c:pt>
                      <c:pt idx="109">
                        <c:v>6.8875239999999997E-4</c:v>
                      </c:pt>
                      <c:pt idx="110">
                        <c:v>6.7840659999999998E-4</c:v>
                      </c:pt>
                      <c:pt idx="111">
                        <c:v>6.672351E-4</c:v>
                      </c:pt>
                      <c:pt idx="112">
                        <c:v>6.5473479999999997E-4</c:v>
                      </c:pt>
                      <c:pt idx="113">
                        <c:v>6.4070030000000001E-4</c:v>
                      </c:pt>
                      <c:pt idx="114">
                        <c:v>6.2476800000000005E-4</c:v>
                      </c:pt>
                      <c:pt idx="115">
                        <c:v>6.0725039999999996E-4</c:v>
                      </c:pt>
                      <c:pt idx="116">
                        <c:v>5.8844289999999998E-4</c:v>
                      </c:pt>
                      <c:pt idx="117">
                        <c:v>5.6868619999999996E-4</c:v>
                      </c:pt>
                      <c:pt idx="118">
                        <c:v>5.4819639999999995E-4</c:v>
                      </c:pt>
                      <c:pt idx="119">
                        <c:v>5.2731770000000004E-4</c:v>
                      </c:pt>
                      <c:pt idx="120">
                        <c:v>5.060978E-4</c:v>
                      </c:pt>
                      <c:pt idx="121">
                        <c:v>4.8459479999999998E-4</c:v>
                      </c:pt>
                      <c:pt idx="122">
                        <c:v>4.628136E-4</c:v>
                      </c:pt>
                      <c:pt idx="123">
                        <c:v>4.411587E-4</c:v>
                      </c:pt>
                      <c:pt idx="124">
                        <c:v>4.1955660000000001E-4</c:v>
                      </c:pt>
                      <c:pt idx="125">
                        <c:v>3.9851280000000001E-4</c:v>
                      </c:pt>
                      <c:pt idx="126">
                        <c:v>3.784975E-4</c:v>
                      </c:pt>
                      <c:pt idx="127">
                        <c:v>3.6008250000000002E-4</c:v>
                      </c:pt>
                      <c:pt idx="128">
                        <c:v>3.4328510000000001E-4</c:v>
                      </c:pt>
                      <c:pt idx="129">
                        <c:v>3.288748E-4</c:v>
                      </c:pt>
                      <c:pt idx="130">
                        <c:v>3.1676300000000002E-4</c:v>
                      </c:pt>
                      <c:pt idx="131">
                        <c:v>3.0679090000000002E-4</c:v>
                      </c:pt>
                      <c:pt idx="132">
                        <c:v>2.9884239999999998E-4</c:v>
                      </c:pt>
                      <c:pt idx="133">
                        <c:v>2.926022E-4</c:v>
                      </c:pt>
                      <c:pt idx="134">
                        <c:v>2.8776920000000002E-4</c:v>
                      </c:pt>
                      <c:pt idx="135">
                        <c:v>2.840025E-4</c:v>
                      </c:pt>
                      <c:pt idx="136">
                        <c:v>2.8093440000000002E-4</c:v>
                      </c:pt>
                      <c:pt idx="137">
                        <c:v>2.7823749999999998E-4</c:v>
                      </c:pt>
                      <c:pt idx="138">
                        <c:v>2.7559490000000003E-4</c:v>
                      </c:pt>
                      <c:pt idx="139">
                        <c:v>2.7272560000000002E-4</c:v>
                      </c:pt>
                      <c:pt idx="140">
                        <c:v>2.6937489999999999E-4</c:v>
                      </c:pt>
                      <c:pt idx="141">
                        <c:v>2.6545300000000002E-4</c:v>
                      </c:pt>
                      <c:pt idx="142">
                        <c:v>2.6074760000000002E-4</c:v>
                      </c:pt>
                      <c:pt idx="143">
                        <c:v>2.5525759999999999E-4</c:v>
                      </c:pt>
                      <c:pt idx="144">
                        <c:v>2.490107E-4</c:v>
                      </c:pt>
                      <c:pt idx="145">
                        <c:v>2.4209390000000001E-4</c:v>
                      </c:pt>
                      <c:pt idx="146">
                        <c:v>2.3460690000000001E-4</c:v>
                      </c:pt>
                      <c:pt idx="147">
                        <c:v>2.2676639999999999E-4</c:v>
                      </c:pt>
                      <c:pt idx="148">
                        <c:v>2.1863399999999999E-4</c:v>
                      </c:pt>
                      <c:pt idx="149">
                        <c:v>2.1025030000000001E-4</c:v>
                      </c:pt>
                      <c:pt idx="150">
                        <c:v>2.0165539999999999E-4</c:v>
                      </c:pt>
                      <c:pt idx="151">
                        <c:v>1.9283350000000001E-4</c:v>
                      </c:pt>
                      <c:pt idx="152">
                        <c:v>1.837699E-4</c:v>
                      </c:pt>
                      <c:pt idx="153">
                        <c:v>1.7444140000000001E-4</c:v>
                      </c:pt>
                      <c:pt idx="154">
                        <c:v>1.6483000000000001E-4</c:v>
                      </c:pt>
                      <c:pt idx="155">
                        <c:v>1.549144E-4</c:v>
                      </c:pt>
                      <c:pt idx="156">
                        <c:v>1.4469409999999999E-4</c:v>
                      </c:pt>
                      <c:pt idx="157">
                        <c:v>1.3417370000000001E-4</c:v>
                      </c:pt>
                      <c:pt idx="158">
                        <c:v>1.233683E-4</c:v>
                      </c:pt>
                      <c:pt idx="159">
                        <c:v>1.1235910000000001E-4</c:v>
                      </c:pt>
                      <c:pt idx="160">
                        <c:v>1.011674E-4</c:v>
                      </c:pt>
                      <c:pt idx="161">
                        <c:v>8.9901210000000007E-5</c:v>
                      </c:pt>
                      <c:pt idx="162">
                        <c:v>7.8669400000000003E-5</c:v>
                      </c:pt>
                      <c:pt idx="163">
                        <c:v>6.756528E-5</c:v>
                      </c:pt>
                      <c:pt idx="164">
                        <c:v>5.683877E-5</c:v>
                      </c:pt>
                      <c:pt idx="165">
                        <c:v>4.6559679999999999E-5</c:v>
                      </c:pt>
                      <c:pt idx="166">
                        <c:v>3.6987760000000002E-5</c:v>
                      </c:pt>
                      <c:pt idx="167">
                        <c:v>2.8339549999999999E-5</c:v>
                      </c:pt>
                      <c:pt idx="168">
                        <c:v>2.0861610000000001E-5</c:v>
                      </c:pt>
                      <c:pt idx="169">
                        <c:v>1.4482670000000001E-5</c:v>
                      </c:pt>
                      <c:pt idx="170">
                        <c:v>9.4568140000000006E-6</c:v>
                      </c:pt>
                      <c:pt idx="171">
                        <c:v>5.7022530000000002E-6</c:v>
                      </c:pt>
                      <c:pt idx="172">
                        <c:v>3.0664540000000002E-6</c:v>
                      </c:pt>
                      <c:pt idx="173">
                        <c:v>1.454099E-6</c:v>
                      </c:pt>
                      <c:pt idx="174">
                        <c:v>5.7218819999999997E-7</c:v>
                      </c:pt>
                      <c:pt idx="175">
                        <c:v>1.589625E-7</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numCache>
                  </c:numRef>
                </c:yVal>
                <c:smooth val="1"/>
                <c:extLst xmlns:c15="http://schemas.microsoft.com/office/drawing/2012/chart">
                  <c:ext xmlns:c16="http://schemas.microsoft.com/office/drawing/2014/chart" uri="{C3380CC4-5D6E-409C-BE32-E72D297353CC}">
                    <c16:uniqueId val="{00000006-B006-4A3C-9E59-6592065E1098}"/>
                  </c:ext>
                </c:extLst>
              </c15:ser>
            </c15:filteredScatterSeries>
            <c15:filteredScatterSeries>
              <c15:ser>
                <c:idx val="3"/>
                <c:order val="3"/>
                <c:tx>
                  <c:v>TCB-TU650</c:v>
                </c:tx>
                <c:spPr>
                  <a:ln w="19050" cap="rnd">
                    <a:solidFill>
                      <a:schemeClr val="accent4"/>
                    </a:solidFill>
                    <a:round/>
                  </a:ln>
                  <a:effectLst/>
                </c:spPr>
                <c:marker>
                  <c:symbol val="none"/>
                </c:marker>
                <c:xVal>
                  <c:numRef>
                    <c:extLst xmlns:c15="http://schemas.microsoft.com/office/drawing/2012/chart">
                      <c:ext xmlns:c15="http://schemas.microsoft.com/office/drawing/2012/chart" uri="{02D57815-91ED-43cb-92C2-25804820EDAC}">
                        <c15:formulaRef>
                          <c15:sqref>'TCB 650TU'!$H$2:$H$201</c15:sqref>
                        </c15:formulaRef>
                      </c:ext>
                    </c:extLst>
                    <c:numCache>
                      <c:formatCode>0.00E+00</c:formatCode>
                      <c:ptCount val="200"/>
                      <c:pt idx="0">
                        <c:v>3.6</c:v>
                      </c:pt>
                      <c:pt idx="1">
                        <c:v>3.6899109999999999</c:v>
                      </c:pt>
                      <c:pt idx="2">
                        <c:v>3.7820670000000001</c:v>
                      </c:pt>
                      <c:pt idx="3">
                        <c:v>3.8765239999999999</c:v>
                      </c:pt>
                      <c:pt idx="4">
                        <c:v>3.973341</c:v>
                      </c:pt>
                      <c:pt idx="5">
                        <c:v>4.0725759999999998</c:v>
                      </c:pt>
                      <c:pt idx="6">
                        <c:v>4.1742889999999999</c:v>
                      </c:pt>
                      <c:pt idx="7">
                        <c:v>4.278543</c:v>
                      </c:pt>
                      <c:pt idx="8">
                        <c:v>4.3853999999999997</c:v>
                      </c:pt>
                      <c:pt idx="9">
                        <c:v>4.4949260000000004</c:v>
                      </c:pt>
                      <c:pt idx="10">
                        <c:v>4.6071869999999997</c:v>
                      </c:pt>
                      <c:pt idx="11">
                        <c:v>4.7222530000000003</c:v>
                      </c:pt>
                      <c:pt idx="12">
                        <c:v>4.840192</c:v>
                      </c:pt>
                      <c:pt idx="13">
                        <c:v>4.9610760000000003</c:v>
                      </c:pt>
                      <c:pt idx="14">
                        <c:v>5.0849799999999998</c:v>
                      </c:pt>
                      <c:pt idx="15">
                        <c:v>5.2119780000000002</c:v>
                      </c:pt>
                      <c:pt idx="16">
                        <c:v>5.3421479999999999</c:v>
                      </c:pt>
                      <c:pt idx="17">
                        <c:v>5.4755690000000001</c:v>
                      </c:pt>
                      <c:pt idx="18">
                        <c:v>5.6123219999999998</c:v>
                      </c:pt>
                      <c:pt idx="19">
                        <c:v>5.752491</c:v>
                      </c:pt>
                      <c:pt idx="20">
                        <c:v>5.8961600000000001</c:v>
                      </c:pt>
                      <c:pt idx="21">
                        <c:v>6.0434169999999998</c:v>
                      </c:pt>
                      <c:pt idx="22">
                        <c:v>6.1943530000000004</c:v>
                      </c:pt>
                      <c:pt idx="23">
                        <c:v>6.3490580000000003</c:v>
                      </c:pt>
                      <c:pt idx="24">
                        <c:v>6.5076260000000001</c:v>
                      </c:pt>
                      <c:pt idx="25">
                        <c:v>6.6701550000000003</c:v>
                      </c:pt>
                      <c:pt idx="26">
                        <c:v>6.8367430000000002</c:v>
                      </c:pt>
                      <c:pt idx="27">
                        <c:v>7.0074920000000001</c:v>
                      </c:pt>
                      <c:pt idx="28">
                        <c:v>7.1825049999999999</c:v>
                      </c:pt>
                      <c:pt idx="29">
                        <c:v>7.3618889999999997</c:v>
                      </c:pt>
                      <c:pt idx="30">
                        <c:v>7.5457539999999996</c:v>
                      </c:pt>
                      <c:pt idx="31">
                        <c:v>7.73421</c:v>
                      </c:pt>
                      <c:pt idx="32">
                        <c:v>7.9273730000000002</c:v>
                      </c:pt>
                      <c:pt idx="33">
                        <c:v>8.1253609999999998</c:v>
                      </c:pt>
                      <c:pt idx="34">
                        <c:v>8.3282930000000004</c:v>
                      </c:pt>
                      <c:pt idx="35">
                        <c:v>8.5362930000000006</c:v>
                      </c:pt>
                      <c:pt idx="36">
                        <c:v>8.7494879999999995</c:v>
                      </c:pt>
                      <c:pt idx="37">
                        <c:v>8.9680079999999993</c:v>
                      </c:pt>
                      <c:pt idx="38">
                        <c:v>9.1919850000000007</c:v>
                      </c:pt>
                      <c:pt idx="39">
                        <c:v>9.421557</c:v>
                      </c:pt>
                      <c:pt idx="40">
                        <c:v>9.6568609999999993</c:v>
                      </c:pt>
                      <c:pt idx="41">
                        <c:v>9.8980429999999995</c:v>
                      </c:pt>
                      <c:pt idx="42">
                        <c:v>10.145250000000001</c:v>
                      </c:pt>
                      <c:pt idx="43">
                        <c:v>10.398630000000001</c:v>
                      </c:pt>
                      <c:pt idx="44">
                        <c:v>10.658329999999999</c:v>
                      </c:pt>
                      <c:pt idx="45">
                        <c:v>10.924530000000001</c:v>
                      </c:pt>
                      <c:pt idx="46">
                        <c:v>11.197369999999999</c:v>
                      </c:pt>
                      <c:pt idx="47">
                        <c:v>11.477029999999999</c:v>
                      </c:pt>
                      <c:pt idx="48">
                        <c:v>11.763669999999999</c:v>
                      </c:pt>
                      <c:pt idx="49">
                        <c:v>12.05747</c:v>
                      </c:pt>
                      <c:pt idx="50">
                        <c:v>12.358599999999999</c:v>
                      </c:pt>
                      <c:pt idx="51">
                        <c:v>12.667260000000001</c:v>
                      </c:pt>
                      <c:pt idx="52">
                        <c:v>12.98363</c:v>
                      </c:pt>
                      <c:pt idx="53">
                        <c:v>13.3079</c:v>
                      </c:pt>
                      <c:pt idx="54">
                        <c:v>13.64026</c:v>
                      </c:pt>
                      <c:pt idx="55">
                        <c:v>13.980930000000001</c:v>
                      </c:pt>
                      <c:pt idx="56">
                        <c:v>14.330109999999999</c:v>
                      </c:pt>
                      <c:pt idx="57">
                        <c:v>14.688000000000001</c:v>
                      </c:pt>
                      <c:pt idx="58">
                        <c:v>15.05484</c:v>
                      </c:pt>
                      <c:pt idx="59">
                        <c:v>15.43083</c:v>
                      </c:pt>
                      <c:pt idx="60">
                        <c:v>15.81622</c:v>
                      </c:pt>
                      <c:pt idx="61">
                        <c:v>16.21123</c:v>
                      </c:pt>
                      <c:pt idx="62">
                        <c:v>16.616109999999999</c:v>
                      </c:pt>
                      <c:pt idx="63">
                        <c:v>17.031099999999999</c:v>
                      </c:pt>
                      <c:pt idx="64">
                        <c:v>17.45646</c:v>
                      </c:pt>
                      <c:pt idx="65">
                        <c:v>17.892430000000001</c:v>
                      </c:pt>
                      <c:pt idx="66">
                        <c:v>18.339300000000001</c:v>
                      </c:pt>
                      <c:pt idx="67">
                        <c:v>18.797329999999999</c:v>
                      </c:pt>
                      <c:pt idx="68">
                        <c:v>19.26679</c:v>
                      </c:pt>
                      <c:pt idx="69">
                        <c:v>19.747990000000001</c:v>
                      </c:pt>
                      <c:pt idx="70">
                        <c:v>20.24119</c:v>
                      </c:pt>
                      <c:pt idx="71">
                        <c:v>20.74672</c:v>
                      </c:pt>
                      <c:pt idx="72">
                        <c:v>21.264869999999998</c:v>
                      </c:pt>
                      <c:pt idx="73">
                        <c:v>21.795970000000001</c:v>
                      </c:pt>
                      <c:pt idx="74">
                        <c:v>22.340319999999998</c:v>
                      </c:pt>
                      <c:pt idx="75">
                        <c:v>22.89828</c:v>
                      </c:pt>
                      <c:pt idx="76">
                        <c:v>23.47017</c:v>
                      </c:pt>
                      <c:pt idx="77">
                        <c:v>24.056339999999999</c:v>
                      </c:pt>
                      <c:pt idx="78">
                        <c:v>24.657150000000001</c:v>
                      </c:pt>
                      <c:pt idx="79">
                        <c:v>25.272960000000001</c:v>
                      </c:pt>
                      <c:pt idx="80">
                        <c:v>25.904160000000001</c:v>
                      </c:pt>
                      <c:pt idx="81">
                        <c:v>26.551120000000001</c:v>
                      </c:pt>
                      <c:pt idx="82">
                        <c:v>27.21424</c:v>
                      </c:pt>
                      <c:pt idx="83">
                        <c:v>27.893920000000001</c:v>
                      </c:pt>
                      <c:pt idx="84">
                        <c:v>28.59057</c:v>
                      </c:pt>
                      <c:pt idx="85">
                        <c:v>29.30463</c:v>
                      </c:pt>
                      <c:pt idx="86">
                        <c:v>30.03651</c:v>
                      </c:pt>
                      <c:pt idx="87">
                        <c:v>30.78668</c:v>
                      </c:pt>
                      <c:pt idx="88">
                        <c:v>31.555579999999999</c:v>
                      </c:pt>
                      <c:pt idx="89">
                        <c:v>32.343690000000002</c:v>
                      </c:pt>
                      <c:pt idx="90">
                        <c:v>33.151479999999999</c:v>
                      </c:pt>
                      <c:pt idx="91">
                        <c:v>33.979439999999997</c:v>
                      </c:pt>
                      <c:pt idx="92">
                        <c:v>34.82808</c:v>
                      </c:pt>
                      <c:pt idx="93">
                        <c:v>35.697920000000003</c:v>
                      </c:pt>
                      <c:pt idx="94">
                        <c:v>36.589480000000002</c:v>
                      </c:pt>
                      <c:pt idx="95">
                        <c:v>37.503309999999999</c:v>
                      </c:pt>
                      <c:pt idx="96">
                        <c:v>38.439959999999999</c:v>
                      </c:pt>
                      <c:pt idx="97">
                        <c:v>39.4</c:v>
                      </c:pt>
                      <c:pt idx="98">
                        <c:v>40.38402</c:v>
                      </c:pt>
                      <c:pt idx="99">
                        <c:v>41.392620000000001</c:v>
                      </c:pt>
                      <c:pt idx="100">
                        <c:v>42.426409999999997</c:v>
                      </c:pt>
                      <c:pt idx="101">
                        <c:v>43.48601</c:v>
                      </c:pt>
                      <c:pt idx="102">
                        <c:v>44.57208</c:v>
                      </c:pt>
                      <c:pt idx="103">
                        <c:v>45.685279999999999</c:v>
                      </c:pt>
                      <c:pt idx="104">
                        <c:v>46.826270000000001</c:v>
                      </c:pt>
                      <c:pt idx="105">
                        <c:v>47.99577</c:v>
                      </c:pt>
                      <c:pt idx="106">
                        <c:v>49.194470000000003</c:v>
                      </c:pt>
                      <c:pt idx="107">
                        <c:v>50.423110000000001</c:v>
                      </c:pt>
                      <c:pt idx="108">
                        <c:v>51.682429999999997</c:v>
                      </c:pt>
                      <c:pt idx="109">
                        <c:v>52.973210000000002</c:v>
                      </c:pt>
                      <c:pt idx="110">
                        <c:v>54.296219999999998</c:v>
                      </c:pt>
                      <c:pt idx="111">
                        <c:v>55.652279999999998</c:v>
                      </c:pt>
                      <c:pt idx="112">
                        <c:v>57.042200000000001</c:v>
                      </c:pt>
                      <c:pt idx="113">
                        <c:v>58.466839999999998</c:v>
                      </c:pt>
                      <c:pt idx="114">
                        <c:v>59.927059999999997</c:v>
                      </c:pt>
                      <c:pt idx="115">
                        <c:v>61.423749999999998</c:v>
                      </c:pt>
                      <c:pt idx="116">
                        <c:v>62.957819999999998</c:v>
                      </c:pt>
                      <c:pt idx="117">
                        <c:v>64.530199999999994</c:v>
                      </c:pt>
                      <c:pt idx="118">
                        <c:v>66.141850000000005</c:v>
                      </c:pt>
                      <c:pt idx="119">
                        <c:v>67.793750000000003</c:v>
                      </c:pt>
                      <c:pt idx="120">
                        <c:v>69.486909999999995</c:v>
                      </c:pt>
                      <c:pt idx="121">
                        <c:v>71.222359999999995</c:v>
                      </c:pt>
                      <c:pt idx="122">
                        <c:v>73.001149999999996</c:v>
                      </c:pt>
                      <c:pt idx="123">
                        <c:v>74.824359999999999</c:v>
                      </c:pt>
                      <c:pt idx="124">
                        <c:v>76.693110000000004</c:v>
                      </c:pt>
                      <c:pt idx="125">
                        <c:v>78.608530000000002</c:v>
                      </c:pt>
                      <c:pt idx="126">
                        <c:v>80.571789999999993</c:v>
                      </c:pt>
                      <c:pt idx="127">
                        <c:v>82.584090000000003</c:v>
                      </c:pt>
                      <c:pt idx="128">
                        <c:v>84.646640000000005</c:v>
                      </c:pt>
                      <c:pt idx="129">
                        <c:v>86.7607</c:v>
                      </c:pt>
                      <c:pt idx="130">
                        <c:v>88.92756</c:v>
                      </c:pt>
                      <c:pt idx="131">
                        <c:v>91.148539999999997</c:v>
                      </c:pt>
                      <c:pt idx="132">
                        <c:v>93.424989999999994</c:v>
                      </c:pt>
                      <c:pt idx="133">
                        <c:v>95.758290000000002</c:v>
                      </c:pt>
                      <c:pt idx="134">
                        <c:v>98.149870000000007</c:v>
                      </c:pt>
                      <c:pt idx="135">
                        <c:v>100.60120000000001</c:v>
                      </c:pt>
                      <c:pt idx="136">
                        <c:v>103.11369999999999</c:v>
                      </c:pt>
                      <c:pt idx="137">
                        <c:v>105.68899999999999</c:v>
                      </c:pt>
                      <c:pt idx="138">
                        <c:v>108.32859999999999</c:v>
                      </c:pt>
                      <c:pt idx="139">
                        <c:v>111.0341</c:v>
                      </c:pt>
                      <c:pt idx="140">
                        <c:v>113.80719999999999</c:v>
                      </c:pt>
                      <c:pt idx="141">
                        <c:v>116.64960000000001</c:v>
                      </c:pt>
                      <c:pt idx="142">
                        <c:v>119.5629</c:v>
                      </c:pt>
                      <c:pt idx="143">
                        <c:v>122.54900000000001</c:v>
                      </c:pt>
                      <c:pt idx="144">
                        <c:v>125.6097</c:v>
                      </c:pt>
                      <c:pt idx="145">
                        <c:v>128.74680000000001</c:v>
                      </c:pt>
                      <c:pt idx="146">
                        <c:v>131.9623</c:v>
                      </c:pt>
                      <c:pt idx="147">
                        <c:v>135.25800000000001</c:v>
                      </c:pt>
                      <c:pt idx="148">
                        <c:v>138.6361</c:v>
                      </c:pt>
                      <c:pt idx="149">
                        <c:v>142.0986</c:v>
                      </c:pt>
                      <c:pt idx="150">
                        <c:v>145.64750000000001</c:v>
                      </c:pt>
                      <c:pt idx="151">
                        <c:v>149.2851</c:v>
                      </c:pt>
                      <c:pt idx="152">
                        <c:v>153.01349999999999</c:v>
                      </c:pt>
                      <c:pt idx="153">
                        <c:v>156.83510000000001</c:v>
                      </c:pt>
                      <c:pt idx="154">
                        <c:v>160.75200000000001</c:v>
                      </c:pt>
                      <c:pt idx="155">
                        <c:v>164.76679999999999</c:v>
                      </c:pt>
                      <c:pt idx="156">
                        <c:v>168.8819</c:v>
                      </c:pt>
                      <c:pt idx="157">
                        <c:v>173.09979999999999</c:v>
                      </c:pt>
                      <c:pt idx="158">
                        <c:v>177.423</c:v>
                      </c:pt>
                      <c:pt idx="159">
                        <c:v>181.85409999999999</c:v>
                      </c:pt>
                      <c:pt idx="160">
                        <c:v>186.39599999999999</c:v>
                      </c:pt>
                      <c:pt idx="161">
                        <c:v>191.05119999999999</c:v>
                      </c:pt>
                      <c:pt idx="162">
                        <c:v>195.8228</c:v>
                      </c:pt>
                      <c:pt idx="163">
                        <c:v>200.71350000000001</c:v>
                      </c:pt>
                      <c:pt idx="164">
                        <c:v>205.72630000000001</c:v>
                      </c:pt>
                      <c:pt idx="165">
                        <c:v>210.86439999999999</c:v>
                      </c:pt>
                      <c:pt idx="166">
                        <c:v>216.13069999999999</c:v>
                      </c:pt>
                      <c:pt idx="167">
                        <c:v>221.52860000000001</c:v>
                      </c:pt>
                      <c:pt idx="168">
                        <c:v>227.06129999999999</c:v>
                      </c:pt>
                      <c:pt idx="169">
                        <c:v>232.73220000000001</c:v>
                      </c:pt>
                      <c:pt idx="170">
                        <c:v>238.54480000000001</c:v>
                      </c:pt>
                      <c:pt idx="171">
                        <c:v>244.5025</c:v>
                      </c:pt>
                      <c:pt idx="172">
                        <c:v>250.60890000000001</c:v>
                      </c:pt>
                      <c:pt idx="173">
                        <c:v>256.86790000000002</c:v>
                      </c:pt>
                      <c:pt idx="174">
                        <c:v>263.28320000000002</c:v>
                      </c:pt>
                      <c:pt idx="175">
                        <c:v>269.85879999999997</c:v>
                      </c:pt>
                      <c:pt idx="176">
                        <c:v>276.59859999999998</c:v>
                      </c:pt>
                      <c:pt idx="177">
                        <c:v>283.50659999999999</c:v>
                      </c:pt>
                      <c:pt idx="178">
                        <c:v>290.58730000000003</c:v>
                      </c:pt>
                      <c:pt idx="179">
                        <c:v>297.84469999999999</c:v>
                      </c:pt>
                      <c:pt idx="180">
                        <c:v>305.28339999999997</c:v>
                      </c:pt>
                      <c:pt idx="181">
                        <c:v>312.90789999999998</c:v>
                      </c:pt>
                      <c:pt idx="182">
                        <c:v>320.72289999999998</c:v>
                      </c:pt>
                      <c:pt idx="183">
                        <c:v>328.733</c:v>
                      </c:pt>
                      <c:pt idx="184">
                        <c:v>336.94310000000002</c:v>
                      </c:pt>
                      <c:pt idx="185">
                        <c:v>345.35829999999999</c:v>
                      </c:pt>
                      <c:pt idx="186">
                        <c:v>353.9837</c:v>
                      </c:pt>
                      <c:pt idx="187">
                        <c:v>362.8245</c:v>
                      </c:pt>
                      <c:pt idx="188">
                        <c:v>371.8861</c:v>
                      </c:pt>
                      <c:pt idx="189">
                        <c:v>381.17399999999998</c:v>
                      </c:pt>
                      <c:pt idx="190">
                        <c:v>390.69389999999999</c:v>
                      </c:pt>
                      <c:pt idx="191">
                        <c:v>400.45150000000001</c:v>
                      </c:pt>
                      <c:pt idx="192">
                        <c:v>410.4529</c:v>
                      </c:pt>
                      <c:pt idx="193">
                        <c:v>420.70400000000001</c:v>
                      </c:pt>
                      <c:pt idx="194">
                        <c:v>431.21109999999999</c:v>
                      </c:pt>
                      <c:pt idx="195">
                        <c:v>441.98070000000001</c:v>
                      </c:pt>
                      <c:pt idx="196">
                        <c:v>453.01920000000001</c:v>
                      </c:pt>
                      <c:pt idx="197">
                        <c:v>464.33350000000002</c:v>
                      </c:pt>
                      <c:pt idx="198">
                        <c:v>475.93029999999999</c:v>
                      </c:pt>
                      <c:pt idx="199">
                        <c:v>487.81670000000003</c:v>
                      </c:pt>
                    </c:numCache>
                  </c:numRef>
                </c:xVal>
                <c:yVal>
                  <c:numRef>
                    <c:extLst xmlns:c15="http://schemas.microsoft.com/office/drawing/2012/chart">
                      <c:ext xmlns:c15="http://schemas.microsoft.com/office/drawing/2012/chart" uri="{02D57815-91ED-43cb-92C2-25804820EDAC}">
                        <c15:formulaRef>
                          <c15:sqref>'TCB 650TU'!$I$2:$I$201</c15:sqref>
                        </c15:formulaRef>
                      </c:ext>
                    </c:extLst>
                    <c:numCache>
                      <c:formatCode>0.00E+00</c:formatCode>
                      <c:ptCount val="200"/>
                      <c:pt idx="0">
                        <c:v>0</c:v>
                      </c:pt>
                      <c:pt idx="1">
                        <c:v>2.3536029999999999E-4</c:v>
                      </c:pt>
                      <c:pt idx="2">
                        <c:v>1.9226320000000001E-3</c:v>
                      </c:pt>
                      <c:pt idx="3">
                        <c:v>6.010268E-3</c:v>
                      </c:pt>
                      <c:pt idx="4">
                        <c:v>1.236571E-2</c:v>
                      </c:pt>
                      <c:pt idx="5">
                        <c:v>2.0252300000000001E-2</c:v>
                      </c:pt>
                      <c:pt idx="6">
                        <c:v>2.7529769999999999E-2</c:v>
                      </c:pt>
                      <c:pt idx="7">
                        <c:v>3.3994160000000002E-2</c:v>
                      </c:pt>
                      <c:pt idx="8">
                        <c:v>3.9475059999999999E-2</c:v>
                      </c:pt>
                      <c:pt idx="9">
                        <c:v>4.3748570000000001E-2</c:v>
                      </c:pt>
                      <c:pt idx="10">
                        <c:v>4.6943430000000001E-2</c:v>
                      </c:pt>
                      <c:pt idx="11">
                        <c:v>4.8775880000000001E-2</c:v>
                      </c:pt>
                      <c:pt idx="12">
                        <c:v>4.9383040000000003E-2</c:v>
                      </c:pt>
                      <c:pt idx="13">
                        <c:v>4.891968E-2</c:v>
                      </c:pt>
                      <c:pt idx="14">
                        <c:v>4.7510040000000003E-2</c:v>
                      </c:pt>
                      <c:pt idx="15">
                        <c:v>4.5338150000000001E-2</c:v>
                      </c:pt>
                      <c:pt idx="16">
                        <c:v>4.2575229999999999E-2</c:v>
                      </c:pt>
                      <c:pt idx="17">
                        <c:v>3.9392440000000001E-2</c:v>
                      </c:pt>
                      <c:pt idx="18">
                        <c:v>3.5944480000000001E-2</c:v>
                      </c:pt>
                      <c:pt idx="19">
                        <c:v>3.2385700000000003E-2</c:v>
                      </c:pt>
                      <c:pt idx="20">
                        <c:v>2.8833549999999999E-2</c:v>
                      </c:pt>
                      <c:pt idx="21">
                        <c:v>2.5390530000000001E-2</c:v>
                      </c:pt>
                      <c:pt idx="22">
                        <c:v>2.2145350000000001E-2</c:v>
                      </c:pt>
                      <c:pt idx="23">
                        <c:v>1.9125699999999999E-2</c:v>
                      </c:pt>
                      <c:pt idx="24">
                        <c:v>1.6397709999999999E-2</c:v>
                      </c:pt>
                      <c:pt idx="25">
                        <c:v>1.396741E-2</c:v>
                      </c:pt>
                      <c:pt idx="26">
                        <c:v>1.183434E-2</c:v>
                      </c:pt>
                      <c:pt idx="27">
                        <c:v>9.9971569999999996E-3</c:v>
                      </c:pt>
                      <c:pt idx="28">
                        <c:v>8.4218560000000001E-3</c:v>
                      </c:pt>
                      <c:pt idx="29">
                        <c:v>7.0944759999999997E-3</c:v>
                      </c:pt>
                      <c:pt idx="30">
                        <c:v>5.9829690000000003E-3</c:v>
                      </c:pt>
                      <c:pt idx="31">
                        <c:v>5.0579520000000001E-3</c:v>
                      </c:pt>
                      <c:pt idx="32">
                        <c:v>4.292049E-3</c:v>
                      </c:pt>
                      <c:pt idx="33">
                        <c:v>3.66089E-3</c:v>
                      </c:pt>
                      <c:pt idx="34">
                        <c:v>3.1423480000000001E-3</c:v>
                      </c:pt>
                      <c:pt idx="35">
                        <c:v>2.7183020000000001E-3</c:v>
                      </c:pt>
                      <c:pt idx="36">
                        <c:v>2.3755059999999999E-3</c:v>
                      </c:pt>
                      <c:pt idx="37">
                        <c:v>2.1001320000000002E-3</c:v>
                      </c:pt>
                      <c:pt idx="38">
                        <c:v>1.8828969999999999E-3</c:v>
                      </c:pt>
                      <c:pt idx="39">
                        <c:v>1.715301E-3</c:v>
                      </c:pt>
                      <c:pt idx="40">
                        <c:v>1.5898010000000001E-3</c:v>
                      </c:pt>
                      <c:pt idx="41">
                        <c:v>1.500244E-3</c:v>
                      </c:pt>
                      <c:pt idx="42">
                        <c:v>1.4405469999999999E-3</c:v>
                      </c:pt>
                      <c:pt idx="43">
                        <c:v>1.40565E-3</c:v>
                      </c:pt>
                      <c:pt idx="44">
                        <c:v>1.39095E-3</c:v>
                      </c:pt>
                      <c:pt idx="45">
                        <c:v>1.39219E-3</c:v>
                      </c:pt>
                      <c:pt idx="46">
                        <c:v>1.4061099999999999E-3</c:v>
                      </c:pt>
                      <c:pt idx="47">
                        <c:v>1.429182E-3</c:v>
                      </c:pt>
                      <c:pt idx="48">
                        <c:v>1.4587549999999999E-3</c:v>
                      </c:pt>
                      <c:pt idx="49">
                        <c:v>1.4924840000000001E-3</c:v>
                      </c:pt>
                      <c:pt idx="50">
                        <c:v>1.5282200000000001E-3</c:v>
                      </c:pt>
                      <c:pt idx="51">
                        <c:v>1.564272E-3</c:v>
                      </c:pt>
                      <c:pt idx="52">
                        <c:v>1.5991309999999999E-3</c:v>
                      </c:pt>
                      <c:pt idx="53">
                        <c:v>1.6315710000000001E-3</c:v>
                      </c:pt>
                      <c:pt idx="54">
                        <c:v>1.660728E-3</c:v>
                      </c:pt>
                      <c:pt idx="55">
                        <c:v>1.6857109999999999E-3</c:v>
                      </c:pt>
                      <c:pt idx="56">
                        <c:v>1.706059E-3</c:v>
                      </c:pt>
                      <c:pt idx="57">
                        <c:v>1.7214019999999999E-3</c:v>
                      </c:pt>
                      <c:pt idx="58">
                        <c:v>1.731546E-3</c:v>
                      </c:pt>
                      <c:pt idx="59">
                        <c:v>1.736764E-3</c:v>
                      </c:pt>
                      <c:pt idx="60">
                        <c:v>1.7370269999999999E-3</c:v>
                      </c:pt>
                      <c:pt idx="61">
                        <c:v>1.7328059999999999E-3</c:v>
                      </c:pt>
                      <c:pt idx="62">
                        <c:v>1.7245870000000001E-3</c:v>
                      </c:pt>
                      <c:pt idx="63">
                        <c:v>1.7128499999999999E-3</c:v>
                      </c:pt>
                      <c:pt idx="64">
                        <c:v>1.698581E-3</c:v>
                      </c:pt>
                      <c:pt idx="65">
                        <c:v>1.6822510000000001E-3</c:v>
                      </c:pt>
                      <c:pt idx="66">
                        <c:v>1.664813E-3</c:v>
                      </c:pt>
                      <c:pt idx="67">
                        <c:v>1.647206E-3</c:v>
                      </c:pt>
                      <c:pt idx="68">
                        <c:v>1.630275E-3</c:v>
                      </c:pt>
                      <c:pt idx="69">
                        <c:v>1.6151760000000001E-3</c:v>
                      </c:pt>
                      <c:pt idx="70">
                        <c:v>1.6027649999999999E-3</c:v>
                      </c:pt>
                      <c:pt idx="71">
                        <c:v>1.594009E-3</c:v>
                      </c:pt>
                      <c:pt idx="72">
                        <c:v>1.5897229999999999E-3</c:v>
                      </c:pt>
                      <c:pt idx="73">
                        <c:v>1.5906620000000001E-3</c:v>
                      </c:pt>
                      <c:pt idx="74">
                        <c:v>1.597361E-3</c:v>
                      </c:pt>
                      <c:pt idx="75">
                        <c:v>1.6102499999999999E-3</c:v>
                      </c:pt>
                      <c:pt idx="76">
                        <c:v>1.6295350000000001E-3</c:v>
                      </c:pt>
                      <c:pt idx="77">
                        <c:v>1.654888E-3</c:v>
                      </c:pt>
                      <c:pt idx="78">
                        <c:v>1.686314E-3</c:v>
                      </c:pt>
                      <c:pt idx="79">
                        <c:v>1.723151E-3</c:v>
                      </c:pt>
                      <c:pt idx="80">
                        <c:v>1.764718E-3</c:v>
                      </c:pt>
                      <c:pt idx="81">
                        <c:v>1.8102229999999999E-3</c:v>
                      </c:pt>
                      <c:pt idx="82">
                        <c:v>1.8583899999999999E-3</c:v>
                      </c:pt>
                      <c:pt idx="83">
                        <c:v>1.908346E-3</c:v>
                      </c:pt>
                      <c:pt idx="84">
                        <c:v>1.958886E-3</c:v>
                      </c:pt>
                      <c:pt idx="85">
                        <c:v>2.0088950000000001E-3</c:v>
                      </c:pt>
                      <c:pt idx="86">
                        <c:v>2.057335E-3</c:v>
                      </c:pt>
                      <c:pt idx="87">
                        <c:v>2.1031829999999998E-3</c:v>
                      </c:pt>
                      <c:pt idx="88">
                        <c:v>2.1455189999999998E-3</c:v>
                      </c:pt>
                      <c:pt idx="89">
                        <c:v>2.183501E-3</c:v>
                      </c:pt>
                      <c:pt idx="90">
                        <c:v>2.2164379999999998E-3</c:v>
                      </c:pt>
                      <c:pt idx="91">
                        <c:v>2.2436959999999999E-3</c:v>
                      </c:pt>
                      <c:pt idx="92">
                        <c:v>2.2648910000000002E-3</c:v>
                      </c:pt>
                      <c:pt idx="93">
                        <c:v>2.279709E-3</c:v>
                      </c:pt>
                      <c:pt idx="94">
                        <c:v>2.287964E-3</c:v>
                      </c:pt>
                      <c:pt idx="95">
                        <c:v>2.2896819999999999E-3</c:v>
                      </c:pt>
                      <c:pt idx="96">
                        <c:v>2.2848090000000001E-3</c:v>
                      </c:pt>
                      <c:pt idx="97">
                        <c:v>2.2735640000000001E-3</c:v>
                      </c:pt>
                      <c:pt idx="98">
                        <c:v>2.2561870000000002E-3</c:v>
                      </c:pt>
                      <c:pt idx="99">
                        <c:v>2.2329960000000001E-3</c:v>
                      </c:pt>
                      <c:pt idx="100">
                        <c:v>2.2044899999999999E-3</c:v>
                      </c:pt>
                      <c:pt idx="101">
                        <c:v>2.1710430000000001E-3</c:v>
                      </c:pt>
                      <c:pt idx="102">
                        <c:v>2.133158E-3</c:v>
                      </c:pt>
                      <c:pt idx="103">
                        <c:v>2.0913170000000001E-3</c:v>
                      </c:pt>
                      <c:pt idx="104">
                        <c:v>2.0459810000000001E-3</c:v>
                      </c:pt>
                      <c:pt idx="105">
                        <c:v>1.997684E-3</c:v>
                      </c:pt>
                      <c:pt idx="106">
                        <c:v>1.9468510000000001E-3</c:v>
                      </c:pt>
                      <c:pt idx="107">
                        <c:v>1.8939670000000001E-3</c:v>
                      </c:pt>
                      <c:pt idx="108">
                        <c:v>1.8394679999999999E-3</c:v>
                      </c:pt>
                      <c:pt idx="109">
                        <c:v>1.783771E-3</c:v>
                      </c:pt>
                      <c:pt idx="110">
                        <c:v>1.7271700000000001E-3</c:v>
                      </c:pt>
                      <c:pt idx="111">
                        <c:v>1.6700129999999999E-3</c:v>
                      </c:pt>
                      <c:pt idx="112">
                        <c:v>1.612552E-3</c:v>
                      </c:pt>
                      <c:pt idx="113">
                        <c:v>1.554995E-3</c:v>
                      </c:pt>
                      <c:pt idx="114">
                        <c:v>1.497553E-3</c:v>
                      </c:pt>
                      <c:pt idx="115">
                        <c:v>1.440368E-3</c:v>
                      </c:pt>
                      <c:pt idx="116">
                        <c:v>1.3835710000000001E-3</c:v>
                      </c:pt>
                      <c:pt idx="117">
                        <c:v>1.3272799999999999E-3</c:v>
                      </c:pt>
                      <c:pt idx="118">
                        <c:v>1.2716299999999999E-3</c:v>
                      </c:pt>
                      <c:pt idx="119">
                        <c:v>1.216717E-3</c:v>
                      </c:pt>
                      <c:pt idx="120">
                        <c:v>1.1626780000000001E-3</c:v>
                      </c:pt>
                      <c:pt idx="121">
                        <c:v>1.1096389999999999E-3</c:v>
                      </c:pt>
                      <c:pt idx="122">
                        <c:v>1.0577200000000001E-3</c:v>
                      </c:pt>
                      <c:pt idx="123">
                        <c:v>1.0070770000000001E-3</c:v>
                      </c:pt>
                      <c:pt idx="124">
                        <c:v>9.5780840000000002E-4</c:v>
                      </c:pt>
                      <c:pt idx="125">
                        <c:v>9.1005860000000004E-4</c:v>
                      </c:pt>
                      <c:pt idx="126">
                        <c:v>8.6395470000000002E-4</c:v>
                      </c:pt>
                      <c:pt idx="127">
                        <c:v>8.1961920000000001E-4</c:v>
                      </c:pt>
                      <c:pt idx="128">
                        <c:v>7.7710880000000004E-4</c:v>
                      </c:pt>
                      <c:pt idx="129">
                        <c:v>7.3653339999999996E-4</c:v>
                      </c:pt>
                      <c:pt idx="130">
                        <c:v>6.9792460000000004E-4</c:v>
                      </c:pt>
                      <c:pt idx="131">
                        <c:v>6.6129640000000005E-4</c:v>
                      </c:pt>
                      <c:pt idx="132">
                        <c:v>6.2666100000000004E-4</c:v>
                      </c:pt>
                      <c:pt idx="133">
                        <c:v>5.9399650000000002E-4</c:v>
                      </c:pt>
                      <c:pt idx="134">
                        <c:v>5.6327549999999997E-4</c:v>
                      </c:pt>
                      <c:pt idx="135">
                        <c:v>5.3445490000000005E-4</c:v>
                      </c:pt>
                      <c:pt idx="136">
                        <c:v>5.0746389999999997E-4</c:v>
                      </c:pt>
                      <c:pt idx="137">
                        <c:v>4.8224820000000002E-4</c:v>
                      </c:pt>
                      <c:pt idx="138">
                        <c:v>4.5872090000000001E-4</c:v>
                      </c:pt>
                      <c:pt idx="139">
                        <c:v>4.3679560000000001E-4</c:v>
                      </c:pt>
                      <c:pt idx="140">
                        <c:v>4.1638359999999998E-4</c:v>
                      </c:pt>
                      <c:pt idx="141">
                        <c:v>3.9736490000000002E-4</c:v>
                      </c:pt>
                      <c:pt idx="142">
                        <c:v>3.796529E-4</c:v>
                      </c:pt>
                      <c:pt idx="143">
                        <c:v>3.6312809999999998E-4</c:v>
                      </c:pt>
                      <c:pt idx="144">
                        <c:v>3.4767499999999998E-4</c:v>
                      </c:pt>
                      <c:pt idx="145">
                        <c:v>3.331788E-4</c:v>
                      </c:pt>
                      <c:pt idx="146">
                        <c:v>3.1952599999999999E-4</c:v>
                      </c:pt>
                      <c:pt idx="147">
                        <c:v>3.0659969999999998E-4</c:v>
                      </c:pt>
                      <c:pt idx="148">
                        <c:v>2.9430480000000001E-4</c:v>
                      </c:pt>
                      <c:pt idx="149">
                        <c:v>2.8255670000000002E-4</c:v>
                      </c:pt>
                      <c:pt idx="150">
                        <c:v>2.7127679999999998E-4</c:v>
                      </c:pt>
                      <c:pt idx="151">
                        <c:v>2.6040230000000001E-4</c:v>
                      </c:pt>
                      <c:pt idx="152">
                        <c:v>2.49876E-4</c:v>
                      </c:pt>
                      <c:pt idx="153">
                        <c:v>2.3965020000000001E-4</c:v>
                      </c:pt>
                      <c:pt idx="154">
                        <c:v>2.2968850000000001E-4</c:v>
                      </c:pt>
                      <c:pt idx="155">
                        <c:v>2.199542E-4</c:v>
                      </c:pt>
                      <c:pt idx="156">
                        <c:v>2.104237E-4</c:v>
                      </c:pt>
                      <c:pt idx="157">
                        <c:v>2.0107609999999999E-4</c:v>
                      </c:pt>
                      <c:pt idx="158">
                        <c:v>1.9189519999999999E-4</c:v>
                      </c:pt>
                      <c:pt idx="159">
                        <c:v>1.828763E-4</c:v>
                      </c:pt>
                      <c:pt idx="160">
                        <c:v>1.740081E-4</c:v>
                      </c:pt>
                      <c:pt idx="161">
                        <c:v>1.652914E-4</c:v>
                      </c:pt>
                      <c:pt idx="162">
                        <c:v>1.5672820000000001E-4</c:v>
                      </c:pt>
                      <c:pt idx="163">
                        <c:v>1.483206E-4</c:v>
                      </c:pt>
                      <c:pt idx="164">
                        <c:v>1.4008299999999999E-4</c:v>
                      </c:pt>
                      <c:pt idx="165">
                        <c:v>1.320185E-4</c:v>
                      </c:pt>
                      <c:pt idx="166">
                        <c:v>1.241417E-4</c:v>
                      </c:pt>
                      <c:pt idx="167">
                        <c:v>1.164655E-4</c:v>
                      </c:pt>
                      <c:pt idx="168">
                        <c:v>1.090015E-4</c:v>
                      </c:pt>
                      <c:pt idx="169">
                        <c:v>1.0176E-4</c:v>
                      </c:pt>
                      <c:pt idx="170">
                        <c:v>9.4750250000000003E-5</c:v>
                      </c:pt>
                      <c:pt idx="171">
                        <c:v>8.7979839999999997E-5</c:v>
                      </c:pt>
                      <c:pt idx="172">
                        <c:v>8.1455290000000005E-5</c:v>
                      </c:pt>
                      <c:pt idx="173">
                        <c:v>7.5181969999999997E-5</c:v>
                      </c:pt>
                      <c:pt idx="174">
                        <c:v>6.9164200000000004E-5</c:v>
                      </c:pt>
                      <c:pt idx="175">
                        <c:v>6.3405350000000004E-5</c:v>
                      </c:pt>
                      <c:pt idx="176">
                        <c:v>5.7907849999999998E-5</c:v>
                      </c:pt>
                      <c:pt idx="177">
                        <c:v>5.2673309999999997E-5</c:v>
                      </c:pt>
                      <c:pt idx="178">
                        <c:v>4.7702540000000002E-5</c:v>
                      </c:pt>
                      <c:pt idx="179">
                        <c:v>4.2995630000000001E-5</c:v>
                      </c:pt>
                      <c:pt idx="180">
                        <c:v>3.8551979999999998E-5</c:v>
                      </c:pt>
                      <c:pt idx="181">
                        <c:v>3.437042E-5</c:v>
                      </c:pt>
                      <c:pt idx="182">
                        <c:v>3.044915E-5</c:v>
                      </c:pt>
                      <c:pt idx="183">
                        <c:v>2.6785910000000001E-5</c:v>
                      </c:pt>
                      <c:pt idx="184">
                        <c:v>2.3377880000000001E-5</c:v>
                      </c:pt>
                      <c:pt idx="185">
                        <c:v>2.0221820000000001E-5</c:v>
                      </c:pt>
                      <c:pt idx="186">
                        <c:v>1.7314350000000001E-5</c:v>
                      </c:pt>
                      <c:pt idx="187">
                        <c:v>1.465103E-5</c:v>
                      </c:pt>
                      <c:pt idx="188">
                        <c:v>1.222828E-5</c:v>
                      </c:pt>
                      <c:pt idx="189">
                        <c:v>1.00407E-5</c:v>
                      </c:pt>
                      <c:pt idx="190">
                        <c:v>8.0834570000000005E-6</c:v>
                      </c:pt>
                      <c:pt idx="191">
                        <c:v>6.3512390000000003E-6</c:v>
                      </c:pt>
                      <c:pt idx="192">
                        <c:v>4.8408460000000003E-6</c:v>
                      </c:pt>
                      <c:pt idx="193">
                        <c:v>3.548003E-6</c:v>
                      </c:pt>
                      <c:pt idx="194">
                        <c:v>2.4593790000000002E-6</c:v>
                      </c:pt>
                      <c:pt idx="195">
                        <c:v>1.573529E-6</c:v>
                      </c:pt>
                      <c:pt idx="196">
                        <c:v>8.7483670000000001E-7</c:v>
                      </c:pt>
                      <c:pt idx="197">
                        <c:v>3.8445679999999998E-7</c:v>
                      </c:pt>
                      <c:pt idx="198">
                        <c:v>1.111375E-7</c:v>
                      </c:pt>
                      <c:pt idx="199">
                        <c:v>0</c:v>
                      </c:pt>
                    </c:numCache>
                  </c:numRef>
                </c:yVal>
                <c:smooth val="1"/>
                <c:extLst xmlns:c15="http://schemas.microsoft.com/office/drawing/2012/chart">
                  <c:ext xmlns:c16="http://schemas.microsoft.com/office/drawing/2014/chart" uri="{C3380CC4-5D6E-409C-BE32-E72D297353CC}">
                    <c16:uniqueId val="{00000007-B006-4A3C-9E59-6592065E1098}"/>
                  </c:ext>
                </c:extLst>
              </c15:ser>
            </c15:filteredScatterSeries>
          </c:ext>
        </c:extLst>
      </c:scatterChart>
      <c:valAx>
        <c:axId val="2054196128"/>
        <c:scaling>
          <c:logBase val="10"/>
          <c:orientation val="minMax"/>
          <c:max val="50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sz="1050" b="0" i="0" baseline="0">
                    <a:effectLst/>
                  </a:rPr>
                  <a:t>Pore Width, </a:t>
                </a:r>
                <a:r>
                  <a:rPr lang="en-GB" sz="1050" b="0" i="0" baseline="0">
                    <a:effectLst/>
                  </a:rPr>
                  <a:t>Å</a:t>
                </a:r>
                <a:r>
                  <a:rPr lang="pl-PL" sz="1050" b="0" i="0" baseline="0">
                    <a:effectLst/>
                  </a:rPr>
                  <a:t> </a:t>
                </a:r>
                <a:endParaRPr lang="en-GB" sz="500">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4193216"/>
        <c:crosses val="autoZero"/>
        <c:crossBetween val="midCat"/>
      </c:valAx>
      <c:valAx>
        <c:axId val="2054193216"/>
        <c:scaling>
          <c:orientation val="minMax"/>
          <c:max val="8.0000000000000016E-2"/>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sz="1050" b="0" i="0" baseline="0">
                    <a:effectLst/>
                  </a:rPr>
                  <a:t>Differential Pore Volume, (cm</a:t>
                </a:r>
                <a:r>
                  <a:rPr lang="pl-PL" sz="1050" b="0" i="0" baseline="30000">
                    <a:effectLst/>
                  </a:rPr>
                  <a:t>3</a:t>
                </a:r>
                <a:r>
                  <a:rPr lang="pl-PL" sz="1050" b="0" i="0" baseline="0">
                    <a:effectLst/>
                  </a:rPr>
                  <a:t>/g)/</a:t>
                </a:r>
                <a:r>
                  <a:rPr lang="en-GB" sz="1050" b="0" i="0" baseline="0">
                    <a:effectLst/>
                  </a:rPr>
                  <a:t>Å</a:t>
                </a:r>
                <a:endParaRPr lang="en-GB" sz="5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54196128"/>
        <c:crosses val="autoZero"/>
        <c:crossBetween val="midCat"/>
        <c:majorUnit val="1.0000000000000002E-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CB</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Measured CO2</c:v>
          </c:tx>
          <c:spPr>
            <a:ln w="19050" cap="rnd">
              <a:noFill/>
              <a:round/>
            </a:ln>
            <a:effectLst/>
          </c:spPr>
          <c:marker>
            <c:symbol val="circle"/>
            <c:size val="5"/>
            <c:spPr>
              <a:noFill/>
              <a:ln w="9525">
                <a:solidFill>
                  <a:srgbClr val="FF0000"/>
                </a:solidFill>
              </a:ln>
              <a:effectLst/>
            </c:spPr>
          </c:marker>
          <c:xVal>
            <c:numRef>
              <c:f>CB!$O$2:$O$89</c:f>
              <c:numCache>
                <c:formatCode>0.00E+00</c:formatCode>
                <c:ptCount val="88"/>
                <c:pt idx="0">
                  <c:v>1.00555E-4</c:v>
                </c:pt>
                <c:pt idx="1">
                  <c:v>2.3250899999999999E-4</c:v>
                </c:pt>
                <c:pt idx="2">
                  <c:v>3.8244800000000002E-4</c:v>
                </c:pt>
                <c:pt idx="3">
                  <c:v>5.4666999999999997E-4</c:v>
                </c:pt>
                <c:pt idx="4">
                  <c:v>7.2308599999999995E-4</c:v>
                </c:pt>
                <c:pt idx="5">
                  <c:v>9.0999099999999997E-4</c:v>
                </c:pt>
                <c:pt idx="6">
                  <c:v>1.10629E-3</c:v>
                </c:pt>
                <c:pt idx="7">
                  <c:v>1.3109300000000001E-3</c:v>
                </c:pt>
                <c:pt idx="8">
                  <c:v>1.5236200000000001E-3</c:v>
                </c:pt>
                <c:pt idx="9">
                  <c:v>1.7432000000000001E-3</c:v>
                </c:pt>
                <c:pt idx="10">
                  <c:v>1.9687099999999998E-3</c:v>
                </c:pt>
                <c:pt idx="11">
                  <c:v>2.20017E-3</c:v>
                </c:pt>
                <c:pt idx="12">
                  <c:v>2.4369000000000001E-3</c:v>
                </c:pt>
                <c:pt idx="13">
                  <c:v>2.6783000000000002E-3</c:v>
                </c:pt>
                <c:pt idx="14">
                  <c:v>2.9245899999999999E-3</c:v>
                </c:pt>
                <c:pt idx="15">
                  <c:v>3.1746600000000002E-3</c:v>
                </c:pt>
                <c:pt idx="16">
                  <c:v>3.4295200000000001E-3</c:v>
                </c:pt>
                <c:pt idx="17">
                  <c:v>3.6866999999999998E-3</c:v>
                </c:pt>
                <c:pt idx="18">
                  <c:v>3.94744E-3</c:v>
                </c:pt>
                <c:pt idx="19">
                  <c:v>4.2120400000000002E-3</c:v>
                </c:pt>
                <c:pt idx="20">
                  <c:v>4.4771699999999999E-3</c:v>
                </c:pt>
                <c:pt idx="21">
                  <c:v>4.7476300000000001E-3</c:v>
                </c:pt>
                <c:pt idx="22">
                  <c:v>5.0210200000000002E-3</c:v>
                </c:pt>
                <c:pt idx="23">
                  <c:v>5.2961099999999997E-3</c:v>
                </c:pt>
                <c:pt idx="24">
                  <c:v>5.5740599999999996E-3</c:v>
                </c:pt>
                <c:pt idx="25">
                  <c:v>5.8540299999999997E-3</c:v>
                </c:pt>
                <c:pt idx="26">
                  <c:v>6.1364100000000001E-3</c:v>
                </c:pt>
                <c:pt idx="27">
                  <c:v>6.4205E-3</c:v>
                </c:pt>
                <c:pt idx="28">
                  <c:v>6.7058600000000001E-3</c:v>
                </c:pt>
                <c:pt idx="29">
                  <c:v>6.99419E-3</c:v>
                </c:pt>
                <c:pt idx="30">
                  <c:v>7.2833200000000002E-3</c:v>
                </c:pt>
                <c:pt idx="31">
                  <c:v>7.5748200000000003E-3</c:v>
                </c:pt>
                <c:pt idx="32">
                  <c:v>7.8618000000000004E-3</c:v>
                </c:pt>
                <c:pt idx="33">
                  <c:v>8.1563199999999999E-3</c:v>
                </c:pt>
                <c:pt idx="34">
                  <c:v>8.4515000000000007E-3</c:v>
                </c:pt>
                <c:pt idx="35">
                  <c:v>8.7484599999999996E-3</c:v>
                </c:pt>
                <c:pt idx="36">
                  <c:v>9.0466399999999999E-3</c:v>
                </c:pt>
                <c:pt idx="37">
                  <c:v>9.3456900000000002E-3</c:v>
                </c:pt>
                <c:pt idx="38">
                  <c:v>9.6462200000000005E-3</c:v>
                </c:pt>
                <c:pt idx="39">
                  <c:v>9.9474000000000003E-3</c:v>
                </c:pt>
                <c:pt idx="40">
                  <c:v>1.02509E-2</c:v>
                </c:pt>
                <c:pt idx="41">
                  <c:v>1.05542E-2</c:v>
                </c:pt>
                <c:pt idx="42">
                  <c:v>1.08597E-2</c:v>
                </c:pt>
                <c:pt idx="43">
                  <c:v>1.11658E-2</c:v>
                </c:pt>
                <c:pt idx="44">
                  <c:v>1.1471800000000001E-2</c:v>
                </c:pt>
                <c:pt idx="45">
                  <c:v>1.1779299999999999E-2</c:v>
                </c:pt>
                <c:pt idx="46">
                  <c:v>1.20879E-2</c:v>
                </c:pt>
                <c:pt idx="47">
                  <c:v>1.23964E-2</c:v>
                </c:pt>
                <c:pt idx="48">
                  <c:v>1.2706200000000001E-2</c:v>
                </c:pt>
                <c:pt idx="49">
                  <c:v>1.30177E-2</c:v>
                </c:pt>
                <c:pt idx="50">
                  <c:v>1.33285E-2</c:v>
                </c:pt>
                <c:pt idx="51">
                  <c:v>1.3640599999999999E-2</c:v>
                </c:pt>
                <c:pt idx="52">
                  <c:v>1.4088E-2</c:v>
                </c:pt>
                <c:pt idx="53">
                  <c:v>1.4527E-2</c:v>
                </c:pt>
                <c:pt idx="54">
                  <c:v>1.49786E-2</c:v>
                </c:pt>
                <c:pt idx="55">
                  <c:v>1.5431500000000001E-2</c:v>
                </c:pt>
                <c:pt idx="56">
                  <c:v>1.5885699999999999E-2</c:v>
                </c:pt>
                <c:pt idx="57">
                  <c:v>1.63412E-2</c:v>
                </c:pt>
                <c:pt idx="58">
                  <c:v>1.6796700000000001E-2</c:v>
                </c:pt>
                <c:pt idx="59">
                  <c:v>1.72537E-2</c:v>
                </c:pt>
                <c:pt idx="60">
                  <c:v>1.7712599999999998E-2</c:v>
                </c:pt>
                <c:pt idx="61">
                  <c:v>1.8171099999999999E-2</c:v>
                </c:pt>
                <c:pt idx="62">
                  <c:v>1.86307E-2</c:v>
                </c:pt>
                <c:pt idx="63">
                  <c:v>1.90945E-2</c:v>
                </c:pt>
                <c:pt idx="64">
                  <c:v>1.9559699999999999E-2</c:v>
                </c:pt>
                <c:pt idx="65">
                  <c:v>2.0015600000000001E-2</c:v>
                </c:pt>
                <c:pt idx="66">
                  <c:v>2.04767E-2</c:v>
                </c:pt>
                <c:pt idx="67">
                  <c:v>2.09406E-2</c:v>
                </c:pt>
                <c:pt idx="68">
                  <c:v>2.1405899999999999E-2</c:v>
                </c:pt>
                <c:pt idx="69">
                  <c:v>2.18718E-2</c:v>
                </c:pt>
                <c:pt idx="70">
                  <c:v>2.2337900000000001E-2</c:v>
                </c:pt>
                <c:pt idx="71">
                  <c:v>2.2805499999999999E-2</c:v>
                </c:pt>
                <c:pt idx="72">
                  <c:v>2.3272899999999999E-2</c:v>
                </c:pt>
                <c:pt idx="73">
                  <c:v>2.3739199999999998E-2</c:v>
                </c:pt>
                <c:pt idx="74">
                  <c:v>2.42057E-2</c:v>
                </c:pt>
                <c:pt idx="75">
                  <c:v>2.4673500000000001E-2</c:v>
                </c:pt>
                <c:pt idx="76">
                  <c:v>2.51416E-2</c:v>
                </c:pt>
                <c:pt idx="77">
                  <c:v>2.5609900000000001E-2</c:v>
                </c:pt>
                <c:pt idx="78">
                  <c:v>2.6078E-2</c:v>
                </c:pt>
                <c:pt idx="79">
                  <c:v>2.6547500000000002E-2</c:v>
                </c:pt>
                <c:pt idx="80">
                  <c:v>2.70193E-2</c:v>
                </c:pt>
                <c:pt idx="81">
                  <c:v>2.7489199999999998E-2</c:v>
                </c:pt>
                <c:pt idx="82">
                  <c:v>2.7961699999999999E-2</c:v>
                </c:pt>
                <c:pt idx="83">
                  <c:v>2.8433099999999999E-2</c:v>
                </c:pt>
                <c:pt idx="84">
                  <c:v>2.8911900000000001E-2</c:v>
                </c:pt>
                <c:pt idx="85">
                  <c:v>2.9390199999999998E-2</c:v>
                </c:pt>
                <c:pt idx="86">
                  <c:v>2.9829899999999999E-2</c:v>
                </c:pt>
                <c:pt idx="87">
                  <c:v>3.02983E-2</c:v>
                </c:pt>
              </c:numCache>
            </c:numRef>
          </c:xVal>
          <c:yVal>
            <c:numRef>
              <c:f>CB!$P$2:$P$89</c:f>
              <c:numCache>
                <c:formatCode>0.00E+00</c:formatCode>
                <c:ptCount val="88"/>
                <c:pt idx="0">
                  <c:v>2.6559599999999999</c:v>
                </c:pt>
                <c:pt idx="1">
                  <c:v>4.9594399999999998</c:v>
                </c:pt>
                <c:pt idx="2">
                  <c:v>7.0502500000000001</c:v>
                </c:pt>
                <c:pt idx="3">
                  <c:v>8.9723699999999997</c:v>
                </c:pt>
                <c:pt idx="4">
                  <c:v>10.748100000000001</c:v>
                </c:pt>
                <c:pt idx="5">
                  <c:v>12.403700000000001</c:v>
                </c:pt>
                <c:pt idx="6">
                  <c:v>13.9519</c:v>
                </c:pt>
                <c:pt idx="7">
                  <c:v>15.4039</c:v>
                </c:pt>
                <c:pt idx="8">
                  <c:v>16.770499999999998</c:v>
                </c:pt>
                <c:pt idx="9">
                  <c:v>18.0594</c:v>
                </c:pt>
                <c:pt idx="10">
                  <c:v>19.286100000000001</c:v>
                </c:pt>
                <c:pt idx="11">
                  <c:v>20.4453</c:v>
                </c:pt>
                <c:pt idx="12">
                  <c:v>21.549299999999999</c:v>
                </c:pt>
                <c:pt idx="13">
                  <c:v>22.5992</c:v>
                </c:pt>
                <c:pt idx="14">
                  <c:v>23.601299999999998</c:v>
                </c:pt>
                <c:pt idx="15">
                  <c:v>24.5579</c:v>
                </c:pt>
                <c:pt idx="16">
                  <c:v>25.4709</c:v>
                </c:pt>
                <c:pt idx="17">
                  <c:v>26.354299999999999</c:v>
                </c:pt>
                <c:pt idx="18">
                  <c:v>27.203399999999998</c:v>
                </c:pt>
                <c:pt idx="19">
                  <c:v>28.0139</c:v>
                </c:pt>
                <c:pt idx="20">
                  <c:v>28.810400000000001</c:v>
                </c:pt>
                <c:pt idx="21">
                  <c:v>29.563400000000001</c:v>
                </c:pt>
                <c:pt idx="22">
                  <c:v>30.287099999999999</c:v>
                </c:pt>
                <c:pt idx="23">
                  <c:v>30.9923</c:v>
                </c:pt>
                <c:pt idx="24">
                  <c:v>31.670500000000001</c:v>
                </c:pt>
                <c:pt idx="25">
                  <c:v>32.326700000000002</c:v>
                </c:pt>
                <c:pt idx="26">
                  <c:v>32.961599999999997</c:v>
                </c:pt>
                <c:pt idx="27">
                  <c:v>33.579599999999999</c:v>
                </c:pt>
                <c:pt idx="28">
                  <c:v>34.177100000000003</c:v>
                </c:pt>
                <c:pt idx="29">
                  <c:v>34.753100000000003</c:v>
                </c:pt>
                <c:pt idx="30">
                  <c:v>35.323500000000003</c:v>
                </c:pt>
                <c:pt idx="31">
                  <c:v>35.865299999999998</c:v>
                </c:pt>
                <c:pt idx="32">
                  <c:v>36.433700000000002</c:v>
                </c:pt>
                <c:pt idx="33">
                  <c:v>36.9529</c:v>
                </c:pt>
                <c:pt idx="34">
                  <c:v>37.456800000000001</c:v>
                </c:pt>
                <c:pt idx="35">
                  <c:v>37.946199999999997</c:v>
                </c:pt>
                <c:pt idx="36">
                  <c:v>38.423900000000003</c:v>
                </c:pt>
                <c:pt idx="37">
                  <c:v>38.894199999999998</c:v>
                </c:pt>
                <c:pt idx="38">
                  <c:v>39.348799999999997</c:v>
                </c:pt>
                <c:pt idx="39">
                  <c:v>39.798200000000001</c:v>
                </c:pt>
                <c:pt idx="40">
                  <c:v>40.2271</c:v>
                </c:pt>
                <c:pt idx="41">
                  <c:v>40.651200000000003</c:v>
                </c:pt>
                <c:pt idx="42">
                  <c:v>41.063000000000002</c:v>
                </c:pt>
                <c:pt idx="43">
                  <c:v>41.467799999999997</c:v>
                </c:pt>
                <c:pt idx="44">
                  <c:v>41.869599999999998</c:v>
                </c:pt>
                <c:pt idx="45">
                  <c:v>42.261099999999999</c:v>
                </c:pt>
                <c:pt idx="46">
                  <c:v>42.639800000000001</c:v>
                </c:pt>
                <c:pt idx="47">
                  <c:v>43.017000000000003</c:v>
                </c:pt>
                <c:pt idx="48">
                  <c:v>43.382899999999999</c:v>
                </c:pt>
                <c:pt idx="49">
                  <c:v>43.735599999999998</c:v>
                </c:pt>
                <c:pt idx="50">
                  <c:v>44.084099999999999</c:v>
                </c:pt>
                <c:pt idx="51">
                  <c:v>44.4268</c:v>
                </c:pt>
                <c:pt idx="52">
                  <c:v>44.912700000000001</c:v>
                </c:pt>
                <c:pt idx="53">
                  <c:v>45.447099999999999</c:v>
                </c:pt>
                <c:pt idx="54">
                  <c:v>45.899799999999999</c:v>
                </c:pt>
                <c:pt idx="55">
                  <c:v>46.343499999999999</c:v>
                </c:pt>
                <c:pt idx="56">
                  <c:v>46.776499999999999</c:v>
                </c:pt>
                <c:pt idx="57">
                  <c:v>47.201900000000002</c:v>
                </c:pt>
                <c:pt idx="58">
                  <c:v>47.6233</c:v>
                </c:pt>
                <c:pt idx="59">
                  <c:v>48.028100000000002</c:v>
                </c:pt>
                <c:pt idx="60">
                  <c:v>48.415500000000002</c:v>
                </c:pt>
                <c:pt idx="61">
                  <c:v>48.811900000000001</c:v>
                </c:pt>
                <c:pt idx="62">
                  <c:v>49.187800000000003</c:v>
                </c:pt>
                <c:pt idx="63">
                  <c:v>49.532200000000003</c:v>
                </c:pt>
                <c:pt idx="64">
                  <c:v>49.860199999999999</c:v>
                </c:pt>
                <c:pt idx="65">
                  <c:v>50.256500000000003</c:v>
                </c:pt>
                <c:pt idx="66">
                  <c:v>50.616900000000001</c:v>
                </c:pt>
                <c:pt idx="67">
                  <c:v>50.9557</c:v>
                </c:pt>
                <c:pt idx="68">
                  <c:v>51.290399999999998</c:v>
                </c:pt>
                <c:pt idx="69">
                  <c:v>51.612900000000003</c:v>
                </c:pt>
                <c:pt idx="70">
                  <c:v>51.938000000000002</c:v>
                </c:pt>
                <c:pt idx="71">
                  <c:v>52.251800000000003</c:v>
                </c:pt>
                <c:pt idx="72">
                  <c:v>52.560400000000001</c:v>
                </c:pt>
                <c:pt idx="73">
                  <c:v>52.869799999999998</c:v>
                </c:pt>
                <c:pt idx="74">
                  <c:v>53.169800000000002</c:v>
                </c:pt>
                <c:pt idx="75">
                  <c:v>53.462499999999999</c:v>
                </c:pt>
                <c:pt idx="76">
                  <c:v>53.755600000000001</c:v>
                </c:pt>
                <c:pt idx="77">
                  <c:v>54.036299999999997</c:v>
                </c:pt>
                <c:pt idx="78">
                  <c:v>54.319800000000001</c:v>
                </c:pt>
                <c:pt idx="79">
                  <c:v>54.601700000000001</c:v>
                </c:pt>
                <c:pt idx="80">
                  <c:v>54.870800000000003</c:v>
                </c:pt>
                <c:pt idx="81">
                  <c:v>55.143700000000003</c:v>
                </c:pt>
                <c:pt idx="82">
                  <c:v>55.405900000000003</c:v>
                </c:pt>
                <c:pt idx="83">
                  <c:v>55.6663</c:v>
                </c:pt>
                <c:pt idx="84">
                  <c:v>55.8797</c:v>
                </c:pt>
                <c:pt idx="85">
                  <c:v>56.091900000000003</c:v>
                </c:pt>
                <c:pt idx="86">
                  <c:v>56.497100000000003</c:v>
                </c:pt>
                <c:pt idx="87">
                  <c:v>56.774700000000003</c:v>
                </c:pt>
              </c:numCache>
            </c:numRef>
          </c:yVal>
          <c:smooth val="1"/>
          <c:extLst>
            <c:ext xmlns:c16="http://schemas.microsoft.com/office/drawing/2014/chart" uri="{C3380CC4-5D6E-409C-BE32-E72D297353CC}">
              <c16:uniqueId val="{00000000-7B1E-436A-A387-89B5D4CAF0F4}"/>
            </c:ext>
          </c:extLst>
        </c:ser>
        <c:ser>
          <c:idx val="1"/>
          <c:order val="1"/>
          <c:tx>
            <c:v>Fit</c:v>
          </c:tx>
          <c:spPr>
            <a:ln w="19050" cap="rnd">
              <a:solidFill>
                <a:srgbClr val="FF0000"/>
              </a:solidFill>
              <a:round/>
            </a:ln>
            <a:effectLst/>
          </c:spPr>
          <c:marker>
            <c:symbol val="circle"/>
            <c:size val="5"/>
            <c:spPr>
              <a:noFill/>
              <a:ln w="9525">
                <a:noFill/>
              </a:ln>
              <a:effectLst/>
            </c:spPr>
          </c:marker>
          <c:xVal>
            <c:numRef>
              <c:f>CB!$O$2:$O$89</c:f>
              <c:numCache>
                <c:formatCode>0.00E+00</c:formatCode>
                <c:ptCount val="88"/>
                <c:pt idx="0">
                  <c:v>1.00555E-4</c:v>
                </c:pt>
                <c:pt idx="1">
                  <c:v>2.3250899999999999E-4</c:v>
                </c:pt>
                <c:pt idx="2">
                  <c:v>3.8244800000000002E-4</c:v>
                </c:pt>
                <c:pt idx="3">
                  <c:v>5.4666999999999997E-4</c:v>
                </c:pt>
                <c:pt idx="4">
                  <c:v>7.2308599999999995E-4</c:v>
                </c:pt>
                <c:pt idx="5">
                  <c:v>9.0999099999999997E-4</c:v>
                </c:pt>
                <c:pt idx="6">
                  <c:v>1.10629E-3</c:v>
                </c:pt>
                <c:pt idx="7">
                  <c:v>1.3109300000000001E-3</c:v>
                </c:pt>
                <c:pt idx="8">
                  <c:v>1.5236200000000001E-3</c:v>
                </c:pt>
                <c:pt idx="9">
                  <c:v>1.7432000000000001E-3</c:v>
                </c:pt>
                <c:pt idx="10">
                  <c:v>1.9687099999999998E-3</c:v>
                </c:pt>
                <c:pt idx="11">
                  <c:v>2.20017E-3</c:v>
                </c:pt>
                <c:pt idx="12">
                  <c:v>2.4369000000000001E-3</c:v>
                </c:pt>
                <c:pt idx="13">
                  <c:v>2.6783000000000002E-3</c:v>
                </c:pt>
                <c:pt idx="14">
                  <c:v>2.9245899999999999E-3</c:v>
                </c:pt>
                <c:pt idx="15">
                  <c:v>3.1746600000000002E-3</c:v>
                </c:pt>
                <c:pt idx="16">
                  <c:v>3.4295200000000001E-3</c:v>
                </c:pt>
                <c:pt idx="17">
                  <c:v>3.6866999999999998E-3</c:v>
                </c:pt>
                <c:pt idx="18">
                  <c:v>3.94744E-3</c:v>
                </c:pt>
                <c:pt idx="19">
                  <c:v>4.2120400000000002E-3</c:v>
                </c:pt>
                <c:pt idx="20">
                  <c:v>4.4771699999999999E-3</c:v>
                </c:pt>
                <c:pt idx="21">
                  <c:v>4.7476300000000001E-3</c:v>
                </c:pt>
                <c:pt idx="22">
                  <c:v>5.0210200000000002E-3</c:v>
                </c:pt>
                <c:pt idx="23">
                  <c:v>5.2961099999999997E-3</c:v>
                </c:pt>
                <c:pt idx="24">
                  <c:v>5.5740599999999996E-3</c:v>
                </c:pt>
                <c:pt idx="25">
                  <c:v>5.8540299999999997E-3</c:v>
                </c:pt>
                <c:pt idx="26">
                  <c:v>6.1364100000000001E-3</c:v>
                </c:pt>
                <c:pt idx="27">
                  <c:v>6.4205E-3</c:v>
                </c:pt>
                <c:pt idx="28">
                  <c:v>6.7058600000000001E-3</c:v>
                </c:pt>
                <c:pt idx="29">
                  <c:v>6.99419E-3</c:v>
                </c:pt>
                <c:pt idx="30">
                  <c:v>7.2833200000000002E-3</c:v>
                </c:pt>
                <c:pt idx="31">
                  <c:v>7.5748200000000003E-3</c:v>
                </c:pt>
                <c:pt idx="32">
                  <c:v>7.8618000000000004E-3</c:v>
                </c:pt>
                <c:pt idx="33">
                  <c:v>8.1563199999999999E-3</c:v>
                </c:pt>
                <c:pt idx="34">
                  <c:v>8.4515000000000007E-3</c:v>
                </c:pt>
                <c:pt idx="35">
                  <c:v>8.7484599999999996E-3</c:v>
                </c:pt>
                <c:pt idx="36">
                  <c:v>9.0466399999999999E-3</c:v>
                </c:pt>
                <c:pt idx="37">
                  <c:v>9.3456900000000002E-3</c:v>
                </c:pt>
                <c:pt idx="38">
                  <c:v>9.6462200000000005E-3</c:v>
                </c:pt>
                <c:pt idx="39">
                  <c:v>9.9474000000000003E-3</c:v>
                </c:pt>
                <c:pt idx="40">
                  <c:v>1.02509E-2</c:v>
                </c:pt>
                <c:pt idx="41">
                  <c:v>1.05542E-2</c:v>
                </c:pt>
                <c:pt idx="42">
                  <c:v>1.08597E-2</c:v>
                </c:pt>
                <c:pt idx="43">
                  <c:v>1.11658E-2</c:v>
                </c:pt>
                <c:pt idx="44">
                  <c:v>1.1471800000000001E-2</c:v>
                </c:pt>
                <c:pt idx="45">
                  <c:v>1.1779299999999999E-2</c:v>
                </c:pt>
                <c:pt idx="46">
                  <c:v>1.20879E-2</c:v>
                </c:pt>
                <c:pt idx="47">
                  <c:v>1.23964E-2</c:v>
                </c:pt>
                <c:pt idx="48">
                  <c:v>1.2706200000000001E-2</c:v>
                </c:pt>
                <c:pt idx="49">
                  <c:v>1.30177E-2</c:v>
                </c:pt>
                <c:pt idx="50">
                  <c:v>1.33285E-2</c:v>
                </c:pt>
                <c:pt idx="51">
                  <c:v>1.3640599999999999E-2</c:v>
                </c:pt>
                <c:pt idx="52">
                  <c:v>1.4088E-2</c:v>
                </c:pt>
                <c:pt idx="53">
                  <c:v>1.4527E-2</c:v>
                </c:pt>
                <c:pt idx="54">
                  <c:v>1.49786E-2</c:v>
                </c:pt>
                <c:pt idx="55">
                  <c:v>1.5431500000000001E-2</c:v>
                </c:pt>
                <c:pt idx="56">
                  <c:v>1.5885699999999999E-2</c:v>
                </c:pt>
                <c:pt idx="57">
                  <c:v>1.63412E-2</c:v>
                </c:pt>
                <c:pt idx="58">
                  <c:v>1.6796700000000001E-2</c:v>
                </c:pt>
                <c:pt idx="59">
                  <c:v>1.72537E-2</c:v>
                </c:pt>
                <c:pt idx="60">
                  <c:v>1.7712599999999998E-2</c:v>
                </c:pt>
                <c:pt idx="61">
                  <c:v>1.8171099999999999E-2</c:v>
                </c:pt>
                <c:pt idx="62">
                  <c:v>1.86307E-2</c:v>
                </c:pt>
                <c:pt idx="63">
                  <c:v>1.90945E-2</c:v>
                </c:pt>
                <c:pt idx="64">
                  <c:v>1.9559699999999999E-2</c:v>
                </c:pt>
                <c:pt idx="65">
                  <c:v>2.0015600000000001E-2</c:v>
                </c:pt>
                <c:pt idx="66">
                  <c:v>2.04767E-2</c:v>
                </c:pt>
                <c:pt idx="67">
                  <c:v>2.09406E-2</c:v>
                </c:pt>
                <c:pt idx="68">
                  <c:v>2.1405899999999999E-2</c:v>
                </c:pt>
                <c:pt idx="69">
                  <c:v>2.18718E-2</c:v>
                </c:pt>
                <c:pt idx="70">
                  <c:v>2.2337900000000001E-2</c:v>
                </c:pt>
                <c:pt idx="71">
                  <c:v>2.2805499999999999E-2</c:v>
                </c:pt>
                <c:pt idx="72">
                  <c:v>2.3272899999999999E-2</c:v>
                </c:pt>
                <c:pt idx="73">
                  <c:v>2.3739199999999998E-2</c:v>
                </c:pt>
                <c:pt idx="74">
                  <c:v>2.42057E-2</c:v>
                </c:pt>
                <c:pt idx="75">
                  <c:v>2.4673500000000001E-2</c:v>
                </c:pt>
                <c:pt idx="76">
                  <c:v>2.51416E-2</c:v>
                </c:pt>
                <c:pt idx="77">
                  <c:v>2.5609900000000001E-2</c:v>
                </c:pt>
                <c:pt idx="78">
                  <c:v>2.6078E-2</c:v>
                </c:pt>
                <c:pt idx="79">
                  <c:v>2.6547500000000002E-2</c:v>
                </c:pt>
                <c:pt idx="80">
                  <c:v>2.70193E-2</c:v>
                </c:pt>
                <c:pt idx="81">
                  <c:v>2.7489199999999998E-2</c:v>
                </c:pt>
                <c:pt idx="82">
                  <c:v>2.7961699999999999E-2</c:v>
                </c:pt>
                <c:pt idx="83">
                  <c:v>2.8433099999999999E-2</c:v>
                </c:pt>
                <c:pt idx="84">
                  <c:v>2.8911900000000001E-2</c:v>
                </c:pt>
                <c:pt idx="85">
                  <c:v>2.9390199999999998E-2</c:v>
                </c:pt>
                <c:pt idx="86">
                  <c:v>2.9829899999999999E-2</c:v>
                </c:pt>
                <c:pt idx="87">
                  <c:v>3.02983E-2</c:v>
                </c:pt>
              </c:numCache>
            </c:numRef>
          </c:xVal>
          <c:yVal>
            <c:numRef>
              <c:f>CB!$Q$2:$Q$89</c:f>
              <c:numCache>
                <c:formatCode>0.00E+00</c:formatCode>
                <c:ptCount val="88"/>
                <c:pt idx="0">
                  <c:v>1.1232409999999999</c:v>
                </c:pt>
                <c:pt idx="1">
                  <c:v>2.771906</c:v>
                </c:pt>
                <c:pt idx="2">
                  <c:v>4.8429539999999998</c:v>
                </c:pt>
                <c:pt idx="3">
                  <c:v>7.1669890000000001</c:v>
                </c:pt>
                <c:pt idx="4">
                  <c:v>9.4975260000000006</c:v>
                </c:pt>
                <c:pt idx="5">
                  <c:v>11.704739999999999</c:v>
                </c:pt>
                <c:pt idx="6">
                  <c:v>13.758649999999999</c:v>
                </c:pt>
                <c:pt idx="7">
                  <c:v>15.64827</c:v>
                </c:pt>
                <c:pt idx="8">
                  <c:v>17.417819999999999</c:v>
                </c:pt>
                <c:pt idx="9">
                  <c:v>19.041799999999999</c:v>
                </c:pt>
                <c:pt idx="10">
                  <c:v>20.553840000000001</c:v>
                </c:pt>
                <c:pt idx="11">
                  <c:v>21.967130000000001</c:v>
                </c:pt>
                <c:pt idx="12">
                  <c:v>23.290520000000001</c:v>
                </c:pt>
                <c:pt idx="13">
                  <c:v>24.52984</c:v>
                </c:pt>
                <c:pt idx="14">
                  <c:v>25.67285</c:v>
                </c:pt>
                <c:pt idx="15">
                  <c:v>26.750150000000001</c:v>
                </c:pt>
                <c:pt idx="16">
                  <c:v>27.780449999999998</c:v>
                </c:pt>
                <c:pt idx="17">
                  <c:v>28.7301</c:v>
                </c:pt>
                <c:pt idx="18">
                  <c:v>29.622250000000001</c:v>
                </c:pt>
                <c:pt idx="19">
                  <c:v>30.488890000000001</c:v>
                </c:pt>
                <c:pt idx="20">
                  <c:v>31.262730000000001</c:v>
                </c:pt>
                <c:pt idx="21">
                  <c:v>32.041559999999997</c:v>
                </c:pt>
                <c:pt idx="22">
                  <c:v>32.7361</c:v>
                </c:pt>
                <c:pt idx="23">
                  <c:v>33.434959999999997</c:v>
                </c:pt>
                <c:pt idx="24">
                  <c:v>34.055199999999999</c:v>
                </c:pt>
                <c:pt idx="25">
                  <c:v>34.676090000000002</c:v>
                </c:pt>
                <c:pt idx="26">
                  <c:v>35.247300000000003</c:v>
                </c:pt>
                <c:pt idx="27">
                  <c:v>35.795679999999997</c:v>
                </c:pt>
                <c:pt idx="28">
                  <c:v>36.334200000000003</c:v>
                </c:pt>
                <c:pt idx="29">
                  <c:v>36.816070000000003</c:v>
                </c:pt>
                <c:pt idx="30">
                  <c:v>37.299289999999999</c:v>
                </c:pt>
                <c:pt idx="31">
                  <c:v>37.759430000000002</c:v>
                </c:pt>
                <c:pt idx="32">
                  <c:v>38.173009999999998</c:v>
                </c:pt>
                <c:pt idx="33">
                  <c:v>38.597450000000002</c:v>
                </c:pt>
                <c:pt idx="34">
                  <c:v>39.002719999999997</c:v>
                </c:pt>
                <c:pt idx="35">
                  <c:v>39.370489999999997</c:v>
                </c:pt>
                <c:pt idx="36">
                  <c:v>39.739759999999997</c:v>
                </c:pt>
                <c:pt idx="37">
                  <c:v>40.110120000000002</c:v>
                </c:pt>
                <c:pt idx="38">
                  <c:v>40.430619999999998</c:v>
                </c:pt>
                <c:pt idx="39">
                  <c:v>40.750250000000001</c:v>
                </c:pt>
                <c:pt idx="40">
                  <c:v>41.072339999999997</c:v>
                </c:pt>
                <c:pt idx="41">
                  <c:v>41.38241</c:v>
                </c:pt>
                <c:pt idx="42">
                  <c:v>41.6599</c:v>
                </c:pt>
                <c:pt idx="43">
                  <c:v>41.937939999999998</c:v>
                </c:pt>
                <c:pt idx="44">
                  <c:v>42.215890000000002</c:v>
                </c:pt>
                <c:pt idx="45">
                  <c:v>42.489249999999998</c:v>
                </c:pt>
                <c:pt idx="46">
                  <c:v>42.72878</c:v>
                </c:pt>
                <c:pt idx="47">
                  <c:v>42.968240000000002</c:v>
                </c:pt>
                <c:pt idx="48">
                  <c:v>43.2087</c:v>
                </c:pt>
                <c:pt idx="49">
                  <c:v>43.450490000000002</c:v>
                </c:pt>
                <c:pt idx="50">
                  <c:v>43.670490000000001</c:v>
                </c:pt>
                <c:pt idx="51">
                  <c:v>43.877119999999998</c:v>
                </c:pt>
                <c:pt idx="52">
                  <c:v>44.17333</c:v>
                </c:pt>
                <c:pt idx="53">
                  <c:v>44.463970000000003</c:v>
                </c:pt>
                <c:pt idx="54">
                  <c:v>44.737659999999998</c:v>
                </c:pt>
                <c:pt idx="55">
                  <c:v>44.993279999999999</c:v>
                </c:pt>
                <c:pt idx="56">
                  <c:v>45.249639999999999</c:v>
                </c:pt>
                <c:pt idx="57">
                  <c:v>45.506729999999997</c:v>
                </c:pt>
                <c:pt idx="58">
                  <c:v>45.737909999999999</c:v>
                </c:pt>
                <c:pt idx="59">
                  <c:v>45.95776</c:v>
                </c:pt>
                <c:pt idx="60">
                  <c:v>46.178530000000002</c:v>
                </c:pt>
                <c:pt idx="61">
                  <c:v>46.39911</c:v>
                </c:pt>
                <c:pt idx="62">
                  <c:v>46.608499999999999</c:v>
                </c:pt>
                <c:pt idx="63">
                  <c:v>46.798999999999999</c:v>
                </c:pt>
                <c:pt idx="64">
                  <c:v>46.990090000000002</c:v>
                </c:pt>
                <c:pt idx="65">
                  <c:v>47.177349999999997</c:v>
                </c:pt>
                <c:pt idx="66">
                  <c:v>47.366750000000003</c:v>
                </c:pt>
                <c:pt idx="67">
                  <c:v>47.541420000000002</c:v>
                </c:pt>
                <c:pt idx="68">
                  <c:v>47.704210000000003</c:v>
                </c:pt>
                <c:pt idx="69">
                  <c:v>47.86721</c:v>
                </c:pt>
                <c:pt idx="70">
                  <c:v>48.030290000000001</c:v>
                </c:pt>
                <c:pt idx="71">
                  <c:v>48.193890000000003</c:v>
                </c:pt>
                <c:pt idx="72">
                  <c:v>48.351730000000003</c:v>
                </c:pt>
                <c:pt idx="73">
                  <c:v>48.491100000000003</c:v>
                </c:pt>
                <c:pt idx="74">
                  <c:v>48.630519999999997</c:v>
                </c:pt>
                <c:pt idx="75">
                  <c:v>48.770330000000001</c:v>
                </c:pt>
                <c:pt idx="76">
                  <c:v>48.910229999999999</c:v>
                </c:pt>
                <c:pt idx="77">
                  <c:v>49.050190000000001</c:v>
                </c:pt>
                <c:pt idx="78">
                  <c:v>49.184060000000002</c:v>
                </c:pt>
                <c:pt idx="79">
                  <c:v>49.303759999999997</c:v>
                </c:pt>
                <c:pt idx="80">
                  <c:v>49.424050000000001</c:v>
                </c:pt>
                <c:pt idx="81">
                  <c:v>49.543849999999999</c:v>
                </c:pt>
                <c:pt idx="82">
                  <c:v>49.664319999999996</c:v>
                </c:pt>
                <c:pt idx="83">
                  <c:v>49.784500000000001</c:v>
                </c:pt>
                <c:pt idx="84">
                  <c:v>49.906570000000002</c:v>
                </c:pt>
                <c:pt idx="85">
                  <c:v>50.015999999999998</c:v>
                </c:pt>
                <c:pt idx="86">
                  <c:v>50.111750000000001</c:v>
                </c:pt>
                <c:pt idx="87">
                  <c:v>50.213760000000001</c:v>
                </c:pt>
              </c:numCache>
            </c:numRef>
          </c:yVal>
          <c:smooth val="1"/>
          <c:extLst>
            <c:ext xmlns:c16="http://schemas.microsoft.com/office/drawing/2014/chart" uri="{C3380CC4-5D6E-409C-BE32-E72D297353CC}">
              <c16:uniqueId val="{00000001-7B1E-436A-A387-89B5D4CAF0F4}"/>
            </c:ext>
          </c:extLst>
        </c:ser>
        <c:ser>
          <c:idx val="2"/>
          <c:order val="2"/>
          <c:tx>
            <c:v>Measured N2</c:v>
          </c:tx>
          <c:spPr>
            <a:ln w="25400" cap="rnd">
              <a:noFill/>
              <a:round/>
            </a:ln>
            <a:effectLst/>
          </c:spPr>
          <c:marker>
            <c:symbol val="circle"/>
            <c:size val="5"/>
            <c:spPr>
              <a:noFill/>
              <a:ln w="9525">
                <a:solidFill>
                  <a:schemeClr val="accent1">
                    <a:alpha val="96000"/>
                  </a:schemeClr>
                </a:solidFill>
              </a:ln>
              <a:effectLst/>
            </c:spPr>
          </c:marker>
          <c:xVal>
            <c:numRef>
              <c:f>CB!$T$2:$T$19</c:f>
              <c:numCache>
                <c:formatCode>0.00E+00</c:formatCode>
                <c:ptCount val="18"/>
                <c:pt idx="0">
                  <c:v>8.7168300000000001E-3</c:v>
                </c:pt>
                <c:pt idx="1">
                  <c:v>3.1637999999999999E-2</c:v>
                </c:pt>
                <c:pt idx="2">
                  <c:v>7.3961499999999999E-2</c:v>
                </c:pt>
                <c:pt idx="3">
                  <c:v>7.7306899999999998E-2</c:v>
                </c:pt>
                <c:pt idx="4">
                  <c:v>0.101618</c:v>
                </c:pt>
                <c:pt idx="5">
                  <c:v>0.12582499999999999</c:v>
                </c:pt>
                <c:pt idx="6">
                  <c:v>0.150975</c:v>
                </c:pt>
                <c:pt idx="7">
                  <c:v>0.175675</c:v>
                </c:pt>
                <c:pt idx="8">
                  <c:v>0.20069999999999999</c:v>
                </c:pt>
                <c:pt idx="9">
                  <c:v>0.28662700000000002</c:v>
                </c:pt>
                <c:pt idx="10">
                  <c:v>0.375031</c:v>
                </c:pt>
                <c:pt idx="11">
                  <c:v>0.46295799999999998</c:v>
                </c:pt>
                <c:pt idx="12">
                  <c:v>0.550647</c:v>
                </c:pt>
                <c:pt idx="13">
                  <c:v>0.63873100000000005</c:v>
                </c:pt>
                <c:pt idx="14">
                  <c:v>0.72958400000000001</c:v>
                </c:pt>
                <c:pt idx="15">
                  <c:v>0.80973099999999998</c:v>
                </c:pt>
                <c:pt idx="16">
                  <c:v>0.89956999999999998</c:v>
                </c:pt>
                <c:pt idx="17">
                  <c:v>0.94921</c:v>
                </c:pt>
              </c:numCache>
            </c:numRef>
          </c:xVal>
          <c:yVal>
            <c:numRef>
              <c:f>CB!$U$2:$U$19</c:f>
              <c:numCache>
                <c:formatCode>0.00E+00</c:formatCode>
                <c:ptCount val="18"/>
                <c:pt idx="0">
                  <c:v>58.896599999999999</c:v>
                </c:pt>
                <c:pt idx="1">
                  <c:v>65.061000000000007</c:v>
                </c:pt>
                <c:pt idx="2">
                  <c:v>67.407399999999996</c:v>
                </c:pt>
                <c:pt idx="3">
                  <c:v>67.693299999999994</c:v>
                </c:pt>
                <c:pt idx="4">
                  <c:v>68.5154</c:v>
                </c:pt>
                <c:pt idx="5">
                  <c:v>69.172200000000004</c:v>
                </c:pt>
                <c:pt idx="6">
                  <c:v>69.766199999999998</c:v>
                </c:pt>
                <c:pt idx="7">
                  <c:v>70.303399999999996</c:v>
                </c:pt>
                <c:pt idx="8">
                  <c:v>70.771600000000007</c:v>
                </c:pt>
                <c:pt idx="9">
                  <c:v>72.087900000000005</c:v>
                </c:pt>
                <c:pt idx="10">
                  <c:v>73.535600000000002</c:v>
                </c:pt>
                <c:pt idx="11">
                  <c:v>75.131</c:v>
                </c:pt>
                <c:pt idx="12">
                  <c:v>76.936899999999994</c:v>
                </c:pt>
                <c:pt idx="13">
                  <c:v>78.992800000000003</c:v>
                </c:pt>
                <c:pt idx="14">
                  <c:v>81.416899999999998</c:v>
                </c:pt>
                <c:pt idx="15">
                  <c:v>83.878799999999998</c:v>
                </c:pt>
                <c:pt idx="16">
                  <c:v>87.036600000000007</c:v>
                </c:pt>
                <c:pt idx="17">
                  <c:v>89.386899999999997</c:v>
                </c:pt>
              </c:numCache>
            </c:numRef>
          </c:yVal>
          <c:smooth val="1"/>
          <c:extLst>
            <c:ext xmlns:c16="http://schemas.microsoft.com/office/drawing/2014/chart" uri="{C3380CC4-5D6E-409C-BE32-E72D297353CC}">
              <c16:uniqueId val="{00000002-7B1E-436A-A387-89B5D4CAF0F4}"/>
            </c:ext>
          </c:extLst>
        </c:ser>
        <c:ser>
          <c:idx val="3"/>
          <c:order val="3"/>
          <c:tx>
            <c:v>Fit</c:v>
          </c:tx>
          <c:spPr>
            <a:ln w="25400" cap="rnd">
              <a:solidFill>
                <a:schemeClr val="accent1"/>
              </a:solidFill>
              <a:round/>
            </a:ln>
            <a:effectLst/>
          </c:spPr>
          <c:marker>
            <c:symbol val="none"/>
          </c:marker>
          <c:xVal>
            <c:numRef>
              <c:f>CB!$T$2:$T$19</c:f>
              <c:numCache>
                <c:formatCode>0.00E+00</c:formatCode>
                <c:ptCount val="18"/>
                <c:pt idx="0">
                  <c:v>8.7168300000000001E-3</c:v>
                </c:pt>
                <c:pt idx="1">
                  <c:v>3.1637999999999999E-2</c:v>
                </c:pt>
                <c:pt idx="2">
                  <c:v>7.3961499999999999E-2</c:v>
                </c:pt>
                <c:pt idx="3">
                  <c:v>7.7306899999999998E-2</c:v>
                </c:pt>
                <c:pt idx="4">
                  <c:v>0.101618</c:v>
                </c:pt>
                <c:pt idx="5">
                  <c:v>0.12582499999999999</c:v>
                </c:pt>
                <c:pt idx="6">
                  <c:v>0.150975</c:v>
                </c:pt>
                <c:pt idx="7">
                  <c:v>0.175675</c:v>
                </c:pt>
                <c:pt idx="8">
                  <c:v>0.20069999999999999</c:v>
                </c:pt>
                <c:pt idx="9">
                  <c:v>0.28662700000000002</c:v>
                </c:pt>
                <c:pt idx="10">
                  <c:v>0.375031</c:v>
                </c:pt>
                <c:pt idx="11">
                  <c:v>0.46295799999999998</c:v>
                </c:pt>
                <c:pt idx="12">
                  <c:v>0.550647</c:v>
                </c:pt>
                <c:pt idx="13">
                  <c:v>0.63873100000000005</c:v>
                </c:pt>
                <c:pt idx="14">
                  <c:v>0.72958400000000001</c:v>
                </c:pt>
                <c:pt idx="15">
                  <c:v>0.80973099999999998</c:v>
                </c:pt>
                <c:pt idx="16">
                  <c:v>0.89956999999999998</c:v>
                </c:pt>
                <c:pt idx="17">
                  <c:v>0.94921</c:v>
                </c:pt>
              </c:numCache>
            </c:numRef>
          </c:xVal>
          <c:yVal>
            <c:numRef>
              <c:f>CB!$V$2:$V$19</c:f>
              <c:numCache>
                <c:formatCode>0.00E+00</c:formatCode>
                <c:ptCount val="18"/>
                <c:pt idx="0">
                  <c:v>71.205010000000001</c:v>
                </c:pt>
                <c:pt idx="1">
                  <c:v>72.862960000000001</c:v>
                </c:pt>
                <c:pt idx="2">
                  <c:v>73.940179999999998</c:v>
                </c:pt>
                <c:pt idx="3">
                  <c:v>73.995410000000007</c:v>
                </c:pt>
                <c:pt idx="4">
                  <c:v>74.370890000000003</c:v>
                </c:pt>
                <c:pt idx="5">
                  <c:v>74.661810000000003</c:v>
                </c:pt>
                <c:pt idx="6">
                  <c:v>74.916849999999997</c:v>
                </c:pt>
                <c:pt idx="7">
                  <c:v>75.13673</c:v>
                </c:pt>
                <c:pt idx="8">
                  <c:v>75.337630000000004</c:v>
                </c:pt>
                <c:pt idx="9">
                  <c:v>75.940119999999993</c:v>
                </c:pt>
                <c:pt idx="10">
                  <c:v>76.451629999999994</c:v>
                </c:pt>
                <c:pt idx="11">
                  <c:v>76.887309999999999</c:v>
                </c:pt>
                <c:pt idx="12">
                  <c:v>77.300849999999997</c:v>
                </c:pt>
                <c:pt idx="13">
                  <c:v>77.822280000000006</c:v>
                </c:pt>
                <c:pt idx="14">
                  <c:v>79.089269999999999</c:v>
                </c:pt>
                <c:pt idx="15">
                  <c:v>81.260739999999998</c:v>
                </c:pt>
                <c:pt idx="16">
                  <c:v>85.470609999999994</c:v>
                </c:pt>
                <c:pt idx="17">
                  <c:v>87.879639999999995</c:v>
                </c:pt>
              </c:numCache>
            </c:numRef>
          </c:yVal>
          <c:smooth val="1"/>
          <c:extLst>
            <c:ext xmlns:c16="http://schemas.microsoft.com/office/drawing/2014/chart" uri="{C3380CC4-5D6E-409C-BE32-E72D297353CC}">
              <c16:uniqueId val="{00000003-7B1E-436A-A387-89B5D4CAF0F4}"/>
            </c:ext>
          </c:extLst>
        </c:ser>
        <c:dLbls>
          <c:showLegendKey val="0"/>
          <c:showVal val="0"/>
          <c:showCatName val="0"/>
          <c:showSerName val="0"/>
          <c:showPercent val="0"/>
          <c:showBubbleSize val="0"/>
        </c:dLbls>
        <c:axId val="1100054671"/>
        <c:axId val="1100055151"/>
      </c:scatterChart>
      <c:valAx>
        <c:axId val="1100054671"/>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Realative pressure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0055151"/>
        <c:crosses val="autoZero"/>
        <c:crossBetween val="midCat"/>
      </c:valAx>
      <c:valAx>
        <c:axId val="11000551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Amount adsorbed, cm</a:t>
                </a:r>
                <a:r>
                  <a:rPr lang="en-US" baseline="30000">
                    <a:latin typeface="Times New Roman" panose="02020603050405020304" pitchFamily="18" charset="0"/>
                    <a:cs typeface="Times New Roman" panose="02020603050405020304" pitchFamily="18" charset="0"/>
                  </a:rPr>
                  <a:t>3</a:t>
                </a:r>
                <a:r>
                  <a:rPr lang="en-US">
                    <a:latin typeface="Times New Roman" panose="02020603050405020304" pitchFamily="18" charset="0"/>
                    <a:cs typeface="Times New Roman" panose="02020603050405020304" pitchFamily="18" charset="0"/>
                  </a:rPr>
                  <a:t>/g (STP)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0054671"/>
        <c:crossesAt val="0"/>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TB</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Measured CO2</c:v>
          </c:tx>
          <c:spPr>
            <a:ln w="19050" cap="rnd">
              <a:noFill/>
              <a:round/>
            </a:ln>
            <a:effectLst/>
          </c:spPr>
          <c:marker>
            <c:symbol val="circle"/>
            <c:size val="5"/>
            <c:spPr>
              <a:noFill/>
              <a:ln w="9525">
                <a:solidFill>
                  <a:srgbClr val="FF0000"/>
                </a:solidFill>
              </a:ln>
              <a:effectLst/>
            </c:spPr>
          </c:marker>
          <c:xVal>
            <c:numRef>
              <c:f>TB!$T$2:$T$89</c:f>
              <c:numCache>
                <c:formatCode>0.00E+00</c:formatCode>
                <c:ptCount val="88"/>
                <c:pt idx="0">
                  <c:v>9.2600000000000001E-5</c:v>
                </c:pt>
                <c:pt idx="1">
                  <c:v>2.4000000000000001E-4</c:v>
                </c:pt>
                <c:pt idx="2">
                  <c:v>4.1199999999999999E-4</c:v>
                </c:pt>
                <c:pt idx="3">
                  <c:v>5.9900000000000003E-4</c:v>
                </c:pt>
                <c:pt idx="4">
                  <c:v>8.0000000000000004E-4</c:v>
                </c:pt>
                <c:pt idx="5">
                  <c:v>1.01E-3</c:v>
                </c:pt>
                <c:pt idx="6">
                  <c:v>1.24E-3</c:v>
                </c:pt>
                <c:pt idx="7">
                  <c:v>1.47E-3</c:v>
                </c:pt>
                <c:pt idx="8">
                  <c:v>1.6999999999999999E-3</c:v>
                </c:pt>
                <c:pt idx="9">
                  <c:v>1.9400000000000001E-3</c:v>
                </c:pt>
                <c:pt idx="10">
                  <c:v>2.1900000000000001E-3</c:v>
                </c:pt>
                <c:pt idx="11">
                  <c:v>2.4399999999999999E-3</c:v>
                </c:pt>
                <c:pt idx="12">
                  <c:v>2.7000000000000001E-3</c:v>
                </c:pt>
                <c:pt idx="13">
                  <c:v>2.96E-3</c:v>
                </c:pt>
                <c:pt idx="14">
                  <c:v>3.2100000000000002E-3</c:v>
                </c:pt>
                <c:pt idx="15">
                  <c:v>3.48E-3</c:v>
                </c:pt>
                <c:pt idx="16">
                  <c:v>3.7499999999999999E-3</c:v>
                </c:pt>
                <c:pt idx="17">
                  <c:v>4.0200000000000001E-3</c:v>
                </c:pt>
                <c:pt idx="18">
                  <c:v>4.2900000000000004E-3</c:v>
                </c:pt>
                <c:pt idx="19">
                  <c:v>4.5599999999999998E-3</c:v>
                </c:pt>
                <c:pt idx="20">
                  <c:v>4.8399999999999997E-3</c:v>
                </c:pt>
                <c:pt idx="21">
                  <c:v>5.1200000000000004E-3</c:v>
                </c:pt>
                <c:pt idx="22">
                  <c:v>5.4000000000000003E-3</c:v>
                </c:pt>
                <c:pt idx="23">
                  <c:v>5.6899999999999997E-3</c:v>
                </c:pt>
                <c:pt idx="24">
                  <c:v>5.9800000000000001E-3</c:v>
                </c:pt>
                <c:pt idx="25">
                  <c:v>6.2599999999999999E-3</c:v>
                </c:pt>
                <c:pt idx="26">
                  <c:v>6.5500000000000003E-3</c:v>
                </c:pt>
                <c:pt idx="27">
                  <c:v>6.8300000000000001E-3</c:v>
                </c:pt>
                <c:pt idx="28">
                  <c:v>7.1199999999999996E-3</c:v>
                </c:pt>
                <c:pt idx="29">
                  <c:v>7.4099999999999999E-3</c:v>
                </c:pt>
                <c:pt idx="30">
                  <c:v>7.7000000000000002E-3</c:v>
                </c:pt>
                <c:pt idx="31">
                  <c:v>7.9900000000000006E-3</c:v>
                </c:pt>
                <c:pt idx="32">
                  <c:v>8.2900000000000005E-3</c:v>
                </c:pt>
                <c:pt idx="33">
                  <c:v>8.5800000000000008E-3</c:v>
                </c:pt>
                <c:pt idx="34">
                  <c:v>8.8800000000000007E-3</c:v>
                </c:pt>
                <c:pt idx="35">
                  <c:v>9.1699999999999993E-3</c:v>
                </c:pt>
                <c:pt idx="36">
                  <c:v>9.4800000000000006E-3</c:v>
                </c:pt>
                <c:pt idx="37">
                  <c:v>9.7800000000000005E-3</c:v>
                </c:pt>
                <c:pt idx="38">
                  <c:v>1.01E-2</c:v>
                </c:pt>
                <c:pt idx="39">
                  <c:v>1.04E-2</c:v>
                </c:pt>
                <c:pt idx="40">
                  <c:v>1.0699999999999999E-2</c:v>
                </c:pt>
                <c:pt idx="41">
                  <c:v>1.0999999999999999E-2</c:v>
                </c:pt>
                <c:pt idx="42">
                  <c:v>1.1299999999999999E-2</c:v>
                </c:pt>
                <c:pt idx="43">
                  <c:v>1.1599999999999999E-2</c:v>
                </c:pt>
                <c:pt idx="44">
                  <c:v>1.1900000000000001E-2</c:v>
                </c:pt>
                <c:pt idx="45">
                  <c:v>1.2200000000000001E-2</c:v>
                </c:pt>
                <c:pt idx="46">
                  <c:v>1.2500000000000001E-2</c:v>
                </c:pt>
                <c:pt idx="47">
                  <c:v>1.29E-2</c:v>
                </c:pt>
                <c:pt idx="48">
                  <c:v>1.32E-2</c:v>
                </c:pt>
                <c:pt idx="49">
                  <c:v>1.35E-2</c:v>
                </c:pt>
                <c:pt idx="50">
                  <c:v>1.38E-2</c:v>
                </c:pt>
                <c:pt idx="51">
                  <c:v>1.41E-2</c:v>
                </c:pt>
                <c:pt idx="52">
                  <c:v>1.46E-2</c:v>
                </c:pt>
                <c:pt idx="53">
                  <c:v>1.4999999999999999E-2</c:v>
                </c:pt>
                <c:pt idx="54">
                  <c:v>1.54E-2</c:v>
                </c:pt>
                <c:pt idx="55">
                  <c:v>1.5900000000000001E-2</c:v>
                </c:pt>
                <c:pt idx="56">
                  <c:v>1.6299999999999999E-2</c:v>
                </c:pt>
                <c:pt idx="57">
                  <c:v>1.6799999999999999E-2</c:v>
                </c:pt>
                <c:pt idx="58">
                  <c:v>1.72E-2</c:v>
                </c:pt>
                <c:pt idx="59">
                  <c:v>1.77E-2</c:v>
                </c:pt>
                <c:pt idx="60">
                  <c:v>1.8100000000000002E-2</c:v>
                </c:pt>
                <c:pt idx="61">
                  <c:v>1.8599999999999998E-2</c:v>
                </c:pt>
                <c:pt idx="62">
                  <c:v>1.9E-2</c:v>
                </c:pt>
                <c:pt idx="63">
                  <c:v>1.9400000000000001E-2</c:v>
                </c:pt>
                <c:pt idx="64">
                  <c:v>1.9900000000000001E-2</c:v>
                </c:pt>
                <c:pt idx="65">
                  <c:v>2.0299999999999999E-2</c:v>
                </c:pt>
                <c:pt idx="66">
                  <c:v>2.0799999999999999E-2</c:v>
                </c:pt>
                <c:pt idx="67">
                  <c:v>2.12E-2</c:v>
                </c:pt>
                <c:pt idx="68">
                  <c:v>2.1700000000000001E-2</c:v>
                </c:pt>
                <c:pt idx="69">
                  <c:v>2.2100000000000002E-2</c:v>
                </c:pt>
                <c:pt idx="70">
                  <c:v>2.2599999999999999E-2</c:v>
                </c:pt>
                <c:pt idx="71">
                  <c:v>2.3E-2</c:v>
                </c:pt>
                <c:pt idx="72">
                  <c:v>2.35E-2</c:v>
                </c:pt>
                <c:pt idx="73">
                  <c:v>2.3900000000000001E-2</c:v>
                </c:pt>
                <c:pt idx="74">
                  <c:v>2.4400000000000002E-2</c:v>
                </c:pt>
                <c:pt idx="75">
                  <c:v>2.4799999999999999E-2</c:v>
                </c:pt>
                <c:pt idx="76">
                  <c:v>2.53E-2</c:v>
                </c:pt>
                <c:pt idx="77">
                  <c:v>2.5700000000000001E-2</c:v>
                </c:pt>
                <c:pt idx="78">
                  <c:v>2.6200000000000001E-2</c:v>
                </c:pt>
                <c:pt idx="79">
                  <c:v>2.6599999999999999E-2</c:v>
                </c:pt>
                <c:pt idx="80">
                  <c:v>2.7099999999999999E-2</c:v>
                </c:pt>
                <c:pt idx="81">
                  <c:v>2.75E-2</c:v>
                </c:pt>
                <c:pt idx="82">
                  <c:v>2.8000000000000001E-2</c:v>
                </c:pt>
                <c:pt idx="83">
                  <c:v>2.8400000000000002E-2</c:v>
                </c:pt>
                <c:pt idx="84">
                  <c:v>2.8799999999999999E-2</c:v>
                </c:pt>
                <c:pt idx="85">
                  <c:v>2.93E-2</c:v>
                </c:pt>
                <c:pt idx="86">
                  <c:v>2.9700000000000001E-2</c:v>
                </c:pt>
                <c:pt idx="87">
                  <c:v>3.0200000000000001E-2</c:v>
                </c:pt>
              </c:numCache>
            </c:numRef>
          </c:xVal>
          <c:yVal>
            <c:numRef>
              <c:f>TB!$U$2:$U$89</c:f>
              <c:numCache>
                <c:formatCode>0.00E+00</c:formatCode>
                <c:ptCount val="88"/>
                <c:pt idx="0">
                  <c:v>2.75</c:v>
                </c:pt>
                <c:pt idx="1">
                  <c:v>4.93</c:v>
                </c:pt>
                <c:pt idx="2">
                  <c:v>6.84</c:v>
                </c:pt>
                <c:pt idx="3">
                  <c:v>8.56</c:v>
                </c:pt>
                <c:pt idx="4">
                  <c:v>10.1</c:v>
                </c:pt>
                <c:pt idx="5">
                  <c:v>11.6</c:v>
                </c:pt>
                <c:pt idx="6">
                  <c:v>12.9</c:v>
                </c:pt>
                <c:pt idx="7">
                  <c:v>14.2</c:v>
                </c:pt>
                <c:pt idx="8">
                  <c:v>15.4</c:v>
                </c:pt>
                <c:pt idx="9">
                  <c:v>16.600000000000001</c:v>
                </c:pt>
                <c:pt idx="10">
                  <c:v>17.600000000000001</c:v>
                </c:pt>
                <c:pt idx="11">
                  <c:v>18.7</c:v>
                </c:pt>
                <c:pt idx="12">
                  <c:v>19.7</c:v>
                </c:pt>
                <c:pt idx="13">
                  <c:v>20.6</c:v>
                </c:pt>
                <c:pt idx="14">
                  <c:v>21.5</c:v>
                </c:pt>
                <c:pt idx="15">
                  <c:v>22.4</c:v>
                </c:pt>
                <c:pt idx="16">
                  <c:v>23.2</c:v>
                </c:pt>
                <c:pt idx="17">
                  <c:v>24</c:v>
                </c:pt>
                <c:pt idx="18">
                  <c:v>24.8</c:v>
                </c:pt>
                <c:pt idx="19">
                  <c:v>25.6</c:v>
                </c:pt>
                <c:pt idx="20">
                  <c:v>26.3</c:v>
                </c:pt>
                <c:pt idx="21">
                  <c:v>27</c:v>
                </c:pt>
                <c:pt idx="22">
                  <c:v>27.7</c:v>
                </c:pt>
                <c:pt idx="23">
                  <c:v>28.4</c:v>
                </c:pt>
                <c:pt idx="24">
                  <c:v>29</c:v>
                </c:pt>
                <c:pt idx="25">
                  <c:v>29.7</c:v>
                </c:pt>
                <c:pt idx="26">
                  <c:v>30.3</c:v>
                </c:pt>
                <c:pt idx="27">
                  <c:v>30.9</c:v>
                </c:pt>
                <c:pt idx="28">
                  <c:v>31.5</c:v>
                </c:pt>
                <c:pt idx="29">
                  <c:v>32.1</c:v>
                </c:pt>
                <c:pt idx="30">
                  <c:v>32.6</c:v>
                </c:pt>
                <c:pt idx="31">
                  <c:v>33.200000000000003</c:v>
                </c:pt>
                <c:pt idx="32">
                  <c:v>33.700000000000003</c:v>
                </c:pt>
                <c:pt idx="33">
                  <c:v>34.299999999999997</c:v>
                </c:pt>
                <c:pt idx="34">
                  <c:v>34.799999999999997</c:v>
                </c:pt>
                <c:pt idx="35">
                  <c:v>35.299999999999997</c:v>
                </c:pt>
                <c:pt idx="36">
                  <c:v>35.799999999999997</c:v>
                </c:pt>
                <c:pt idx="37">
                  <c:v>36.200000000000003</c:v>
                </c:pt>
                <c:pt idx="38">
                  <c:v>36.700000000000003</c:v>
                </c:pt>
                <c:pt idx="39">
                  <c:v>37.1</c:v>
                </c:pt>
                <c:pt idx="40">
                  <c:v>37.6</c:v>
                </c:pt>
                <c:pt idx="41">
                  <c:v>38.1</c:v>
                </c:pt>
                <c:pt idx="42">
                  <c:v>38.5</c:v>
                </c:pt>
                <c:pt idx="43">
                  <c:v>39</c:v>
                </c:pt>
                <c:pt idx="44">
                  <c:v>39.4</c:v>
                </c:pt>
                <c:pt idx="45">
                  <c:v>39.799999999999997</c:v>
                </c:pt>
                <c:pt idx="46">
                  <c:v>40.200000000000003</c:v>
                </c:pt>
                <c:pt idx="47">
                  <c:v>40.6</c:v>
                </c:pt>
                <c:pt idx="48">
                  <c:v>40.9</c:v>
                </c:pt>
                <c:pt idx="49">
                  <c:v>41.3</c:v>
                </c:pt>
                <c:pt idx="50">
                  <c:v>41.7</c:v>
                </c:pt>
                <c:pt idx="51">
                  <c:v>42.1</c:v>
                </c:pt>
                <c:pt idx="52">
                  <c:v>42.6</c:v>
                </c:pt>
                <c:pt idx="53">
                  <c:v>43.1</c:v>
                </c:pt>
                <c:pt idx="54">
                  <c:v>43.6</c:v>
                </c:pt>
                <c:pt idx="55">
                  <c:v>44.1</c:v>
                </c:pt>
                <c:pt idx="56">
                  <c:v>44.6</c:v>
                </c:pt>
                <c:pt idx="57">
                  <c:v>45.2</c:v>
                </c:pt>
                <c:pt idx="58">
                  <c:v>45.7</c:v>
                </c:pt>
                <c:pt idx="59">
                  <c:v>46.2</c:v>
                </c:pt>
                <c:pt idx="60">
                  <c:v>46.7</c:v>
                </c:pt>
                <c:pt idx="61">
                  <c:v>47.2</c:v>
                </c:pt>
                <c:pt idx="62">
                  <c:v>47.6</c:v>
                </c:pt>
                <c:pt idx="63">
                  <c:v>48.1</c:v>
                </c:pt>
                <c:pt idx="64">
                  <c:v>48.6</c:v>
                </c:pt>
                <c:pt idx="65">
                  <c:v>49.1</c:v>
                </c:pt>
                <c:pt idx="66">
                  <c:v>49.5</c:v>
                </c:pt>
                <c:pt idx="67">
                  <c:v>50</c:v>
                </c:pt>
                <c:pt idx="68">
                  <c:v>50.5</c:v>
                </c:pt>
                <c:pt idx="69">
                  <c:v>50.9</c:v>
                </c:pt>
                <c:pt idx="70">
                  <c:v>51.4</c:v>
                </c:pt>
                <c:pt idx="71">
                  <c:v>51.8</c:v>
                </c:pt>
                <c:pt idx="72">
                  <c:v>52.2</c:v>
                </c:pt>
                <c:pt idx="73">
                  <c:v>52.7</c:v>
                </c:pt>
                <c:pt idx="74">
                  <c:v>53.1</c:v>
                </c:pt>
                <c:pt idx="75">
                  <c:v>53.5</c:v>
                </c:pt>
                <c:pt idx="76">
                  <c:v>53.9</c:v>
                </c:pt>
                <c:pt idx="77">
                  <c:v>54.4</c:v>
                </c:pt>
                <c:pt idx="78">
                  <c:v>54.8</c:v>
                </c:pt>
                <c:pt idx="79">
                  <c:v>55.2</c:v>
                </c:pt>
                <c:pt idx="80">
                  <c:v>55.6</c:v>
                </c:pt>
                <c:pt idx="81">
                  <c:v>56</c:v>
                </c:pt>
                <c:pt idx="82">
                  <c:v>56.4</c:v>
                </c:pt>
                <c:pt idx="83">
                  <c:v>56.7</c:v>
                </c:pt>
                <c:pt idx="84">
                  <c:v>57.1</c:v>
                </c:pt>
                <c:pt idx="85">
                  <c:v>57.5</c:v>
                </c:pt>
                <c:pt idx="86">
                  <c:v>57.9</c:v>
                </c:pt>
                <c:pt idx="87">
                  <c:v>58.3</c:v>
                </c:pt>
              </c:numCache>
            </c:numRef>
          </c:yVal>
          <c:smooth val="1"/>
          <c:extLst>
            <c:ext xmlns:c16="http://schemas.microsoft.com/office/drawing/2014/chart" uri="{C3380CC4-5D6E-409C-BE32-E72D297353CC}">
              <c16:uniqueId val="{00000000-4A62-4FE0-8658-9A442DAFE2F8}"/>
            </c:ext>
          </c:extLst>
        </c:ser>
        <c:ser>
          <c:idx val="1"/>
          <c:order val="1"/>
          <c:tx>
            <c:v>Fit</c:v>
          </c:tx>
          <c:spPr>
            <a:ln w="19050" cap="rnd">
              <a:solidFill>
                <a:srgbClr val="FF0000"/>
              </a:solidFill>
              <a:round/>
            </a:ln>
            <a:effectLst/>
          </c:spPr>
          <c:marker>
            <c:symbol val="circle"/>
            <c:size val="5"/>
            <c:spPr>
              <a:noFill/>
              <a:ln w="9525">
                <a:noFill/>
              </a:ln>
              <a:effectLst/>
            </c:spPr>
          </c:marker>
          <c:xVal>
            <c:numRef>
              <c:f>TB!$T$2:$T$89</c:f>
              <c:numCache>
                <c:formatCode>0.00E+00</c:formatCode>
                <c:ptCount val="88"/>
                <c:pt idx="0">
                  <c:v>9.2600000000000001E-5</c:v>
                </c:pt>
                <c:pt idx="1">
                  <c:v>2.4000000000000001E-4</c:v>
                </c:pt>
                <c:pt idx="2">
                  <c:v>4.1199999999999999E-4</c:v>
                </c:pt>
                <c:pt idx="3">
                  <c:v>5.9900000000000003E-4</c:v>
                </c:pt>
                <c:pt idx="4">
                  <c:v>8.0000000000000004E-4</c:v>
                </c:pt>
                <c:pt idx="5">
                  <c:v>1.01E-3</c:v>
                </c:pt>
                <c:pt idx="6">
                  <c:v>1.24E-3</c:v>
                </c:pt>
                <c:pt idx="7">
                  <c:v>1.47E-3</c:v>
                </c:pt>
                <c:pt idx="8">
                  <c:v>1.6999999999999999E-3</c:v>
                </c:pt>
                <c:pt idx="9">
                  <c:v>1.9400000000000001E-3</c:v>
                </c:pt>
                <c:pt idx="10">
                  <c:v>2.1900000000000001E-3</c:v>
                </c:pt>
                <c:pt idx="11">
                  <c:v>2.4399999999999999E-3</c:v>
                </c:pt>
                <c:pt idx="12">
                  <c:v>2.7000000000000001E-3</c:v>
                </c:pt>
                <c:pt idx="13">
                  <c:v>2.96E-3</c:v>
                </c:pt>
                <c:pt idx="14">
                  <c:v>3.2100000000000002E-3</c:v>
                </c:pt>
                <c:pt idx="15">
                  <c:v>3.48E-3</c:v>
                </c:pt>
                <c:pt idx="16">
                  <c:v>3.7499999999999999E-3</c:v>
                </c:pt>
                <c:pt idx="17">
                  <c:v>4.0200000000000001E-3</c:v>
                </c:pt>
                <c:pt idx="18">
                  <c:v>4.2900000000000004E-3</c:v>
                </c:pt>
                <c:pt idx="19">
                  <c:v>4.5599999999999998E-3</c:v>
                </c:pt>
                <c:pt idx="20">
                  <c:v>4.8399999999999997E-3</c:v>
                </c:pt>
                <c:pt idx="21">
                  <c:v>5.1200000000000004E-3</c:v>
                </c:pt>
                <c:pt idx="22">
                  <c:v>5.4000000000000003E-3</c:v>
                </c:pt>
                <c:pt idx="23">
                  <c:v>5.6899999999999997E-3</c:v>
                </c:pt>
                <c:pt idx="24">
                  <c:v>5.9800000000000001E-3</c:v>
                </c:pt>
                <c:pt idx="25">
                  <c:v>6.2599999999999999E-3</c:v>
                </c:pt>
                <c:pt idx="26">
                  <c:v>6.5500000000000003E-3</c:v>
                </c:pt>
                <c:pt idx="27">
                  <c:v>6.8300000000000001E-3</c:v>
                </c:pt>
                <c:pt idx="28">
                  <c:v>7.1199999999999996E-3</c:v>
                </c:pt>
                <c:pt idx="29">
                  <c:v>7.4099999999999999E-3</c:v>
                </c:pt>
                <c:pt idx="30">
                  <c:v>7.7000000000000002E-3</c:v>
                </c:pt>
                <c:pt idx="31">
                  <c:v>7.9900000000000006E-3</c:v>
                </c:pt>
                <c:pt idx="32">
                  <c:v>8.2900000000000005E-3</c:v>
                </c:pt>
                <c:pt idx="33">
                  <c:v>8.5800000000000008E-3</c:v>
                </c:pt>
                <c:pt idx="34">
                  <c:v>8.8800000000000007E-3</c:v>
                </c:pt>
                <c:pt idx="35">
                  <c:v>9.1699999999999993E-3</c:v>
                </c:pt>
                <c:pt idx="36">
                  <c:v>9.4800000000000006E-3</c:v>
                </c:pt>
                <c:pt idx="37">
                  <c:v>9.7800000000000005E-3</c:v>
                </c:pt>
                <c:pt idx="38">
                  <c:v>1.01E-2</c:v>
                </c:pt>
                <c:pt idx="39">
                  <c:v>1.04E-2</c:v>
                </c:pt>
                <c:pt idx="40">
                  <c:v>1.0699999999999999E-2</c:v>
                </c:pt>
                <c:pt idx="41">
                  <c:v>1.0999999999999999E-2</c:v>
                </c:pt>
                <c:pt idx="42">
                  <c:v>1.1299999999999999E-2</c:v>
                </c:pt>
                <c:pt idx="43">
                  <c:v>1.1599999999999999E-2</c:v>
                </c:pt>
                <c:pt idx="44">
                  <c:v>1.1900000000000001E-2</c:v>
                </c:pt>
                <c:pt idx="45">
                  <c:v>1.2200000000000001E-2</c:v>
                </c:pt>
                <c:pt idx="46">
                  <c:v>1.2500000000000001E-2</c:v>
                </c:pt>
                <c:pt idx="47">
                  <c:v>1.29E-2</c:v>
                </c:pt>
                <c:pt idx="48">
                  <c:v>1.32E-2</c:v>
                </c:pt>
                <c:pt idx="49">
                  <c:v>1.35E-2</c:v>
                </c:pt>
                <c:pt idx="50">
                  <c:v>1.38E-2</c:v>
                </c:pt>
                <c:pt idx="51">
                  <c:v>1.41E-2</c:v>
                </c:pt>
                <c:pt idx="52">
                  <c:v>1.46E-2</c:v>
                </c:pt>
                <c:pt idx="53">
                  <c:v>1.4999999999999999E-2</c:v>
                </c:pt>
                <c:pt idx="54">
                  <c:v>1.54E-2</c:v>
                </c:pt>
                <c:pt idx="55">
                  <c:v>1.5900000000000001E-2</c:v>
                </c:pt>
                <c:pt idx="56">
                  <c:v>1.6299999999999999E-2</c:v>
                </c:pt>
                <c:pt idx="57">
                  <c:v>1.6799999999999999E-2</c:v>
                </c:pt>
                <c:pt idx="58">
                  <c:v>1.72E-2</c:v>
                </c:pt>
                <c:pt idx="59">
                  <c:v>1.77E-2</c:v>
                </c:pt>
                <c:pt idx="60">
                  <c:v>1.8100000000000002E-2</c:v>
                </c:pt>
                <c:pt idx="61">
                  <c:v>1.8599999999999998E-2</c:v>
                </c:pt>
                <c:pt idx="62">
                  <c:v>1.9E-2</c:v>
                </c:pt>
                <c:pt idx="63">
                  <c:v>1.9400000000000001E-2</c:v>
                </c:pt>
                <c:pt idx="64">
                  <c:v>1.9900000000000001E-2</c:v>
                </c:pt>
                <c:pt idx="65">
                  <c:v>2.0299999999999999E-2</c:v>
                </c:pt>
                <c:pt idx="66">
                  <c:v>2.0799999999999999E-2</c:v>
                </c:pt>
                <c:pt idx="67">
                  <c:v>2.12E-2</c:v>
                </c:pt>
                <c:pt idx="68">
                  <c:v>2.1700000000000001E-2</c:v>
                </c:pt>
                <c:pt idx="69">
                  <c:v>2.2100000000000002E-2</c:v>
                </c:pt>
                <c:pt idx="70">
                  <c:v>2.2599999999999999E-2</c:v>
                </c:pt>
                <c:pt idx="71">
                  <c:v>2.3E-2</c:v>
                </c:pt>
                <c:pt idx="72">
                  <c:v>2.35E-2</c:v>
                </c:pt>
                <c:pt idx="73">
                  <c:v>2.3900000000000001E-2</c:v>
                </c:pt>
                <c:pt idx="74">
                  <c:v>2.4400000000000002E-2</c:v>
                </c:pt>
                <c:pt idx="75">
                  <c:v>2.4799999999999999E-2</c:v>
                </c:pt>
                <c:pt idx="76">
                  <c:v>2.53E-2</c:v>
                </c:pt>
                <c:pt idx="77">
                  <c:v>2.5700000000000001E-2</c:v>
                </c:pt>
                <c:pt idx="78">
                  <c:v>2.6200000000000001E-2</c:v>
                </c:pt>
                <c:pt idx="79">
                  <c:v>2.6599999999999999E-2</c:v>
                </c:pt>
                <c:pt idx="80">
                  <c:v>2.7099999999999999E-2</c:v>
                </c:pt>
                <c:pt idx="81">
                  <c:v>2.75E-2</c:v>
                </c:pt>
                <c:pt idx="82">
                  <c:v>2.8000000000000001E-2</c:v>
                </c:pt>
                <c:pt idx="83">
                  <c:v>2.8400000000000002E-2</c:v>
                </c:pt>
                <c:pt idx="84">
                  <c:v>2.8799999999999999E-2</c:v>
                </c:pt>
                <c:pt idx="85">
                  <c:v>2.93E-2</c:v>
                </c:pt>
                <c:pt idx="86">
                  <c:v>2.9700000000000001E-2</c:v>
                </c:pt>
                <c:pt idx="87">
                  <c:v>3.0200000000000001E-2</c:v>
                </c:pt>
              </c:numCache>
            </c:numRef>
          </c:xVal>
          <c:yVal>
            <c:numRef>
              <c:f>TB!$V$2:$V$89</c:f>
              <c:numCache>
                <c:formatCode>0.00E+00</c:formatCode>
                <c:ptCount val="88"/>
                <c:pt idx="0">
                  <c:v>0.73599999999999999</c:v>
                </c:pt>
                <c:pt idx="1">
                  <c:v>2.04</c:v>
                </c:pt>
                <c:pt idx="2">
                  <c:v>3.7</c:v>
                </c:pt>
                <c:pt idx="3">
                  <c:v>5.54</c:v>
                </c:pt>
                <c:pt idx="4">
                  <c:v>7.38</c:v>
                </c:pt>
                <c:pt idx="5">
                  <c:v>9.1199999999999992</c:v>
                </c:pt>
                <c:pt idx="6">
                  <c:v>10.8</c:v>
                </c:pt>
                <c:pt idx="7">
                  <c:v>12.3</c:v>
                </c:pt>
                <c:pt idx="8">
                  <c:v>13.7</c:v>
                </c:pt>
                <c:pt idx="9">
                  <c:v>15.1</c:v>
                </c:pt>
                <c:pt idx="10">
                  <c:v>16.399999999999999</c:v>
                </c:pt>
                <c:pt idx="11">
                  <c:v>17.600000000000001</c:v>
                </c:pt>
                <c:pt idx="12">
                  <c:v>18.8</c:v>
                </c:pt>
                <c:pt idx="13">
                  <c:v>19.899999999999999</c:v>
                </c:pt>
                <c:pt idx="14">
                  <c:v>20.9</c:v>
                </c:pt>
                <c:pt idx="15">
                  <c:v>21.9</c:v>
                </c:pt>
                <c:pt idx="16">
                  <c:v>22.8</c:v>
                </c:pt>
                <c:pt idx="17">
                  <c:v>23.8</c:v>
                </c:pt>
                <c:pt idx="18">
                  <c:v>24.7</c:v>
                </c:pt>
                <c:pt idx="19">
                  <c:v>25.5</c:v>
                </c:pt>
                <c:pt idx="20">
                  <c:v>26.3</c:v>
                </c:pt>
                <c:pt idx="21">
                  <c:v>27.1</c:v>
                </c:pt>
                <c:pt idx="22">
                  <c:v>27.9</c:v>
                </c:pt>
                <c:pt idx="23">
                  <c:v>28.6</c:v>
                </c:pt>
                <c:pt idx="24">
                  <c:v>29.3</c:v>
                </c:pt>
                <c:pt idx="25">
                  <c:v>30</c:v>
                </c:pt>
                <c:pt idx="26">
                  <c:v>30.6</c:v>
                </c:pt>
                <c:pt idx="27">
                  <c:v>31.3</c:v>
                </c:pt>
                <c:pt idx="28">
                  <c:v>31.9</c:v>
                </c:pt>
                <c:pt idx="29">
                  <c:v>32.5</c:v>
                </c:pt>
                <c:pt idx="30">
                  <c:v>33.1</c:v>
                </c:pt>
                <c:pt idx="31">
                  <c:v>33.6</c:v>
                </c:pt>
                <c:pt idx="32">
                  <c:v>34.200000000000003</c:v>
                </c:pt>
                <c:pt idx="33">
                  <c:v>34.700000000000003</c:v>
                </c:pt>
                <c:pt idx="34">
                  <c:v>35.299999999999997</c:v>
                </c:pt>
                <c:pt idx="35">
                  <c:v>35.799999999999997</c:v>
                </c:pt>
                <c:pt idx="36">
                  <c:v>36.299999999999997</c:v>
                </c:pt>
                <c:pt idx="37">
                  <c:v>36.799999999999997</c:v>
                </c:pt>
                <c:pt idx="38">
                  <c:v>37.299999999999997</c:v>
                </c:pt>
                <c:pt idx="39">
                  <c:v>37.799999999999997</c:v>
                </c:pt>
                <c:pt idx="40">
                  <c:v>38.200000000000003</c:v>
                </c:pt>
                <c:pt idx="41">
                  <c:v>38.700000000000003</c:v>
                </c:pt>
                <c:pt idx="42">
                  <c:v>39.1</c:v>
                </c:pt>
                <c:pt idx="43">
                  <c:v>39.5</c:v>
                </c:pt>
                <c:pt idx="44">
                  <c:v>40</c:v>
                </c:pt>
                <c:pt idx="45">
                  <c:v>40.4</c:v>
                </c:pt>
                <c:pt idx="46">
                  <c:v>40.799999999999997</c:v>
                </c:pt>
                <c:pt idx="47">
                  <c:v>41.2</c:v>
                </c:pt>
                <c:pt idx="48">
                  <c:v>41.6</c:v>
                </c:pt>
                <c:pt idx="49">
                  <c:v>42</c:v>
                </c:pt>
                <c:pt idx="50">
                  <c:v>42.4</c:v>
                </c:pt>
                <c:pt idx="51">
                  <c:v>42.8</c:v>
                </c:pt>
                <c:pt idx="52">
                  <c:v>43.3</c:v>
                </c:pt>
                <c:pt idx="53">
                  <c:v>43.8</c:v>
                </c:pt>
                <c:pt idx="54">
                  <c:v>44.3</c:v>
                </c:pt>
                <c:pt idx="55">
                  <c:v>44.7</c:v>
                </c:pt>
                <c:pt idx="56">
                  <c:v>45.2</c:v>
                </c:pt>
                <c:pt idx="57">
                  <c:v>45.7</c:v>
                </c:pt>
                <c:pt idx="58">
                  <c:v>46.1</c:v>
                </c:pt>
                <c:pt idx="59">
                  <c:v>46.6</c:v>
                </c:pt>
                <c:pt idx="60">
                  <c:v>47</c:v>
                </c:pt>
                <c:pt idx="61">
                  <c:v>47.4</c:v>
                </c:pt>
                <c:pt idx="62">
                  <c:v>47.8</c:v>
                </c:pt>
                <c:pt idx="63">
                  <c:v>48.2</c:v>
                </c:pt>
                <c:pt idx="64">
                  <c:v>48.6</c:v>
                </c:pt>
                <c:pt idx="65">
                  <c:v>49</c:v>
                </c:pt>
                <c:pt idx="66">
                  <c:v>49.4</c:v>
                </c:pt>
                <c:pt idx="67">
                  <c:v>49.8</c:v>
                </c:pt>
                <c:pt idx="68">
                  <c:v>50.1</c:v>
                </c:pt>
                <c:pt idx="69">
                  <c:v>50.5</c:v>
                </c:pt>
                <c:pt idx="70">
                  <c:v>50.9</c:v>
                </c:pt>
                <c:pt idx="71">
                  <c:v>51.2</c:v>
                </c:pt>
                <c:pt idx="72">
                  <c:v>51.6</c:v>
                </c:pt>
                <c:pt idx="73">
                  <c:v>51.9</c:v>
                </c:pt>
                <c:pt idx="74">
                  <c:v>52.2</c:v>
                </c:pt>
                <c:pt idx="75">
                  <c:v>52.6</c:v>
                </c:pt>
                <c:pt idx="76">
                  <c:v>52.9</c:v>
                </c:pt>
                <c:pt idx="77">
                  <c:v>53.2</c:v>
                </c:pt>
                <c:pt idx="78">
                  <c:v>53.5</c:v>
                </c:pt>
                <c:pt idx="79">
                  <c:v>53.8</c:v>
                </c:pt>
                <c:pt idx="80">
                  <c:v>54.1</c:v>
                </c:pt>
                <c:pt idx="81">
                  <c:v>54.4</c:v>
                </c:pt>
                <c:pt idx="82">
                  <c:v>54.7</c:v>
                </c:pt>
                <c:pt idx="83">
                  <c:v>55</c:v>
                </c:pt>
                <c:pt idx="84">
                  <c:v>55.3</c:v>
                </c:pt>
                <c:pt idx="85">
                  <c:v>55.6</c:v>
                </c:pt>
                <c:pt idx="86">
                  <c:v>55.8</c:v>
                </c:pt>
                <c:pt idx="87">
                  <c:v>56.1</c:v>
                </c:pt>
              </c:numCache>
            </c:numRef>
          </c:yVal>
          <c:smooth val="1"/>
          <c:extLst>
            <c:ext xmlns:c16="http://schemas.microsoft.com/office/drawing/2014/chart" uri="{C3380CC4-5D6E-409C-BE32-E72D297353CC}">
              <c16:uniqueId val="{00000001-4A62-4FE0-8658-9A442DAFE2F8}"/>
            </c:ext>
          </c:extLst>
        </c:ser>
        <c:ser>
          <c:idx val="2"/>
          <c:order val="2"/>
          <c:tx>
            <c:v>Measured N2</c:v>
          </c:tx>
          <c:spPr>
            <a:ln w="25400" cap="rnd">
              <a:noFill/>
              <a:round/>
            </a:ln>
            <a:effectLst/>
          </c:spPr>
          <c:marker>
            <c:symbol val="circle"/>
            <c:size val="5"/>
            <c:spPr>
              <a:noFill/>
              <a:ln w="9525">
                <a:solidFill>
                  <a:schemeClr val="accent1"/>
                </a:solidFill>
              </a:ln>
              <a:effectLst/>
            </c:spPr>
          </c:marker>
          <c:xVal>
            <c:numRef>
              <c:f>TB!$O$2:$O$26</c:f>
              <c:numCache>
                <c:formatCode>0.00E+00</c:formatCode>
                <c:ptCount val="25"/>
                <c:pt idx="0">
                  <c:v>6.5099999999999999E-4</c:v>
                </c:pt>
                <c:pt idx="1">
                  <c:v>1.4300000000000001E-3</c:v>
                </c:pt>
                <c:pt idx="2">
                  <c:v>2.99E-3</c:v>
                </c:pt>
                <c:pt idx="3">
                  <c:v>5.3600000000000002E-3</c:v>
                </c:pt>
                <c:pt idx="4">
                  <c:v>7.5799999999999999E-3</c:v>
                </c:pt>
                <c:pt idx="5">
                  <c:v>1.0500000000000001E-2</c:v>
                </c:pt>
                <c:pt idx="6">
                  <c:v>3.3500000000000002E-2</c:v>
                </c:pt>
                <c:pt idx="7">
                  <c:v>6.0499999999999998E-2</c:v>
                </c:pt>
                <c:pt idx="8">
                  <c:v>7.6999999999999999E-2</c:v>
                </c:pt>
                <c:pt idx="9">
                  <c:v>0.1</c:v>
                </c:pt>
                <c:pt idx="10">
                  <c:v>0.126</c:v>
                </c:pt>
                <c:pt idx="11">
                  <c:v>0.152</c:v>
                </c:pt>
                <c:pt idx="12">
                  <c:v>0.17699999999999999</c:v>
                </c:pt>
                <c:pt idx="13">
                  <c:v>0.20200000000000001</c:v>
                </c:pt>
                <c:pt idx="14">
                  <c:v>0.28000000000000003</c:v>
                </c:pt>
                <c:pt idx="15">
                  <c:v>0.373</c:v>
                </c:pt>
                <c:pt idx="16">
                  <c:v>0.46</c:v>
                </c:pt>
                <c:pt idx="17">
                  <c:v>0.54700000000000004</c:v>
                </c:pt>
                <c:pt idx="18">
                  <c:v>0.63500000000000001</c:v>
                </c:pt>
                <c:pt idx="19">
                  <c:v>0.72599999999999998</c:v>
                </c:pt>
                <c:pt idx="20">
                  <c:v>0.80700000000000005</c:v>
                </c:pt>
                <c:pt idx="21">
                  <c:v>0.89</c:v>
                </c:pt>
                <c:pt idx="22">
                  <c:v>0.93500000000000005</c:v>
                </c:pt>
                <c:pt idx="23">
                  <c:v>0.96399999999999997</c:v>
                </c:pt>
                <c:pt idx="24">
                  <c:v>0.98299999999999998</c:v>
                </c:pt>
              </c:numCache>
            </c:numRef>
          </c:xVal>
          <c:yVal>
            <c:numRef>
              <c:f>TB!$P$2:$P$26</c:f>
              <c:numCache>
                <c:formatCode>0.00E+00</c:formatCode>
                <c:ptCount val="25"/>
                <c:pt idx="0">
                  <c:v>79.900000000000006</c:v>
                </c:pt>
                <c:pt idx="1">
                  <c:v>98.9</c:v>
                </c:pt>
                <c:pt idx="2">
                  <c:v>107</c:v>
                </c:pt>
                <c:pt idx="3">
                  <c:v>112</c:v>
                </c:pt>
                <c:pt idx="4">
                  <c:v>115</c:v>
                </c:pt>
                <c:pt idx="5">
                  <c:v>118</c:v>
                </c:pt>
                <c:pt idx="6">
                  <c:v>128</c:v>
                </c:pt>
                <c:pt idx="7">
                  <c:v>133</c:v>
                </c:pt>
                <c:pt idx="8">
                  <c:v>135</c:v>
                </c:pt>
                <c:pt idx="9">
                  <c:v>138</c:v>
                </c:pt>
                <c:pt idx="10">
                  <c:v>141</c:v>
                </c:pt>
                <c:pt idx="11">
                  <c:v>144</c:v>
                </c:pt>
                <c:pt idx="12">
                  <c:v>146</c:v>
                </c:pt>
                <c:pt idx="13">
                  <c:v>149</c:v>
                </c:pt>
                <c:pt idx="14">
                  <c:v>156</c:v>
                </c:pt>
                <c:pt idx="15">
                  <c:v>165</c:v>
                </c:pt>
                <c:pt idx="16">
                  <c:v>174</c:v>
                </c:pt>
                <c:pt idx="17">
                  <c:v>184</c:v>
                </c:pt>
                <c:pt idx="18">
                  <c:v>195</c:v>
                </c:pt>
                <c:pt idx="19">
                  <c:v>209</c:v>
                </c:pt>
                <c:pt idx="20">
                  <c:v>221</c:v>
                </c:pt>
                <c:pt idx="21">
                  <c:v>237</c:v>
                </c:pt>
                <c:pt idx="22">
                  <c:v>248</c:v>
                </c:pt>
                <c:pt idx="23">
                  <c:v>261</c:v>
                </c:pt>
                <c:pt idx="24">
                  <c:v>272</c:v>
                </c:pt>
              </c:numCache>
            </c:numRef>
          </c:yVal>
          <c:smooth val="1"/>
          <c:extLst>
            <c:ext xmlns:c16="http://schemas.microsoft.com/office/drawing/2014/chart" uri="{C3380CC4-5D6E-409C-BE32-E72D297353CC}">
              <c16:uniqueId val="{00000002-4A62-4FE0-8658-9A442DAFE2F8}"/>
            </c:ext>
          </c:extLst>
        </c:ser>
        <c:ser>
          <c:idx val="3"/>
          <c:order val="3"/>
          <c:tx>
            <c:v>Fit</c:v>
          </c:tx>
          <c:spPr>
            <a:ln w="25400" cap="rnd">
              <a:solidFill>
                <a:schemeClr val="accent1"/>
              </a:solidFill>
              <a:round/>
            </a:ln>
            <a:effectLst/>
          </c:spPr>
          <c:marker>
            <c:symbol val="circle"/>
            <c:size val="5"/>
            <c:spPr>
              <a:noFill/>
              <a:ln w="9525">
                <a:noFill/>
              </a:ln>
              <a:effectLst/>
            </c:spPr>
          </c:marker>
          <c:xVal>
            <c:numRef>
              <c:f>TB!$O$2:$O$26</c:f>
              <c:numCache>
                <c:formatCode>0.00E+00</c:formatCode>
                <c:ptCount val="25"/>
                <c:pt idx="0">
                  <c:v>6.5099999999999999E-4</c:v>
                </c:pt>
                <c:pt idx="1">
                  <c:v>1.4300000000000001E-3</c:v>
                </c:pt>
                <c:pt idx="2">
                  <c:v>2.99E-3</c:v>
                </c:pt>
                <c:pt idx="3">
                  <c:v>5.3600000000000002E-3</c:v>
                </c:pt>
                <c:pt idx="4">
                  <c:v>7.5799999999999999E-3</c:v>
                </c:pt>
                <c:pt idx="5">
                  <c:v>1.0500000000000001E-2</c:v>
                </c:pt>
                <c:pt idx="6">
                  <c:v>3.3500000000000002E-2</c:v>
                </c:pt>
                <c:pt idx="7">
                  <c:v>6.0499999999999998E-2</c:v>
                </c:pt>
                <c:pt idx="8">
                  <c:v>7.6999999999999999E-2</c:v>
                </c:pt>
                <c:pt idx="9">
                  <c:v>0.1</c:v>
                </c:pt>
                <c:pt idx="10">
                  <c:v>0.126</c:v>
                </c:pt>
                <c:pt idx="11">
                  <c:v>0.152</c:v>
                </c:pt>
                <c:pt idx="12">
                  <c:v>0.17699999999999999</c:v>
                </c:pt>
                <c:pt idx="13">
                  <c:v>0.20200000000000001</c:v>
                </c:pt>
                <c:pt idx="14">
                  <c:v>0.28000000000000003</c:v>
                </c:pt>
                <c:pt idx="15">
                  <c:v>0.373</c:v>
                </c:pt>
                <c:pt idx="16">
                  <c:v>0.46</c:v>
                </c:pt>
                <c:pt idx="17">
                  <c:v>0.54700000000000004</c:v>
                </c:pt>
                <c:pt idx="18">
                  <c:v>0.63500000000000001</c:v>
                </c:pt>
                <c:pt idx="19">
                  <c:v>0.72599999999999998</c:v>
                </c:pt>
                <c:pt idx="20">
                  <c:v>0.80700000000000005</c:v>
                </c:pt>
                <c:pt idx="21">
                  <c:v>0.89</c:v>
                </c:pt>
                <c:pt idx="22">
                  <c:v>0.93500000000000005</c:v>
                </c:pt>
                <c:pt idx="23">
                  <c:v>0.96399999999999997</c:v>
                </c:pt>
                <c:pt idx="24">
                  <c:v>0.98299999999999998</c:v>
                </c:pt>
              </c:numCache>
            </c:numRef>
          </c:xVal>
          <c:yVal>
            <c:numRef>
              <c:f>TB!$Q$2:$Q$26</c:f>
              <c:numCache>
                <c:formatCode>0.00E+00</c:formatCode>
                <c:ptCount val="25"/>
                <c:pt idx="0">
                  <c:v>93.5</c:v>
                </c:pt>
                <c:pt idx="1">
                  <c:v>99</c:v>
                </c:pt>
                <c:pt idx="2">
                  <c:v>105</c:v>
                </c:pt>
                <c:pt idx="3">
                  <c:v>111</c:v>
                </c:pt>
                <c:pt idx="4">
                  <c:v>114</c:v>
                </c:pt>
                <c:pt idx="5">
                  <c:v>117</c:v>
                </c:pt>
                <c:pt idx="6">
                  <c:v>128</c:v>
                </c:pt>
                <c:pt idx="7">
                  <c:v>133</c:v>
                </c:pt>
                <c:pt idx="8">
                  <c:v>135</c:v>
                </c:pt>
                <c:pt idx="9">
                  <c:v>139</c:v>
                </c:pt>
                <c:pt idx="10">
                  <c:v>141</c:v>
                </c:pt>
                <c:pt idx="11">
                  <c:v>144</c:v>
                </c:pt>
                <c:pt idx="12">
                  <c:v>146</c:v>
                </c:pt>
                <c:pt idx="13">
                  <c:v>149</c:v>
                </c:pt>
                <c:pt idx="14">
                  <c:v>156</c:v>
                </c:pt>
                <c:pt idx="15">
                  <c:v>165</c:v>
                </c:pt>
                <c:pt idx="16">
                  <c:v>174</c:v>
                </c:pt>
                <c:pt idx="17">
                  <c:v>184</c:v>
                </c:pt>
                <c:pt idx="18">
                  <c:v>196</c:v>
                </c:pt>
                <c:pt idx="19">
                  <c:v>208</c:v>
                </c:pt>
                <c:pt idx="20">
                  <c:v>221</c:v>
                </c:pt>
                <c:pt idx="21">
                  <c:v>237</c:v>
                </c:pt>
                <c:pt idx="22">
                  <c:v>248</c:v>
                </c:pt>
                <c:pt idx="23">
                  <c:v>261</c:v>
                </c:pt>
                <c:pt idx="24">
                  <c:v>272</c:v>
                </c:pt>
              </c:numCache>
            </c:numRef>
          </c:yVal>
          <c:smooth val="1"/>
          <c:extLst>
            <c:ext xmlns:c16="http://schemas.microsoft.com/office/drawing/2014/chart" uri="{C3380CC4-5D6E-409C-BE32-E72D297353CC}">
              <c16:uniqueId val="{00000003-4A62-4FE0-8658-9A442DAFE2F8}"/>
            </c:ext>
          </c:extLst>
        </c:ser>
        <c:dLbls>
          <c:showLegendKey val="0"/>
          <c:showVal val="0"/>
          <c:showCatName val="0"/>
          <c:showSerName val="0"/>
          <c:showPercent val="0"/>
          <c:showBubbleSize val="0"/>
        </c:dLbls>
        <c:axId val="1106133295"/>
        <c:axId val="1106121775"/>
      </c:scatterChart>
      <c:valAx>
        <c:axId val="1106133295"/>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Realative pressure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6121775"/>
        <c:crosses val="autoZero"/>
        <c:crossBetween val="midCat"/>
      </c:valAx>
      <c:valAx>
        <c:axId val="11061217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Amount adsorbed, cm</a:t>
                </a:r>
                <a:r>
                  <a:rPr lang="en-US" baseline="30000">
                    <a:latin typeface="Times New Roman" panose="02020603050405020304" pitchFamily="18" charset="0"/>
                    <a:cs typeface="Times New Roman" panose="02020603050405020304" pitchFamily="18" charset="0"/>
                  </a:rPr>
                  <a:t>3</a:t>
                </a:r>
                <a:r>
                  <a:rPr lang="en-US">
                    <a:latin typeface="Times New Roman" panose="02020603050405020304" pitchFamily="18" charset="0"/>
                    <a:cs typeface="Times New Roman" panose="02020603050405020304" pitchFamily="18" charset="0"/>
                  </a:rPr>
                  <a:t>/g</a:t>
                </a:r>
                <a:r>
                  <a:rPr lang="en-US" baseline="0">
                    <a:latin typeface="Times New Roman" panose="02020603050405020304" pitchFamily="18" charset="0"/>
                    <a:cs typeface="Times New Roman" panose="02020603050405020304" pitchFamily="18" charset="0"/>
                  </a:rPr>
                  <a:t> (STP)</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6133295"/>
        <c:crossesAt val="0"/>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TCB</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Measured CO2</c:v>
          </c:tx>
          <c:spPr>
            <a:ln w="19050" cap="rnd">
              <a:noFill/>
              <a:round/>
            </a:ln>
            <a:effectLst/>
          </c:spPr>
          <c:marker>
            <c:symbol val="circle"/>
            <c:size val="5"/>
            <c:spPr>
              <a:noFill/>
              <a:ln w="9525">
                <a:solidFill>
                  <a:srgbClr val="FF0000"/>
                </a:solidFill>
              </a:ln>
              <a:effectLst/>
            </c:spPr>
          </c:marker>
          <c:xVal>
            <c:numRef>
              <c:f>TBC!$T$2:$T$53</c:f>
              <c:numCache>
                <c:formatCode>0.00E+00</c:formatCode>
                <c:ptCount val="52"/>
                <c:pt idx="0">
                  <c:v>1.16E-4</c:v>
                </c:pt>
                <c:pt idx="1">
                  <c:v>2.9700000000000001E-4</c:v>
                </c:pt>
                <c:pt idx="2">
                  <c:v>5.1199999999999998E-4</c:v>
                </c:pt>
                <c:pt idx="3">
                  <c:v>7.5199999999999996E-4</c:v>
                </c:pt>
                <c:pt idx="4">
                  <c:v>1.01E-3</c:v>
                </c:pt>
                <c:pt idx="5">
                  <c:v>1.3699999999999999E-3</c:v>
                </c:pt>
                <c:pt idx="6">
                  <c:v>1.7600000000000001E-3</c:v>
                </c:pt>
                <c:pt idx="7">
                  <c:v>2.1800000000000001E-3</c:v>
                </c:pt>
                <c:pt idx="8">
                  <c:v>2.6199999999999999E-3</c:v>
                </c:pt>
                <c:pt idx="9">
                  <c:v>3.0799999999999998E-3</c:v>
                </c:pt>
                <c:pt idx="10">
                  <c:v>3.5599999999999998E-3</c:v>
                </c:pt>
                <c:pt idx="11">
                  <c:v>4.0600000000000002E-3</c:v>
                </c:pt>
                <c:pt idx="12">
                  <c:v>4.5700000000000003E-3</c:v>
                </c:pt>
                <c:pt idx="13">
                  <c:v>5.11E-3</c:v>
                </c:pt>
                <c:pt idx="14">
                  <c:v>5.6499999999999996E-3</c:v>
                </c:pt>
                <c:pt idx="15">
                  <c:v>6.2100000000000002E-3</c:v>
                </c:pt>
                <c:pt idx="16">
                  <c:v>6.7799999999999996E-3</c:v>
                </c:pt>
                <c:pt idx="17">
                  <c:v>7.3600000000000002E-3</c:v>
                </c:pt>
                <c:pt idx="18">
                  <c:v>7.9600000000000001E-3</c:v>
                </c:pt>
                <c:pt idx="19">
                  <c:v>8.5599999999999999E-3</c:v>
                </c:pt>
                <c:pt idx="20">
                  <c:v>9.1699999999999993E-3</c:v>
                </c:pt>
                <c:pt idx="21">
                  <c:v>9.7900000000000001E-3</c:v>
                </c:pt>
                <c:pt idx="22">
                  <c:v>1.04E-2</c:v>
                </c:pt>
                <c:pt idx="23">
                  <c:v>1.0999999999999999E-2</c:v>
                </c:pt>
                <c:pt idx="24">
                  <c:v>1.17E-2</c:v>
                </c:pt>
                <c:pt idx="25">
                  <c:v>1.23E-2</c:v>
                </c:pt>
                <c:pt idx="26">
                  <c:v>1.2999999999999999E-2</c:v>
                </c:pt>
                <c:pt idx="27">
                  <c:v>1.37E-2</c:v>
                </c:pt>
                <c:pt idx="28">
                  <c:v>1.43E-2</c:v>
                </c:pt>
                <c:pt idx="29">
                  <c:v>1.4999999999999999E-2</c:v>
                </c:pt>
                <c:pt idx="30">
                  <c:v>1.5699999999999999E-2</c:v>
                </c:pt>
                <c:pt idx="31">
                  <c:v>1.6299999999999999E-2</c:v>
                </c:pt>
                <c:pt idx="32">
                  <c:v>1.7000000000000001E-2</c:v>
                </c:pt>
                <c:pt idx="33">
                  <c:v>1.77E-2</c:v>
                </c:pt>
                <c:pt idx="34">
                  <c:v>1.84E-2</c:v>
                </c:pt>
                <c:pt idx="35">
                  <c:v>1.9099999999999999E-2</c:v>
                </c:pt>
                <c:pt idx="36">
                  <c:v>1.9800000000000002E-2</c:v>
                </c:pt>
                <c:pt idx="37">
                  <c:v>2.0500000000000001E-2</c:v>
                </c:pt>
                <c:pt idx="38">
                  <c:v>2.12E-2</c:v>
                </c:pt>
                <c:pt idx="39">
                  <c:v>2.1899999999999999E-2</c:v>
                </c:pt>
                <c:pt idx="40">
                  <c:v>2.2700000000000001E-2</c:v>
                </c:pt>
                <c:pt idx="41">
                  <c:v>2.3400000000000001E-2</c:v>
                </c:pt>
                <c:pt idx="42">
                  <c:v>2.41E-2</c:v>
                </c:pt>
                <c:pt idx="43">
                  <c:v>2.4799999999999999E-2</c:v>
                </c:pt>
                <c:pt idx="44">
                  <c:v>2.5499999999999998E-2</c:v>
                </c:pt>
                <c:pt idx="45">
                  <c:v>2.63E-2</c:v>
                </c:pt>
                <c:pt idx="46">
                  <c:v>2.7E-2</c:v>
                </c:pt>
                <c:pt idx="47">
                  <c:v>2.7699999999999999E-2</c:v>
                </c:pt>
                <c:pt idx="48">
                  <c:v>2.8500000000000001E-2</c:v>
                </c:pt>
                <c:pt idx="49">
                  <c:v>2.92E-2</c:v>
                </c:pt>
                <c:pt idx="50">
                  <c:v>2.9899999999999999E-2</c:v>
                </c:pt>
                <c:pt idx="51">
                  <c:v>3.0700000000000002E-2</c:v>
                </c:pt>
              </c:numCache>
            </c:numRef>
          </c:xVal>
          <c:yVal>
            <c:numRef>
              <c:f>TBC!$U$2:$U$53</c:f>
              <c:numCache>
                <c:formatCode>0.00E+00</c:formatCode>
                <c:ptCount val="52"/>
                <c:pt idx="0">
                  <c:v>3.12</c:v>
                </c:pt>
                <c:pt idx="1">
                  <c:v>5.81</c:v>
                </c:pt>
                <c:pt idx="2">
                  <c:v>8.27</c:v>
                </c:pt>
                <c:pt idx="3">
                  <c:v>10.5</c:v>
                </c:pt>
                <c:pt idx="4">
                  <c:v>12.7</c:v>
                </c:pt>
                <c:pt idx="5">
                  <c:v>15.1</c:v>
                </c:pt>
                <c:pt idx="6">
                  <c:v>17.5</c:v>
                </c:pt>
                <c:pt idx="7">
                  <c:v>19.7</c:v>
                </c:pt>
                <c:pt idx="8">
                  <c:v>21.8</c:v>
                </c:pt>
                <c:pt idx="9">
                  <c:v>23.8</c:v>
                </c:pt>
                <c:pt idx="10">
                  <c:v>25.7</c:v>
                </c:pt>
                <c:pt idx="11">
                  <c:v>27.6</c:v>
                </c:pt>
                <c:pt idx="12">
                  <c:v>29.3</c:v>
                </c:pt>
                <c:pt idx="13">
                  <c:v>31</c:v>
                </c:pt>
                <c:pt idx="14">
                  <c:v>32.6</c:v>
                </c:pt>
                <c:pt idx="15">
                  <c:v>34.1</c:v>
                </c:pt>
                <c:pt idx="16">
                  <c:v>35.6</c:v>
                </c:pt>
                <c:pt idx="17">
                  <c:v>37.1</c:v>
                </c:pt>
                <c:pt idx="18">
                  <c:v>38.4</c:v>
                </c:pt>
                <c:pt idx="19">
                  <c:v>39.799999999999997</c:v>
                </c:pt>
                <c:pt idx="20">
                  <c:v>41.1</c:v>
                </c:pt>
                <c:pt idx="21">
                  <c:v>42.3</c:v>
                </c:pt>
                <c:pt idx="22">
                  <c:v>43.5</c:v>
                </c:pt>
                <c:pt idx="23">
                  <c:v>44.7</c:v>
                </c:pt>
                <c:pt idx="24">
                  <c:v>45.8</c:v>
                </c:pt>
                <c:pt idx="25">
                  <c:v>47</c:v>
                </c:pt>
                <c:pt idx="26">
                  <c:v>48</c:v>
                </c:pt>
                <c:pt idx="27">
                  <c:v>49.1</c:v>
                </c:pt>
                <c:pt idx="28">
                  <c:v>50.1</c:v>
                </c:pt>
                <c:pt idx="29">
                  <c:v>51.1</c:v>
                </c:pt>
                <c:pt idx="30">
                  <c:v>52.1</c:v>
                </c:pt>
                <c:pt idx="31">
                  <c:v>53</c:v>
                </c:pt>
                <c:pt idx="32">
                  <c:v>54</c:v>
                </c:pt>
                <c:pt idx="33">
                  <c:v>54.9</c:v>
                </c:pt>
                <c:pt idx="34">
                  <c:v>55.7</c:v>
                </c:pt>
                <c:pt idx="35">
                  <c:v>56.6</c:v>
                </c:pt>
                <c:pt idx="36">
                  <c:v>57.4</c:v>
                </c:pt>
                <c:pt idx="37">
                  <c:v>58.3</c:v>
                </c:pt>
                <c:pt idx="38">
                  <c:v>59.1</c:v>
                </c:pt>
                <c:pt idx="39">
                  <c:v>59.9</c:v>
                </c:pt>
                <c:pt idx="40">
                  <c:v>60.7</c:v>
                </c:pt>
                <c:pt idx="41">
                  <c:v>61.4</c:v>
                </c:pt>
                <c:pt idx="42">
                  <c:v>62.2</c:v>
                </c:pt>
                <c:pt idx="43">
                  <c:v>62.9</c:v>
                </c:pt>
                <c:pt idx="44">
                  <c:v>63.6</c:v>
                </c:pt>
                <c:pt idx="45">
                  <c:v>64.3</c:v>
                </c:pt>
                <c:pt idx="46">
                  <c:v>65</c:v>
                </c:pt>
                <c:pt idx="47">
                  <c:v>65.7</c:v>
                </c:pt>
                <c:pt idx="48">
                  <c:v>66.400000000000006</c:v>
                </c:pt>
                <c:pt idx="49">
                  <c:v>67</c:v>
                </c:pt>
                <c:pt idx="50">
                  <c:v>67.7</c:v>
                </c:pt>
                <c:pt idx="51">
                  <c:v>68.3</c:v>
                </c:pt>
              </c:numCache>
            </c:numRef>
          </c:yVal>
          <c:smooth val="1"/>
          <c:extLst>
            <c:ext xmlns:c16="http://schemas.microsoft.com/office/drawing/2014/chart" uri="{C3380CC4-5D6E-409C-BE32-E72D297353CC}">
              <c16:uniqueId val="{00000000-E1BE-40B3-B4A4-1AF1AE77E998}"/>
            </c:ext>
          </c:extLst>
        </c:ser>
        <c:ser>
          <c:idx val="1"/>
          <c:order val="1"/>
          <c:tx>
            <c:v>Fit</c:v>
          </c:tx>
          <c:spPr>
            <a:ln w="19050" cap="rnd">
              <a:solidFill>
                <a:srgbClr val="FF0000"/>
              </a:solidFill>
              <a:round/>
            </a:ln>
            <a:effectLst/>
          </c:spPr>
          <c:marker>
            <c:symbol val="circle"/>
            <c:size val="5"/>
            <c:spPr>
              <a:noFill/>
              <a:ln w="9525">
                <a:noFill/>
              </a:ln>
              <a:effectLst/>
            </c:spPr>
          </c:marker>
          <c:xVal>
            <c:numRef>
              <c:f>TBC!$T$2:$T$53</c:f>
              <c:numCache>
                <c:formatCode>0.00E+00</c:formatCode>
                <c:ptCount val="52"/>
                <c:pt idx="0">
                  <c:v>1.16E-4</c:v>
                </c:pt>
                <c:pt idx="1">
                  <c:v>2.9700000000000001E-4</c:v>
                </c:pt>
                <c:pt idx="2">
                  <c:v>5.1199999999999998E-4</c:v>
                </c:pt>
                <c:pt idx="3">
                  <c:v>7.5199999999999996E-4</c:v>
                </c:pt>
                <c:pt idx="4">
                  <c:v>1.01E-3</c:v>
                </c:pt>
                <c:pt idx="5">
                  <c:v>1.3699999999999999E-3</c:v>
                </c:pt>
                <c:pt idx="6">
                  <c:v>1.7600000000000001E-3</c:v>
                </c:pt>
                <c:pt idx="7">
                  <c:v>2.1800000000000001E-3</c:v>
                </c:pt>
                <c:pt idx="8">
                  <c:v>2.6199999999999999E-3</c:v>
                </c:pt>
                <c:pt idx="9">
                  <c:v>3.0799999999999998E-3</c:v>
                </c:pt>
                <c:pt idx="10">
                  <c:v>3.5599999999999998E-3</c:v>
                </c:pt>
                <c:pt idx="11">
                  <c:v>4.0600000000000002E-3</c:v>
                </c:pt>
                <c:pt idx="12">
                  <c:v>4.5700000000000003E-3</c:v>
                </c:pt>
                <c:pt idx="13">
                  <c:v>5.11E-3</c:v>
                </c:pt>
                <c:pt idx="14">
                  <c:v>5.6499999999999996E-3</c:v>
                </c:pt>
                <c:pt idx="15">
                  <c:v>6.2100000000000002E-3</c:v>
                </c:pt>
                <c:pt idx="16">
                  <c:v>6.7799999999999996E-3</c:v>
                </c:pt>
                <c:pt idx="17">
                  <c:v>7.3600000000000002E-3</c:v>
                </c:pt>
                <c:pt idx="18">
                  <c:v>7.9600000000000001E-3</c:v>
                </c:pt>
                <c:pt idx="19">
                  <c:v>8.5599999999999999E-3</c:v>
                </c:pt>
                <c:pt idx="20">
                  <c:v>9.1699999999999993E-3</c:v>
                </c:pt>
                <c:pt idx="21">
                  <c:v>9.7900000000000001E-3</c:v>
                </c:pt>
                <c:pt idx="22">
                  <c:v>1.04E-2</c:v>
                </c:pt>
                <c:pt idx="23">
                  <c:v>1.0999999999999999E-2</c:v>
                </c:pt>
                <c:pt idx="24">
                  <c:v>1.17E-2</c:v>
                </c:pt>
                <c:pt idx="25">
                  <c:v>1.23E-2</c:v>
                </c:pt>
                <c:pt idx="26">
                  <c:v>1.2999999999999999E-2</c:v>
                </c:pt>
                <c:pt idx="27">
                  <c:v>1.37E-2</c:v>
                </c:pt>
                <c:pt idx="28">
                  <c:v>1.43E-2</c:v>
                </c:pt>
                <c:pt idx="29">
                  <c:v>1.4999999999999999E-2</c:v>
                </c:pt>
                <c:pt idx="30">
                  <c:v>1.5699999999999999E-2</c:v>
                </c:pt>
                <c:pt idx="31">
                  <c:v>1.6299999999999999E-2</c:v>
                </c:pt>
                <c:pt idx="32">
                  <c:v>1.7000000000000001E-2</c:v>
                </c:pt>
                <c:pt idx="33">
                  <c:v>1.77E-2</c:v>
                </c:pt>
                <c:pt idx="34">
                  <c:v>1.84E-2</c:v>
                </c:pt>
                <c:pt idx="35">
                  <c:v>1.9099999999999999E-2</c:v>
                </c:pt>
                <c:pt idx="36">
                  <c:v>1.9800000000000002E-2</c:v>
                </c:pt>
                <c:pt idx="37">
                  <c:v>2.0500000000000001E-2</c:v>
                </c:pt>
                <c:pt idx="38">
                  <c:v>2.12E-2</c:v>
                </c:pt>
                <c:pt idx="39">
                  <c:v>2.1899999999999999E-2</c:v>
                </c:pt>
                <c:pt idx="40">
                  <c:v>2.2700000000000001E-2</c:v>
                </c:pt>
                <c:pt idx="41">
                  <c:v>2.3400000000000001E-2</c:v>
                </c:pt>
                <c:pt idx="42">
                  <c:v>2.41E-2</c:v>
                </c:pt>
                <c:pt idx="43">
                  <c:v>2.4799999999999999E-2</c:v>
                </c:pt>
                <c:pt idx="44">
                  <c:v>2.5499999999999998E-2</c:v>
                </c:pt>
                <c:pt idx="45">
                  <c:v>2.63E-2</c:v>
                </c:pt>
                <c:pt idx="46">
                  <c:v>2.7E-2</c:v>
                </c:pt>
                <c:pt idx="47">
                  <c:v>2.7699999999999999E-2</c:v>
                </c:pt>
                <c:pt idx="48">
                  <c:v>2.8500000000000001E-2</c:v>
                </c:pt>
                <c:pt idx="49">
                  <c:v>2.92E-2</c:v>
                </c:pt>
                <c:pt idx="50">
                  <c:v>2.9899999999999999E-2</c:v>
                </c:pt>
                <c:pt idx="51">
                  <c:v>3.0700000000000002E-2</c:v>
                </c:pt>
              </c:numCache>
            </c:numRef>
          </c:xVal>
          <c:yVal>
            <c:numRef>
              <c:f>TBC!$V$2:$V$53</c:f>
              <c:numCache>
                <c:formatCode>0.00E+00</c:formatCode>
                <c:ptCount val="52"/>
                <c:pt idx="0">
                  <c:v>1.07</c:v>
                </c:pt>
                <c:pt idx="1">
                  <c:v>2.92</c:v>
                </c:pt>
                <c:pt idx="2">
                  <c:v>5.33</c:v>
                </c:pt>
                <c:pt idx="3">
                  <c:v>7.9</c:v>
                </c:pt>
                <c:pt idx="4">
                  <c:v>10.4</c:v>
                </c:pt>
                <c:pt idx="5">
                  <c:v>13.4</c:v>
                </c:pt>
                <c:pt idx="6">
                  <c:v>16.100000000000001</c:v>
                </c:pt>
                <c:pt idx="7">
                  <c:v>18.7</c:v>
                </c:pt>
                <c:pt idx="8">
                  <c:v>21.2</c:v>
                </c:pt>
                <c:pt idx="9">
                  <c:v>23.5</c:v>
                </c:pt>
                <c:pt idx="10">
                  <c:v>25.7</c:v>
                </c:pt>
                <c:pt idx="11">
                  <c:v>27.7</c:v>
                </c:pt>
                <c:pt idx="12">
                  <c:v>29.6</c:v>
                </c:pt>
                <c:pt idx="13">
                  <c:v>31.4</c:v>
                </c:pt>
                <c:pt idx="14">
                  <c:v>33.200000000000003</c:v>
                </c:pt>
                <c:pt idx="15">
                  <c:v>34.799999999999997</c:v>
                </c:pt>
                <c:pt idx="16">
                  <c:v>36.4</c:v>
                </c:pt>
                <c:pt idx="17">
                  <c:v>37.9</c:v>
                </c:pt>
                <c:pt idx="18">
                  <c:v>39.200000000000003</c:v>
                </c:pt>
                <c:pt idx="19">
                  <c:v>40.6</c:v>
                </c:pt>
                <c:pt idx="20">
                  <c:v>41.9</c:v>
                </c:pt>
                <c:pt idx="21">
                  <c:v>43.1</c:v>
                </c:pt>
                <c:pt idx="22">
                  <c:v>44.3</c:v>
                </c:pt>
                <c:pt idx="23">
                  <c:v>45.4</c:v>
                </c:pt>
                <c:pt idx="24">
                  <c:v>46.5</c:v>
                </c:pt>
                <c:pt idx="25">
                  <c:v>47.5</c:v>
                </c:pt>
                <c:pt idx="26">
                  <c:v>48.6</c:v>
                </c:pt>
                <c:pt idx="27">
                  <c:v>49.5</c:v>
                </c:pt>
                <c:pt idx="28">
                  <c:v>50.5</c:v>
                </c:pt>
                <c:pt idx="29">
                  <c:v>51.4</c:v>
                </c:pt>
                <c:pt idx="30">
                  <c:v>52.2</c:v>
                </c:pt>
                <c:pt idx="31">
                  <c:v>53.1</c:v>
                </c:pt>
                <c:pt idx="32">
                  <c:v>53.9</c:v>
                </c:pt>
                <c:pt idx="33">
                  <c:v>54.7</c:v>
                </c:pt>
                <c:pt idx="34">
                  <c:v>55.5</c:v>
                </c:pt>
                <c:pt idx="35">
                  <c:v>56.3</c:v>
                </c:pt>
                <c:pt idx="36">
                  <c:v>57</c:v>
                </c:pt>
                <c:pt idx="37">
                  <c:v>57.7</c:v>
                </c:pt>
                <c:pt idx="38">
                  <c:v>58.4</c:v>
                </c:pt>
                <c:pt idx="39">
                  <c:v>59.1</c:v>
                </c:pt>
                <c:pt idx="40">
                  <c:v>59.8</c:v>
                </c:pt>
                <c:pt idx="41">
                  <c:v>60.4</c:v>
                </c:pt>
                <c:pt idx="42">
                  <c:v>61</c:v>
                </c:pt>
                <c:pt idx="43">
                  <c:v>61.7</c:v>
                </c:pt>
                <c:pt idx="44">
                  <c:v>62.3</c:v>
                </c:pt>
                <c:pt idx="45">
                  <c:v>62.9</c:v>
                </c:pt>
                <c:pt idx="46">
                  <c:v>63.4</c:v>
                </c:pt>
                <c:pt idx="47">
                  <c:v>64</c:v>
                </c:pt>
                <c:pt idx="48">
                  <c:v>64.5</c:v>
                </c:pt>
                <c:pt idx="49">
                  <c:v>65.099999999999994</c:v>
                </c:pt>
                <c:pt idx="50">
                  <c:v>65.599999999999994</c:v>
                </c:pt>
                <c:pt idx="51">
                  <c:v>66.099999999999994</c:v>
                </c:pt>
              </c:numCache>
            </c:numRef>
          </c:yVal>
          <c:smooth val="1"/>
          <c:extLst>
            <c:ext xmlns:c16="http://schemas.microsoft.com/office/drawing/2014/chart" uri="{C3380CC4-5D6E-409C-BE32-E72D297353CC}">
              <c16:uniqueId val="{00000001-E1BE-40B3-B4A4-1AF1AE77E998}"/>
            </c:ext>
          </c:extLst>
        </c:ser>
        <c:ser>
          <c:idx val="2"/>
          <c:order val="2"/>
          <c:tx>
            <c:v>Measured N2</c:v>
          </c:tx>
          <c:spPr>
            <a:ln w="25400" cap="rnd">
              <a:noFill/>
              <a:round/>
            </a:ln>
            <a:effectLst/>
          </c:spPr>
          <c:marker>
            <c:symbol val="circle"/>
            <c:size val="5"/>
            <c:spPr>
              <a:noFill/>
              <a:ln w="9525">
                <a:solidFill>
                  <a:schemeClr val="accent1"/>
                </a:solidFill>
              </a:ln>
              <a:effectLst/>
            </c:spPr>
          </c:marker>
          <c:xVal>
            <c:numRef>
              <c:f>TBC!$O$2:$O$27</c:f>
              <c:numCache>
                <c:formatCode>0.00E+00</c:formatCode>
                <c:ptCount val="26"/>
                <c:pt idx="0">
                  <c:v>7.5699999999999997E-4</c:v>
                </c:pt>
                <c:pt idx="1">
                  <c:v>9.0799999999999995E-4</c:v>
                </c:pt>
                <c:pt idx="2">
                  <c:v>1.98E-3</c:v>
                </c:pt>
                <c:pt idx="3">
                  <c:v>4.0000000000000001E-3</c:v>
                </c:pt>
                <c:pt idx="4">
                  <c:v>5.2199999999999998E-3</c:v>
                </c:pt>
                <c:pt idx="5">
                  <c:v>7.5399999999999998E-3</c:v>
                </c:pt>
                <c:pt idx="6">
                  <c:v>9.5099999999999994E-3</c:v>
                </c:pt>
                <c:pt idx="7">
                  <c:v>3.2399999999999998E-2</c:v>
                </c:pt>
                <c:pt idx="8">
                  <c:v>5.3600000000000002E-2</c:v>
                </c:pt>
                <c:pt idx="9">
                  <c:v>7.6799999999999993E-2</c:v>
                </c:pt>
                <c:pt idx="10">
                  <c:v>0.10100000000000001</c:v>
                </c:pt>
                <c:pt idx="11">
                  <c:v>0.128</c:v>
                </c:pt>
                <c:pt idx="12">
                  <c:v>0.154</c:v>
                </c:pt>
                <c:pt idx="13">
                  <c:v>0.18</c:v>
                </c:pt>
                <c:pt idx="14">
                  <c:v>0.20499999999999999</c:v>
                </c:pt>
                <c:pt idx="15">
                  <c:v>0.29199999999999998</c:v>
                </c:pt>
                <c:pt idx="16">
                  <c:v>0.372</c:v>
                </c:pt>
                <c:pt idx="17">
                  <c:v>0.45900000000000002</c:v>
                </c:pt>
                <c:pt idx="18">
                  <c:v>0.54500000000000004</c:v>
                </c:pt>
                <c:pt idx="19">
                  <c:v>0.63300000000000001</c:v>
                </c:pt>
                <c:pt idx="20">
                  <c:v>0.72399999999999998</c:v>
                </c:pt>
                <c:pt idx="21">
                  <c:v>0.80500000000000005</c:v>
                </c:pt>
                <c:pt idx="22">
                  <c:v>0.89500000000000002</c:v>
                </c:pt>
                <c:pt idx="23">
                  <c:v>0.93500000000000005</c:v>
                </c:pt>
                <c:pt idx="24">
                  <c:v>0.96399999999999997</c:v>
                </c:pt>
                <c:pt idx="25">
                  <c:v>0.98299999999999998</c:v>
                </c:pt>
              </c:numCache>
            </c:numRef>
          </c:xVal>
          <c:yVal>
            <c:numRef>
              <c:f>TBC!$P$2:$P$27</c:f>
              <c:numCache>
                <c:formatCode>0.00E+00</c:formatCode>
                <c:ptCount val="26"/>
                <c:pt idx="0">
                  <c:v>99.5</c:v>
                </c:pt>
                <c:pt idx="1">
                  <c:v>104</c:v>
                </c:pt>
                <c:pt idx="2">
                  <c:v>122</c:v>
                </c:pt>
                <c:pt idx="3">
                  <c:v>131</c:v>
                </c:pt>
                <c:pt idx="4">
                  <c:v>134</c:v>
                </c:pt>
                <c:pt idx="5">
                  <c:v>138</c:v>
                </c:pt>
                <c:pt idx="6">
                  <c:v>140</c:v>
                </c:pt>
                <c:pt idx="7">
                  <c:v>151</c:v>
                </c:pt>
                <c:pt idx="8">
                  <c:v>156</c:v>
                </c:pt>
                <c:pt idx="9">
                  <c:v>160</c:v>
                </c:pt>
                <c:pt idx="10">
                  <c:v>163</c:v>
                </c:pt>
                <c:pt idx="11">
                  <c:v>166</c:v>
                </c:pt>
                <c:pt idx="12">
                  <c:v>169</c:v>
                </c:pt>
                <c:pt idx="13">
                  <c:v>171</c:v>
                </c:pt>
                <c:pt idx="14">
                  <c:v>173</c:v>
                </c:pt>
                <c:pt idx="15">
                  <c:v>181</c:v>
                </c:pt>
                <c:pt idx="16">
                  <c:v>189</c:v>
                </c:pt>
                <c:pt idx="17">
                  <c:v>197</c:v>
                </c:pt>
                <c:pt idx="18">
                  <c:v>206</c:v>
                </c:pt>
                <c:pt idx="19">
                  <c:v>217</c:v>
                </c:pt>
                <c:pt idx="20">
                  <c:v>229</c:v>
                </c:pt>
                <c:pt idx="21">
                  <c:v>240</c:v>
                </c:pt>
                <c:pt idx="22">
                  <c:v>255</c:v>
                </c:pt>
                <c:pt idx="23">
                  <c:v>264</c:v>
                </c:pt>
                <c:pt idx="24">
                  <c:v>272</c:v>
                </c:pt>
                <c:pt idx="25">
                  <c:v>280</c:v>
                </c:pt>
              </c:numCache>
            </c:numRef>
          </c:yVal>
          <c:smooth val="1"/>
          <c:extLst>
            <c:ext xmlns:c16="http://schemas.microsoft.com/office/drawing/2014/chart" uri="{C3380CC4-5D6E-409C-BE32-E72D297353CC}">
              <c16:uniqueId val="{00000002-E1BE-40B3-B4A4-1AF1AE77E998}"/>
            </c:ext>
          </c:extLst>
        </c:ser>
        <c:ser>
          <c:idx val="3"/>
          <c:order val="3"/>
          <c:tx>
            <c:v>Fit</c:v>
          </c:tx>
          <c:spPr>
            <a:ln w="25400" cap="rnd">
              <a:solidFill>
                <a:schemeClr val="accent1"/>
              </a:solidFill>
              <a:round/>
            </a:ln>
            <a:effectLst/>
          </c:spPr>
          <c:marker>
            <c:symbol val="circle"/>
            <c:size val="5"/>
            <c:spPr>
              <a:noFill/>
              <a:ln w="9525">
                <a:noFill/>
              </a:ln>
              <a:effectLst/>
            </c:spPr>
          </c:marker>
          <c:xVal>
            <c:numRef>
              <c:f>TBC!$O$2:$O$27</c:f>
              <c:numCache>
                <c:formatCode>0.00E+00</c:formatCode>
                <c:ptCount val="26"/>
                <c:pt idx="0">
                  <c:v>7.5699999999999997E-4</c:v>
                </c:pt>
                <c:pt idx="1">
                  <c:v>9.0799999999999995E-4</c:v>
                </c:pt>
                <c:pt idx="2">
                  <c:v>1.98E-3</c:v>
                </c:pt>
                <c:pt idx="3">
                  <c:v>4.0000000000000001E-3</c:v>
                </c:pt>
                <c:pt idx="4">
                  <c:v>5.2199999999999998E-3</c:v>
                </c:pt>
                <c:pt idx="5">
                  <c:v>7.5399999999999998E-3</c:v>
                </c:pt>
                <c:pt idx="6">
                  <c:v>9.5099999999999994E-3</c:v>
                </c:pt>
                <c:pt idx="7">
                  <c:v>3.2399999999999998E-2</c:v>
                </c:pt>
                <c:pt idx="8">
                  <c:v>5.3600000000000002E-2</c:v>
                </c:pt>
                <c:pt idx="9">
                  <c:v>7.6799999999999993E-2</c:v>
                </c:pt>
                <c:pt idx="10">
                  <c:v>0.10100000000000001</c:v>
                </c:pt>
                <c:pt idx="11">
                  <c:v>0.128</c:v>
                </c:pt>
                <c:pt idx="12">
                  <c:v>0.154</c:v>
                </c:pt>
                <c:pt idx="13">
                  <c:v>0.18</c:v>
                </c:pt>
                <c:pt idx="14">
                  <c:v>0.20499999999999999</c:v>
                </c:pt>
                <c:pt idx="15">
                  <c:v>0.29199999999999998</c:v>
                </c:pt>
                <c:pt idx="16">
                  <c:v>0.372</c:v>
                </c:pt>
                <c:pt idx="17">
                  <c:v>0.45900000000000002</c:v>
                </c:pt>
                <c:pt idx="18">
                  <c:v>0.54500000000000004</c:v>
                </c:pt>
                <c:pt idx="19">
                  <c:v>0.63300000000000001</c:v>
                </c:pt>
                <c:pt idx="20">
                  <c:v>0.72399999999999998</c:v>
                </c:pt>
                <c:pt idx="21">
                  <c:v>0.80500000000000005</c:v>
                </c:pt>
                <c:pt idx="22">
                  <c:v>0.89500000000000002</c:v>
                </c:pt>
                <c:pt idx="23">
                  <c:v>0.93500000000000005</c:v>
                </c:pt>
                <c:pt idx="24">
                  <c:v>0.96399999999999997</c:v>
                </c:pt>
                <c:pt idx="25">
                  <c:v>0.98299999999999998</c:v>
                </c:pt>
              </c:numCache>
            </c:numRef>
          </c:xVal>
          <c:yVal>
            <c:numRef>
              <c:f>TBC!$Q$2:$Q$27</c:f>
              <c:numCache>
                <c:formatCode>0.00E+00</c:formatCode>
                <c:ptCount val="26"/>
                <c:pt idx="0">
                  <c:v>111</c:v>
                </c:pt>
                <c:pt idx="1">
                  <c:v>112</c:v>
                </c:pt>
                <c:pt idx="2">
                  <c:v>119</c:v>
                </c:pt>
                <c:pt idx="3">
                  <c:v>128</c:v>
                </c:pt>
                <c:pt idx="4">
                  <c:v>132</c:v>
                </c:pt>
                <c:pt idx="5">
                  <c:v>136</c:v>
                </c:pt>
                <c:pt idx="6">
                  <c:v>138</c:v>
                </c:pt>
                <c:pt idx="7">
                  <c:v>152</c:v>
                </c:pt>
                <c:pt idx="8">
                  <c:v>156</c:v>
                </c:pt>
                <c:pt idx="9">
                  <c:v>160</c:v>
                </c:pt>
                <c:pt idx="10">
                  <c:v>163</c:v>
                </c:pt>
                <c:pt idx="11">
                  <c:v>166</c:v>
                </c:pt>
                <c:pt idx="12">
                  <c:v>169</c:v>
                </c:pt>
                <c:pt idx="13">
                  <c:v>171</c:v>
                </c:pt>
                <c:pt idx="14">
                  <c:v>173</c:v>
                </c:pt>
                <c:pt idx="15">
                  <c:v>181</c:v>
                </c:pt>
                <c:pt idx="16">
                  <c:v>189</c:v>
                </c:pt>
                <c:pt idx="17">
                  <c:v>197</c:v>
                </c:pt>
                <c:pt idx="18">
                  <c:v>206</c:v>
                </c:pt>
                <c:pt idx="19">
                  <c:v>217</c:v>
                </c:pt>
                <c:pt idx="20">
                  <c:v>229</c:v>
                </c:pt>
                <c:pt idx="21">
                  <c:v>240</c:v>
                </c:pt>
                <c:pt idx="22">
                  <c:v>255</c:v>
                </c:pt>
                <c:pt idx="23">
                  <c:v>263</c:v>
                </c:pt>
                <c:pt idx="24">
                  <c:v>273</c:v>
                </c:pt>
                <c:pt idx="25">
                  <c:v>280</c:v>
                </c:pt>
              </c:numCache>
            </c:numRef>
          </c:yVal>
          <c:smooth val="1"/>
          <c:extLst>
            <c:ext xmlns:c16="http://schemas.microsoft.com/office/drawing/2014/chart" uri="{C3380CC4-5D6E-409C-BE32-E72D297353CC}">
              <c16:uniqueId val="{00000003-E1BE-40B3-B4A4-1AF1AE77E998}"/>
            </c:ext>
          </c:extLst>
        </c:ser>
        <c:dLbls>
          <c:showLegendKey val="0"/>
          <c:showVal val="0"/>
          <c:showCatName val="0"/>
          <c:showSerName val="0"/>
          <c:showPercent val="0"/>
          <c:showBubbleSize val="0"/>
        </c:dLbls>
        <c:axId val="1120296559"/>
        <c:axId val="1120297039"/>
      </c:scatterChart>
      <c:valAx>
        <c:axId val="1120296559"/>
        <c:scaling>
          <c:logBase val="10"/>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Relative pressure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297039"/>
        <c:crosses val="autoZero"/>
        <c:crossBetween val="midCat"/>
      </c:valAx>
      <c:valAx>
        <c:axId val="11202970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Amount asorbed, cm</a:t>
                </a:r>
                <a:r>
                  <a:rPr lang="en-US" baseline="30000">
                    <a:latin typeface="Times New Roman" panose="02020603050405020304" pitchFamily="18" charset="0"/>
                    <a:cs typeface="Times New Roman" panose="02020603050405020304" pitchFamily="18" charset="0"/>
                  </a:rPr>
                  <a:t>3</a:t>
                </a:r>
                <a:r>
                  <a:rPr lang="en-US">
                    <a:latin typeface="Times New Roman" panose="02020603050405020304" pitchFamily="18" charset="0"/>
                    <a:cs typeface="Times New Roman" panose="02020603050405020304" pitchFamily="18" charset="0"/>
                  </a:rPr>
                  <a:t>/g</a:t>
                </a:r>
                <a:r>
                  <a:rPr lang="en-US" baseline="0">
                    <a:latin typeface="Times New Roman" panose="02020603050405020304" pitchFamily="18" charset="0"/>
                    <a:cs typeface="Times New Roman" panose="02020603050405020304" pitchFamily="18" charset="0"/>
                  </a:rPr>
                  <a:t> (STP)</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0296559"/>
        <c:crossesAt val="0"/>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TB-TU800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Measured CO2</c:v>
          </c:tx>
          <c:spPr>
            <a:ln w="19050" cap="rnd">
              <a:noFill/>
              <a:round/>
            </a:ln>
            <a:effectLst/>
          </c:spPr>
          <c:marker>
            <c:symbol val="circle"/>
            <c:size val="5"/>
            <c:spPr>
              <a:noFill/>
              <a:ln w="9525">
                <a:solidFill>
                  <a:srgbClr val="FF0000"/>
                </a:solidFill>
              </a:ln>
              <a:effectLst/>
            </c:spPr>
          </c:marker>
          <c:xVal>
            <c:numRef>
              <c:f>'TB 800TU'!$O$2:$O$103</c:f>
              <c:numCache>
                <c:formatCode>0.00E+00</c:formatCode>
                <c:ptCount val="102"/>
                <c:pt idx="0">
                  <c:v>3.0731600000000002E-4</c:v>
                </c:pt>
                <c:pt idx="1">
                  <c:v>6.1742500000000001E-4</c:v>
                </c:pt>
                <c:pt idx="2">
                  <c:v>9.2707300000000005E-4</c:v>
                </c:pt>
                <c:pt idx="3">
                  <c:v>1.2338200000000001E-3</c:v>
                </c:pt>
                <c:pt idx="4">
                  <c:v>1.5374799999999999E-3</c:v>
                </c:pt>
                <c:pt idx="5">
                  <c:v>1.84297E-3</c:v>
                </c:pt>
                <c:pt idx="6">
                  <c:v>2.1504599999999999E-3</c:v>
                </c:pt>
                <c:pt idx="7">
                  <c:v>2.4530899999999998E-3</c:v>
                </c:pt>
                <c:pt idx="8">
                  <c:v>2.7540099999999999E-3</c:v>
                </c:pt>
                <c:pt idx="9">
                  <c:v>3.0564400000000001E-3</c:v>
                </c:pt>
                <c:pt idx="10">
                  <c:v>3.35914E-3</c:v>
                </c:pt>
                <c:pt idx="11">
                  <c:v>3.66213E-3</c:v>
                </c:pt>
                <c:pt idx="12">
                  <c:v>3.9630500000000001E-3</c:v>
                </c:pt>
                <c:pt idx="13">
                  <c:v>4.2659000000000004E-3</c:v>
                </c:pt>
                <c:pt idx="14">
                  <c:v>4.5685099999999996E-3</c:v>
                </c:pt>
                <c:pt idx="15">
                  <c:v>4.8730099999999997E-3</c:v>
                </c:pt>
                <c:pt idx="16">
                  <c:v>5.1744199999999999E-3</c:v>
                </c:pt>
                <c:pt idx="17">
                  <c:v>5.4805899999999996E-3</c:v>
                </c:pt>
                <c:pt idx="18">
                  <c:v>5.7864500000000003E-3</c:v>
                </c:pt>
                <c:pt idx="19">
                  <c:v>6.0883100000000004E-3</c:v>
                </c:pt>
                <c:pt idx="20">
                  <c:v>6.3936399999999999E-3</c:v>
                </c:pt>
                <c:pt idx="21">
                  <c:v>6.69127E-3</c:v>
                </c:pt>
                <c:pt idx="22">
                  <c:v>6.9964199999999997E-3</c:v>
                </c:pt>
                <c:pt idx="23">
                  <c:v>7.2974900000000002E-3</c:v>
                </c:pt>
                <c:pt idx="24">
                  <c:v>7.6022399999999997E-3</c:v>
                </c:pt>
                <c:pt idx="25">
                  <c:v>7.9069899999999992E-3</c:v>
                </c:pt>
                <c:pt idx="26">
                  <c:v>8.2119199999999993E-3</c:v>
                </c:pt>
                <c:pt idx="27">
                  <c:v>8.5149700000000002E-3</c:v>
                </c:pt>
                <c:pt idx="28">
                  <c:v>8.8139700000000008E-3</c:v>
                </c:pt>
                <c:pt idx="29">
                  <c:v>9.1182699999999995E-3</c:v>
                </c:pt>
                <c:pt idx="30">
                  <c:v>9.42227E-3</c:v>
                </c:pt>
                <c:pt idx="31">
                  <c:v>9.7260599999999999E-3</c:v>
                </c:pt>
                <c:pt idx="32">
                  <c:v>1.0023600000000001E-2</c:v>
                </c:pt>
                <c:pt idx="33">
                  <c:v>1.0326399999999999E-2</c:v>
                </c:pt>
                <c:pt idx="34">
                  <c:v>1.0629700000000001E-2</c:v>
                </c:pt>
                <c:pt idx="35">
                  <c:v>1.0933500000000001E-2</c:v>
                </c:pt>
                <c:pt idx="36">
                  <c:v>1.12376E-2</c:v>
                </c:pt>
                <c:pt idx="37">
                  <c:v>1.153E-2</c:v>
                </c:pt>
                <c:pt idx="38">
                  <c:v>1.1833E-2</c:v>
                </c:pt>
                <c:pt idx="39">
                  <c:v>1.21371E-2</c:v>
                </c:pt>
                <c:pt idx="40">
                  <c:v>1.24289E-2</c:v>
                </c:pt>
                <c:pt idx="41">
                  <c:v>1.27315E-2</c:v>
                </c:pt>
                <c:pt idx="42">
                  <c:v>1.30337E-2</c:v>
                </c:pt>
                <c:pt idx="43">
                  <c:v>1.33238E-2</c:v>
                </c:pt>
                <c:pt idx="44">
                  <c:v>1.36261E-2</c:v>
                </c:pt>
                <c:pt idx="45">
                  <c:v>1.39186E-2</c:v>
                </c:pt>
                <c:pt idx="46">
                  <c:v>1.4220500000000001E-2</c:v>
                </c:pt>
                <c:pt idx="47">
                  <c:v>1.45226E-2</c:v>
                </c:pt>
                <c:pt idx="48">
                  <c:v>1.48135E-2</c:v>
                </c:pt>
                <c:pt idx="49">
                  <c:v>1.51147E-2</c:v>
                </c:pt>
                <c:pt idx="50">
                  <c:v>1.5406E-2</c:v>
                </c:pt>
                <c:pt idx="51">
                  <c:v>1.5708799999999998E-2</c:v>
                </c:pt>
                <c:pt idx="52">
                  <c:v>1.6002300000000001E-2</c:v>
                </c:pt>
                <c:pt idx="53">
                  <c:v>1.6305E-2</c:v>
                </c:pt>
                <c:pt idx="54">
                  <c:v>1.6595200000000001E-2</c:v>
                </c:pt>
                <c:pt idx="55">
                  <c:v>1.6896999999999999E-2</c:v>
                </c:pt>
                <c:pt idx="56">
                  <c:v>1.7188200000000001E-2</c:v>
                </c:pt>
                <c:pt idx="57">
                  <c:v>1.74904E-2</c:v>
                </c:pt>
                <c:pt idx="58">
                  <c:v>1.7778700000000001E-2</c:v>
                </c:pt>
                <c:pt idx="59">
                  <c:v>1.8080700000000002E-2</c:v>
                </c:pt>
                <c:pt idx="60">
                  <c:v>1.8368300000000001E-2</c:v>
                </c:pt>
                <c:pt idx="61">
                  <c:v>1.8669600000000001E-2</c:v>
                </c:pt>
                <c:pt idx="62">
                  <c:v>1.8953399999999999E-2</c:v>
                </c:pt>
                <c:pt idx="63">
                  <c:v>1.9241600000000001E-2</c:v>
                </c:pt>
                <c:pt idx="64">
                  <c:v>1.9542199999999999E-2</c:v>
                </c:pt>
                <c:pt idx="65">
                  <c:v>1.9829300000000001E-2</c:v>
                </c:pt>
                <c:pt idx="66">
                  <c:v>2.0129000000000001E-2</c:v>
                </c:pt>
                <c:pt idx="67">
                  <c:v>2.0414000000000002E-2</c:v>
                </c:pt>
                <c:pt idx="68">
                  <c:v>2.0698999999999999E-2</c:v>
                </c:pt>
                <c:pt idx="69">
                  <c:v>2.09997E-2</c:v>
                </c:pt>
                <c:pt idx="70">
                  <c:v>2.12859E-2</c:v>
                </c:pt>
                <c:pt idx="71">
                  <c:v>2.1572500000000001E-2</c:v>
                </c:pt>
                <c:pt idx="72">
                  <c:v>2.1861499999999999E-2</c:v>
                </c:pt>
                <c:pt idx="73">
                  <c:v>2.2161299999999998E-2</c:v>
                </c:pt>
                <c:pt idx="74">
                  <c:v>2.2445699999999999E-2</c:v>
                </c:pt>
                <c:pt idx="75">
                  <c:v>2.2729599999999999E-2</c:v>
                </c:pt>
                <c:pt idx="76">
                  <c:v>2.30133E-2</c:v>
                </c:pt>
                <c:pt idx="77">
                  <c:v>2.3313400000000001E-2</c:v>
                </c:pt>
                <c:pt idx="78">
                  <c:v>2.3597699999999999E-2</c:v>
                </c:pt>
                <c:pt idx="79">
                  <c:v>2.3881400000000001E-2</c:v>
                </c:pt>
                <c:pt idx="80">
                  <c:v>2.41636E-2</c:v>
                </c:pt>
                <c:pt idx="81">
                  <c:v>2.4446699999999998E-2</c:v>
                </c:pt>
                <c:pt idx="82">
                  <c:v>2.4729299999999999E-2</c:v>
                </c:pt>
                <c:pt idx="83">
                  <c:v>2.5029599999999999E-2</c:v>
                </c:pt>
                <c:pt idx="84">
                  <c:v>2.5311299999999998E-2</c:v>
                </c:pt>
                <c:pt idx="85">
                  <c:v>2.5592299999999998E-2</c:v>
                </c:pt>
                <c:pt idx="86">
                  <c:v>2.5874299999999999E-2</c:v>
                </c:pt>
                <c:pt idx="87">
                  <c:v>2.6154799999999999E-2</c:v>
                </c:pt>
                <c:pt idx="88">
                  <c:v>2.6434900000000001E-2</c:v>
                </c:pt>
                <c:pt idx="89">
                  <c:v>2.67184E-2</c:v>
                </c:pt>
                <c:pt idx="90">
                  <c:v>2.7000099999999999E-2</c:v>
                </c:pt>
                <c:pt idx="91">
                  <c:v>2.7280700000000001E-2</c:v>
                </c:pt>
                <c:pt idx="92">
                  <c:v>2.7562199999999999E-2</c:v>
                </c:pt>
                <c:pt idx="93">
                  <c:v>2.78429E-2</c:v>
                </c:pt>
                <c:pt idx="94">
                  <c:v>2.8125000000000001E-2</c:v>
                </c:pt>
                <c:pt idx="95">
                  <c:v>2.8405400000000001E-2</c:v>
                </c:pt>
                <c:pt idx="96">
                  <c:v>2.8687399999999998E-2</c:v>
                </c:pt>
                <c:pt idx="97">
                  <c:v>2.89681E-2</c:v>
                </c:pt>
                <c:pt idx="98">
                  <c:v>2.9248400000000001E-2</c:v>
                </c:pt>
                <c:pt idx="99">
                  <c:v>2.95283E-2</c:v>
                </c:pt>
                <c:pt idx="100">
                  <c:v>2.9808399999999999E-2</c:v>
                </c:pt>
                <c:pt idx="101">
                  <c:v>3.02288E-2</c:v>
                </c:pt>
              </c:numCache>
            </c:numRef>
          </c:xVal>
          <c:yVal>
            <c:numRef>
              <c:f>'TB 800TU'!$P$2:$P$103</c:f>
              <c:numCache>
                <c:formatCode>0.00E+00</c:formatCode>
                <c:ptCount val="102"/>
                <c:pt idx="0">
                  <c:v>3.6464499999999997E-2</c:v>
                </c:pt>
                <c:pt idx="1">
                  <c:v>4.5450200000000003E-2</c:v>
                </c:pt>
                <c:pt idx="2">
                  <c:v>6.0916499999999998E-2</c:v>
                </c:pt>
                <c:pt idx="3">
                  <c:v>0.10064099999999999</c:v>
                </c:pt>
                <c:pt idx="4">
                  <c:v>0.16359799999999999</c:v>
                </c:pt>
                <c:pt idx="5">
                  <c:v>0.21856999999999999</c:v>
                </c:pt>
                <c:pt idx="6">
                  <c:v>0.25899899999999998</c:v>
                </c:pt>
                <c:pt idx="7">
                  <c:v>0.33246500000000001</c:v>
                </c:pt>
                <c:pt idx="8">
                  <c:v>0.417491</c:v>
                </c:pt>
                <c:pt idx="9">
                  <c:v>0.48987799999999998</c:v>
                </c:pt>
                <c:pt idx="10">
                  <c:v>0.56059800000000004</c:v>
                </c:pt>
                <c:pt idx="11">
                  <c:v>0.63223300000000004</c:v>
                </c:pt>
                <c:pt idx="12">
                  <c:v>0.72179099999999996</c:v>
                </c:pt>
                <c:pt idx="13">
                  <c:v>0.79624300000000003</c:v>
                </c:pt>
                <c:pt idx="14">
                  <c:v>0.87433300000000003</c:v>
                </c:pt>
                <c:pt idx="15">
                  <c:v>0.93786199999999997</c:v>
                </c:pt>
                <c:pt idx="16">
                  <c:v>1.0254000000000001</c:v>
                </c:pt>
                <c:pt idx="17">
                  <c:v>1.08301</c:v>
                </c:pt>
                <c:pt idx="18">
                  <c:v>1.1382000000000001</c:v>
                </c:pt>
                <c:pt idx="19">
                  <c:v>1.2236400000000001</c:v>
                </c:pt>
                <c:pt idx="20">
                  <c:v>1.2811600000000001</c:v>
                </c:pt>
                <c:pt idx="21">
                  <c:v>1.39452</c:v>
                </c:pt>
                <c:pt idx="22">
                  <c:v>1.45533</c:v>
                </c:pt>
                <c:pt idx="23">
                  <c:v>1.54454</c:v>
                </c:pt>
                <c:pt idx="24">
                  <c:v>1.6100099999999999</c:v>
                </c:pt>
                <c:pt idx="25">
                  <c:v>1.6756800000000001</c:v>
                </c:pt>
                <c:pt idx="26">
                  <c:v>1.7429699999999999</c:v>
                </c:pt>
                <c:pt idx="27">
                  <c:v>1.82138</c:v>
                </c:pt>
                <c:pt idx="28">
                  <c:v>1.9184399999999999</c:v>
                </c:pt>
                <c:pt idx="29">
                  <c:v>1.9862500000000001</c:v>
                </c:pt>
                <c:pt idx="30">
                  <c:v>2.0596100000000002</c:v>
                </c:pt>
                <c:pt idx="31">
                  <c:v>2.1331199999999999</c:v>
                </c:pt>
                <c:pt idx="32">
                  <c:v>2.2726799999999998</c:v>
                </c:pt>
                <c:pt idx="33">
                  <c:v>2.3549600000000002</c:v>
                </c:pt>
                <c:pt idx="34">
                  <c:v>2.4319700000000002</c:v>
                </c:pt>
                <c:pt idx="35">
                  <c:v>2.5077799999999999</c:v>
                </c:pt>
                <c:pt idx="36">
                  <c:v>2.5826099999999999</c:v>
                </c:pt>
                <c:pt idx="37">
                  <c:v>2.7241200000000001</c:v>
                </c:pt>
                <c:pt idx="38">
                  <c:v>2.8079700000000001</c:v>
                </c:pt>
                <c:pt idx="39">
                  <c:v>2.8850799999999999</c:v>
                </c:pt>
                <c:pt idx="40">
                  <c:v>3.0318800000000001</c:v>
                </c:pt>
                <c:pt idx="41">
                  <c:v>3.11666</c:v>
                </c:pt>
                <c:pt idx="42">
                  <c:v>3.2088000000000001</c:v>
                </c:pt>
                <c:pt idx="43">
                  <c:v>3.3647900000000002</c:v>
                </c:pt>
                <c:pt idx="44">
                  <c:v>3.4586299999999999</c:v>
                </c:pt>
                <c:pt idx="45">
                  <c:v>3.6021100000000001</c:v>
                </c:pt>
                <c:pt idx="46">
                  <c:v>3.6926800000000002</c:v>
                </c:pt>
                <c:pt idx="47">
                  <c:v>3.7815799999999999</c:v>
                </c:pt>
                <c:pt idx="48">
                  <c:v>3.9408500000000002</c:v>
                </c:pt>
                <c:pt idx="49">
                  <c:v>4.0337500000000004</c:v>
                </c:pt>
                <c:pt idx="50">
                  <c:v>4.1792100000000003</c:v>
                </c:pt>
                <c:pt idx="51">
                  <c:v>4.2677100000000001</c:v>
                </c:pt>
                <c:pt idx="52">
                  <c:v>4.4098699999999997</c:v>
                </c:pt>
                <c:pt idx="53">
                  <c:v>4.50495</c:v>
                </c:pt>
                <c:pt idx="54">
                  <c:v>4.66709</c:v>
                </c:pt>
                <c:pt idx="55">
                  <c:v>4.7597300000000002</c:v>
                </c:pt>
                <c:pt idx="56">
                  <c:v>4.9162100000000004</c:v>
                </c:pt>
                <c:pt idx="57">
                  <c:v>5.0030000000000001</c:v>
                </c:pt>
                <c:pt idx="58">
                  <c:v>5.1735699999999998</c:v>
                </c:pt>
                <c:pt idx="59">
                  <c:v>5.2649100000000004</c:v>
                </c:pt>
                <c:pt idx="60">
                  <c:v>5.4388699999999996</c:v>
                </c:pt>
                <c:pt idx="61">
                  <c:v>5.5368000000000004</c:v>
                </c:pt>
                <c:pt idx="62">
                  <c:v>5.7336</c:v>
                </c:pt>
                <c:pt idx="63">
                  <c:v>5.9030699999999996</c:v>
                </c:pt>
                <c:pt idx="64">
                  <c:v>5.9971899999999998</c:v>
                </c:pt>
                <c:pt idx="65">
                  <c:v>6.1728399999999999</c:v>
                </c:pt>
                <c:pt idx="66">
                  <c:v>6.2808099999999998</c:v>
                </c:pt>
                <c:pt idx="67">
                  <c:v>6.4588299999999998</c:v>
                </c:pt>
                <c:pt idx="68">
                  <c:v>6.6353600000000004</c:v>
                </c:pt>
                <c:pt idx="69">
                  <c:v>6.7405099999999996</c:v>
                </c:pt>
                <c:pt idx="70">
                  <c:v>6.9149799999999999</c:v>
                </c:pt>
                <c:pt idx="71">
                  <c:v>7.0955000000000004</c:v>
                </c:pt>
                <c:pt idx="72">
                  <c:v>7.2496</c:v>
                </c:pt>
                <c:pt idx="73">
                  <c:v>7.3594200000000001</c:v>
                </c:pt>
                <c:pt idx="74">
                  <c:v>7.5443100000000003</c:v>
                </c:pt>
                <c:pt idx="75">
                  <c:v>7.7178199999999997</c:v>
                </c:pt>
                <c:pt idx="76">
                  <c:v>7.9031500000000001</c:v>
                </c:pt>
                <c:pt idx="77">
                  <c:v>8.0060800000000008</c:v>
                </c:pt>
                <c:pt idx="78">
                  <c:v>8.1902500000000007</c:v>
                </c:pt>
                <c:pt idx="79">
                  <c:v>8.36829</c:v>
                </c:pt>
                <c:pt idx="80">
                  <c:v>8.5485900000000008</c:v>
                </c:pt>
                <c:pt idx="81">
                  <c:v>8.7381200000000003</c:v>
                </c:pt>
                <c:pt idx="82">
                  <c:v>8.9105100000000004</c:v>
                </c:pt>
                <c:pt idx="83">
                  <c:v>9.0061400000000003</c:v>
                </c:pt>
                <c:pt idx="84">
                  <c:v>9.1929099999999995</c:v>
                </c:pt>
                <c:pt idx="85">
                  <c:v>9.3838000000000008</c:v>
                </c:pt>
                <c:pt idx="86">
                  <c:v>9.5695599999999992</c:v>
                </c:pt>
                <c:pt idx="87">
                  <c:v>9.7671200000000002</c:v>
                </c:pt>
                <c:pt idx="88">
                  <c:v>9.9427500000000002</c:v>
                </c:pt>
                <c:pt idx="89">
                  <c:v>10.105399999999999</c:v>
                </c:pt>
                <c:pt idx="90">
                  <c:v>10.282299999999999</c:v>
                </c:pt>
                <c:pt idx="91">
                  <c:v>10.4483</c:v>
                </c:pt>
                <c:pt idx="92">
                  <c:v>10.619199999999999</c:v>
                </c:pt>
                <c:pt idx="93">
                  <c:v>10.782299999999999</c:v>
                </c:pt>
                <c:pt idx="94">
                  <c:v>10.940200000000001</c:v>
                </c:pt>
                <c:pt idx="95">
                  <c:v>11.1</c:v>
                </c:pt>
                <c:pt idx="96">
                  <c:v>11.2522</c:v>
                </c:pt>
                <c:pt idx="97">
                  <c:v>11.411</c:v>
                </c:pt>
                <c:pt idx="98">
                  <c:v>11.5761</c:v>
                </c:pt>
                <c:pt idx="99">
                  <c:v>11.7354</c:v>
                </c:pt>
                <c:pt idx="100">
                  <c:v>11.900399999999999</c:v>
                </c:pt>
                <c:pt idx="101">
                  <c:v>12.091699999999999</c:v>
                </c:pt>
              </c:numCache>
            </c:numRef>
          </c:yVal>
          <c:smooth val="1"/>
          <c:extLst>
            <c:ext xmlns:c16="http://schemas.microsoft.com/office/drawing/2014/chart" uri="{C3380CC4-5D6E-409C-BE32-E72D297353CC}">
              <c16:uniqueId val="{00000000-BE0A-4CB9-8357-4AF74CED3F1A}"/>
            </c:ext>
          </c:extLst>
        </c:ser>
        <c:ser>
          <c:idx val="1"/>
          <c:order val="1"/>
          <c:tx>
            <c:v>Fit</c:v>
          </c:tx>
          <c:spPr>
            <a:ln w="19050" cap="rnd">
              <a:solidFill>
                <a:srgbClr val="FF0000"/>
              </a:solidFill>
              <a:round/>
            </a:ln>
            <a:effectLst/>
          </c:spPr>
          <c:marker>
            <c:symbol val="circle"/>
            <c:size val="5"/>
            <c:spPr>
              <a:noFill/>
              <a:ln w="9525">
                <a:noFill/>
              </a:ln>
              <a:effectLst/>
            </c:spPr>
          </c:marker>
          <c:xVal>
            <c:numRef>
              <c:f>'TB 800TU'!$O$2:$O$103</c:f>
              <c:numCache>
                <c:formatCode>0.00E+00</c:formatCode>
                <c:ptCount val="102"/>
                <c:pt idx="0">
                  <c:v>3.0731600000000002E-4</c:v>
                </c:pt>
                <c:pt idx="1">
                  <c:v>6.1742500000000001E-4</c:v>
                </c:pt>
                <c:pt idx="2">
                  <c:v>9.2707300000000005E-4</c:v>
                </c:pt>
                <c:pt idx="3">
                  <c:v>1.2338200000000001E-3</c:v>
                </c:pt>
                <c:pt idx="4">
                  <c:v>1.5374799999999999E-3</c:v>
                </c:pt>
                <c:pt idx="5">
                  <c:v>1.84297E-3</c:v>
                </c:pt>
                <c:pt idx="6">
                  <c:v>2.1504599999999999E-3</c:v>
                </c:pt>
                <c:pt idx="7">
                  <c:v>2.4530899999999998E-3</c:v>
                </c:pt>
                <c:pt idx="8">
                  <c:v>2.7540099999999999E-3</c:v>
                </c:pt>
                <c:pt idx="9">
                  <c:v>3.0564400000000001E-3</c:v>
                </c:pt>
                <c:pt idx="10">
                  <c:v>3.35914E-3</c:v>
                </c:pt>
                <c:pt idx="11">
                  <c:v>3.66213E-3</c:v>
                </c:pt>
                <c:pt idx="12">
                  <c:v>3.9630500000000001E-3</c:v>
                </c:pt>
                <c:pt idx="13">
                  <c:v>4.2659000000000004E-3</c:v>
                </c:pt>
                <c:pt idx="14">
                  <c:v>4.5685099999999996E-3</c:v>
                </c:pt>
                <c:pt idx="15">
                  <c:v>4.8730099999999997E-3</c:v>
                </c:pt>
                <c:pt idx="16">
                  <c:v>5.1744199999999999E-3</c:v>
                </c:pt>
                <c:pt idx="17">
                  <c:v>5.4805899999999996E-3</c:v>
                </c:pt>
                <c:pt idx="18">
                  <c:v>5.7864500000000003E-3</c:v>
                </c:pt>
                <c:pt idx="19">
                  <c:v>6.0883100000000004E-3</c:v>
                </c:pt>
                <c:pt idx="20">
                  <c:v>6.3936399999999999E-3</c:v>
                </c:pt>
                <c:pt idx="21">
                  <c:v>6.69127E-3</c:v>
                </c:pt>
                <c:pt idx="22">
                  <c:v>6.9964199999999997E-3</c:v>
                </c:pt>
                <c:pt idx="23">
                  <c:v>7.2974900000000002E-3</c:v>
                </c:pt>
                <c:pt idx="24">
                  <c:v>7.6022399999999997E-3</c:v>
                </c:pt>
                <c:pt idx="25">
                  <c:v>7.9069899999999992E-3</c:v>
                </c:pt>
                <c:pt idx="26">
                  <c:v>8.2119199999999993E-3</c:v>
                </c:pt>
                <c:pt idx="27">
                  <c:v>8.5149700000000002E-3</c:v>
                </c:pt>
                <c:pt idx="28">
                  <c:v>8.8139700000000008E-3</c:v>
                </c:pt>
                <c:pt idx="29">
                  <c:v>9.1182699999999995E-3</c:v>
                </c:pt>
                <c:pt idx="30">
                  <c:v>9.42227E-3</c:v>
                </c:pt>
                <c:pt idx="31">
                  <c:v>9.7260599999999999E-3</c:v>
                </c:pt>
                <c:pt idx="32">
                  <c:v>1.0023600000000001E-2</c:v>
                </c:pt>
                <c:pt idx="33">
                  <c:v>1.0326399999999999E-2</c:v>
                </c:pt>
                <c:pt idx="34">
                  <c:v>1.0629700000000001E-2</c:v>
                </c:pt>
                <c:pt idx="35">
                  <c:v>1.0933500000000001E-2</c:v>
                </c:pt>
                <c:pt idx="36">
                  <c:v>1.12376E-2</c:v>
                </c:pt>
                <c:pt idx="37">
                  <c:v>1.153E-2</c:v>
                </c:pt>
                <c:pt idx="38">
                  <c:v>1.1833E-2</c:v>
                </c:pt>
                <c:pt idx="39">
                  <c:v>1.21371E-2</c:v>
                </c:pt>
                <c:pt idx="40">
                  <c:v>1.24289E-2</c:v>
                </c:pt>
                <c:pt idx="41">
                  <c:v>1.27315E-2</c:v>
                </c:pt>
                <c:pt idx="42">
                  <c:v>1.30337E-2</c:v>
                </c:pt>
                <c:pt idx="43">
                  <c:v>1.33238E-2</c:v>
                </c:pt>
                <c:pt idx="44">
                  <c:v>1.36261E-2</c:v>
                </c:pt>
                <c:pt idx="45">
                  <c:v>1.39186E-2</c:v>
                </c:pt>
                <c:pt idx="46">
                  <c:v>1.4220500000000001E-2</c:v>
                </c:pt>
                <c:pt idx="47">
                  <c:v>1.45226E-2</c:v>
                </c:pt>
                <c:pt idx="48">
                  <c:v>1.48135E-2</c:v>
                </c:pt>
                <c:pt idx="49">
                  <c:v>1.51147E-2</c:v>
                </c:pt>
                <c:pt idx="50">
                  <c:v>1.5406E-2</c:v>
                </c:pt>
                <c:pt idx="51">
                  <c:v>1.5708799999999998E-2</c:v>
                </c:pt>
                <c:pt idx="52">
                  <c:v>1.6002300000000001E-2</c:v>
                </c:pt>
                <c:pt idx="53">
                  <c:v>1.6305E-2</c:v>
                </c:pt>
                <c:pt idx="54">
                  <c:v>1.6595200000000001E-2</c:v>
                </c:pt>
                <c:pt idx="55">
                  <c:v>1.6896999999999999E-2</c:v>
                </c:pt>
                <c:pt idx="56">
                  <c:v>1.7188200000000001E-2</c:v>
                </c:pt>
                <c:pt idx="57">
                  <c:v>1.74904E-2</c:v>
                </c:pt>
                <c:pt idx="58">
                  <c:v>1.7778700000000001E-2</c:v>
                </c:pt>
                <c:pt idx="59">
                  <c:v>1.8080700000000002E-2</c:v>
                </c:pt>
                <c:pt idx="60">
                  <c:v>1.8368300000000001E-2</c:v>
                </c:pt>
                <c:pt idx="61">
                  <c:v>1.8669600000000001E-2</c:v>
                </c:pt>
                <c:pt idx="62">
                  <c:v>1.8953399999999999E-2</c:v>
                </c:pt>
                <c:pt idx="63">
                  <c:v>1.9241600000000001E-2</c:v>
                </c:pt>
                <c:pt idx="64">
                  <c:v>1.9542199999999999E-2</c:v>
                </c:pt>
                <c:pt idx="65">
                  <c:v>1.9829300000000001E-2</c:v>
                </c:pt>
                <c:pt idx="66">
                  <c:v>2.0129000000000001E-2</c:v>
                </c:pt>
                <c:pt idx="67">
                  <c:v>2.0414000000000002E-2</c:v>
                </c:pt>
                <c:pt idx="68">
                  <c:v>2.0698999999999999E-2</c:v>
                </c:pt>
                <c:pt idx="69">
                  <c:v>2.09997E-2</c:v>
                </c:pt>
                <c:pt idx="70">
                  <c:v>2.12859E-2</c:v>
                </c:pt>
                <c:pt idx="71">
                  <c:v>2.1572500000000001E-2</c:v>
                </c:pt>
                <c:pt idx="72">
                  <c:v>2.1861499999999999E-2</c:v>
                </c:pt>
                <c:pt idx="73">
                  <c:v>2.2161299999999998E-2</c:v>
                </c:pt>
                <c:pt idx="74">
                  <c:v>2.2445699999999999E-2</c:v>
                </c:pt>
                <c:pt idx="75">
                  <c:v>2.2729599999999999E-2</c:v>
                </c:pt>
                <c:pt idx="76">
                  <c:v>2.30133E-2</c:v>
                </c:pt>
                <c:pt idx="77">
                  <c:v>2.3313400000000001E-2</c:v>
                </c:pt>
                <c:pt idx="78">
                  <c:v>2.3597699999999999E-2</c:v>
                </c:pt>
                <c:pt idx="79">
                  <c:v>2.3881400000000001E-2</c:v>
                </c:pt>
                <c:pt idx="80">
                  <c:v>2.41636E-2</c:v>
                </c:pt>
                <c:pt idx="81">
                  <c:v>2.4446699999999998E-2</c:v>
                </c:pt>
                <c:pt idx="82">
                  <c:v>2.4729299999999999E-2</c:v>
                </c:pt>
                <c:pt idx="83">
                  <c:v>2.5029599999999999E-2</c:v>
                </c:pt>
                <c:pt idx="84">
                  <c:v>2.5311299999999998E-2</c:v>
                </c:pt>
                <c:pt idx="85">
                  <c:v>2.5592299999999998E-2</c:v>
                </c:pt>
                <c:pt idx="86">
                  <c:v>2.5874299999999999E-2</c:v>
                </c:pt>
                <c:pt idx="87">
                  <c:v>2.6154799999999999E-2</c:v>
                </c:pt>
                <c:pt idx="88">
                  <c:v>2.6434900000000001E-2</c:v>
                </c:pt>
                <c:pt idx="89">
                  <c:v>2.67184E-2</c:v>
                </c:pt>
                <c:pt idx="90">
                  <c:v>2.7000099999999999E-2</c:v>
                </c:pt>
                <c:pt idx="91">
                  <c:v>2.7280700000000001E-2</c:v>
                </c:pt>
                <c:pt idx="92">
                  <c:v>2.7562199999999999E-2</c:v>
                </c:pt>
                <c:pt idx="93">
                  <c:v>2.78429E-2</c:v>
                </c:pt>
                <c:pt idx="94">
                  <c:v>2.8125000000000001E-2</c:v>
                </c:pt>
                <c:pt idx="95">
                  <c:v>2.8405400000000001E-2</c:v>
                </c:pt>
                <c:pt idx="96">
                  <c:v>2.8687399999999998E-2</c:v>
                </c:pt>
                <c:pt idx="97">
                  <c:v>2.89681E-2</c:v>
                </c:pt>
                <c:pt idx="98">
                  <c:v>2.9248400000000001E-2</c:v>
                </c:pt>
                <c:pt idx="99">
                  <c:v>2.95283E-2</c:v>
                </c:pt>
                <c:pt idx="100">
                  <c:v>2.9808399999999999E-2</c:v>
                </c:pt>
                <c:pt idx="101">
                  <c:v>3.02288E-2</c:v>
                </c:pt>
              </c:numCache>
            </c:numRef>
          </c:xVal>
          <c:yVal>
            <c:numRef>
              <c:f>'TB 800TU'!$Q$2:$Q$103</c:f>
              <c:numCache>
                <c:formatCode>0.00E+00</c:formatCode>
                <c:ptCount val="102"/>
                <c:pt idx="0">
                  <c:v>0.1036859</c:v>
                </c:pt>
                <c:pt idx="1">
                  <c:v>0.21415339999999999</c:v>
                </c:pt>
                <c:pt idx="2">
                  <c:v>0.33009460000000002</c:v>
                </c:pt>
                <c:pt idx="3">
                  <c:v>0.4497816</c:v>
                </c:pt>
                <c:pt idx="4">
                  <c:v>0.5724437</c:v>
                </c:pt>
                <c:pt idx="5">
                  <c:v>0.69946039999999998</c:v>
                </c:pt>
                <c:pt idx="6">
                  <c:v>0.82991610000000005</c:v>
                </c:pt>
                <c:pt idx="7">
                  <c:v>0.96072389999999996</c:v>
                </c:pt>
                <c:pt idx="8">
                  <c:v>1.0924100000000001</c:v>
                </c:pt>
                <c:pt idx="9">
                  <c:v>1.2258370000000001</c:v>
                </c:pt>
                <c:pt idx="10">
                  <c:v>1.360314</c:v>
                </c:pt>
                <c:pt idx="11">
                  <c:v>1.4954689999999999</c:v>
                </c:pt>
                <c:pt idx="12">
                  <c:v>1.629769</c:v>
                </c:pt>
                <c:pt idx="13">
                  <c:v>1.7648969999999999</c:v>
                </c:pt>
                <c:pt idx="14">
                  <c:v>1.899462</c:v>
                </c:pt>
                <c:pt idx="15">
                  <c:v>2.0343680000000002</c:v>
                </c:pt>
                <c:pt idx="16">
                  <c:v>2.1672739999999999</c:v>
                </c:pt>
                <c:pt idx="17">
                  <c:v>2.3009930000000001</c:v>
                </c:pt>
                <c:pt idx="18">
                  <c:v>2.4335830000000001</c:v>
                </c:pt>
                <c:pt idx="19">
                  <c:v>2.5630480000000002</c:v>
                </c:pt>
                <c:pt idx="20">
                  <c:v>2.6924450000000002</c:v>
                </c:pt>
                <c:pt idx="21">
                  <c:v>2.8181470000000002</c:v>
                </c:pt>
                <c:pt idx="22">
                  <c:v>2.9434650000000002</c:v>
                </c:pt>
                <c:pt idx="23">
                  <c:v>3.0671080000000002</c:v>
                </c:pt>
                <c:pt idx="24">
                  <c:v>3.189918</c:v>
                </c:pt>
                <c:pt idx="25">
                  <c:v>3.3101419999999999</c:v>
                </c:pt>
                <c:pt idx="26">
                  <c:v>3.4304380000000001</c:v>
                </c:pt>
                <c:pt idx="27">
                  <c:v>3.5469040000000001</c:v>
                </c:pt>
                <c:pt idx="28">
                  <c:v>3.6591879999999999</c:v>
                </c:pt>
                <c:pt idx="29">
                  <c:v>3.7734619999999999</c:v>
                </c:pt>
                <c:pt idx="30">
                  <c:v>3.8861669999999999</c:v>
                </c:pt>
                <c:pt idx="31">
                  <c:v>3.9937230000000001</c:v>
                </c:pt>
                <c:pt idx="32">
                  <c:v>4.0990650000000004</c:v>
                </c:pt>
                <c:pt idx="33">
                  <c:v>4.20627</c:v>
                </c:pt>
                <c:pt idx="34">
                  <c:v>4.3100880000000004</c:v>
                </c:pt>
                <c:pt idx="35">
                  <c:v>4.4105569999999998</c:v>
                </c:pt>
                <c:pt idx="36">
                  <c:v>4.5111249999999998</c:v>
                </c:pt>
                <c:pt idx="37">
                  <c:v>4.6078239999999999</c:v>
                </c:pt>
                <c:pt idx="38">
                  <c:v>4.7055509999999998</c:v>
                </c:pt>
                <c:pt idx="39">
                  <c:v>4.7984859999999996</c:v>
                </c:pt>
                <c:pt idx="40">
                  <c:v>4.8876619999999997</c:v>
                </c:pt>
                <c:pt idx="41">
                  <c:v>4.9801390000000003</c:v>
                </c:pt>
                <c:pt idx="42">
                  <c:v>5.0724929999999997</c:v>
                </c:pt>
                <c:pt idx="43">
                  <c:v>5.1563480000000004</c:v>
                </c:pt>
                <c:pt idx="44">
                  <c:v>5.2407329999999996</c:v>
                </c:pt>
                <c:pt idx="45">
                  <c:v>5.322381</c:v>
                </c:pt>
                <c:pt idx="46">
                  <c:v>5.4066539999999996</c:v>
                </c:pt>
                <c:pt idx="47">
                  <c:v>5.4909819999999998</c:v>
                </c:pt>
                <c:pt idx="48">
                  <c:v>5.5696709999999996</c:v>
                </c:pt>
                <c:pt idx="49">
                  <c:v>5.6456939999999998</c:v>
                </c:pt>
                <c:pt idx="50">
                  <c:v>5.7192189999999998</c:v>
                </c:pt>
                <c:pt idx="51">
                  <c:v>5.7956459999999996</c:v>
                </c:pt>
                <c:pt idx="52">
                  <c:v>5.869726</c:v>
                </c:pt>
                <c:pt idx="53">
                  <c:v>5.9461279999999999</c:v>
                </c:pt>
                <c:pt idx="54">
                  <c:v>6.0164859999999996</c:v>
                </c:pt>
                <c:pt idx="55">
                  <c:v>6.084689</c:v>
                </c:pt>
                <c:pt idx="56">
                  <c:v>6.1504969999999997</c:v>
                </c:pt>
                <c:pt idx="57">
                  <c:v>6.2187900000000003</c:v>
                </c:pt>
                <c:pt idx="58">
                  <c:v>6.2839429999999998</c:v>
                </c:pt>
                <c:pt idx="59">
                  <c:v>6.3521910000000004</c:v>
                </c:pt>
                <c:pt idx="60">
                  <c:v>6.4171860000000001</c:v>
                </c:pt>
                <c:pt idx="61">
                  <c:v>6.4800890000000004</c:v>
                </c:pt>
                <c:pt idx="62">
                  <c:v>6.5370600000000003</c:v>
                </c:pt>
                <c:pt idx="63">
                  <c:v>6.5949150000000003</c:v>
                </c:pt>
                <c:pt idx="64">
                  <c:v>6.6552600000000002</c:v>
                </c:pt>
                <c:pt idx="65">
                  <c:v>6.7128940000000004</c:v>
                </c:pt>
                <c:pt idx="66">
                  <c:v>6.7730569999999997</c:v>
                </c:pt>
                <c:pt idx="67">
                  <c:v>6.8302699999999996</c:v>
                </c:pt>
                <c:pt idx="68">
                  <c:v>6.8870129999999996</c:v>
                </c:pt>
                <c:pt idx="69">
                  <c:v>6.9400300000000001</c:v>
                </c:pt>
                <c:pt idx="70">
                  <c:v>6.9904909999999996</c:v>
                </c:pt>
                <c:pt idx="71">
                  <c:v>7.0410209999999998</c:v>
                </c:pt>
                <c:pt idx="72">
                  <c:v>7.0919749999999997</c:v>
                </c:pt>
                <c:pt idx="73">
                  <c:v>7.1448330000000002</c:v>
                </c:pt>
                <c:pt idx="74">
                  <c:v>7.1949759999999996</c:v>
                </c:pt>
                <c:pt idx="75">
                  <c:v>7.245031</c:v>
                </c:pt>
                <c:pt idx="76">
                  <c:v>7.295051</c:v>
                </c:pt>
                <c:pt idx="77">
                  <c:v>7.3445970000000003</c:v>
                </c:pt>
                <c:pt idx="78">
                  <c:v>7.3884280000000002</c:v>
                </c:pt>
                <c:pt idx="79">
                  <c:v>7.4321679999999999</c:v>
                </c:pt>
                <c:pt idx="80">
                  <c:v>7.4756749999999998</c:v>
                </c:pt>
                <c:pt idx="81">
                  <c:v>7.5193219999999998</c:v>
                </c:pt>
                <c:pt idx="82">
                  <c:v>7.5628919999999997</c:v>
                </c:pt>
                <c:pt idx="83">
                  <c:v>7.6091899999999999</c:v>
                </c:pt>
                <c:pt idx="84">
                  <c:v>7.6526209999999999</c:v>
                </c:pt>
                <c:pt idx="85">
                  <c:v>7.6959439999999999</c:v>
                </c:pt>
                <c:pt idx="86">
                  <c:v>7.7394210000000001</c:v>
                </c:pt>
                <c:pt idx="87">
                  <c:v>7.7783670000000003</c:v>
                </c:pt>
                <c:pt idx="88">
                  <c:v>7.815925</c:v>
                </c:pt>
                <c:pt idx="89">
                  <c:v>7.8539399999999997</c:v>
                </c:pt>
                <c:pt idx="90">
                  <c:v>7.8917130000000002</c:v>
                </c:pt>
                <c:pt idx="91">
                  <c:v>7.9293389999999997</c:v>
                </c:pt>
                <c:pt idx="92">
                  <c:v>7.967085</c:v>
                </c:pt>
                <c:pt idx="93">
                  <c:v>8.0047239999999995</c:v>
                </c:pt>
                <c:pt idx="94">
                  <c:v>8.0425509999999996</c:v>
                </c:pt>
                <c:pt idx="95">
                  <c:v>8.0801499999999997</c:v>
                </c:pt>
                <c:pt idx="96">
                  <c:v>8.1179629999999996</c:v>
                </c:pt>
                <c:pt idx="97">
                  <c:v>8.1556029999999993</c:v>
                </c:pt>
                <c:pt idx="98">
                  <c:v>8.1897230000000008</c:v>
                </c:pt>
                <c:pt idx="99">
                  <c:v>8.2222770000000001</c:v>
                </c:pt>
                <c:pt idx="100">
                  <c:v>8.2548539999999999</c:v>
                </c:pt>
                <c:pt idx="101">
                  <c:v>8.3037489999999998</c:v>
                </c:pt>
              </c:numCache>
            </c:numRef>
          </c:yVal>
          <c:smooth val="1"/>
          <c:extLst>
            <c:ext xmlns:c16="http://schemas.microsoft.com/office/drawing/2014/chart" uri="{C3380CC4-5D6E-409C-BE32-E72D297353CC}">
              <c16:uniqueId val="{00000001-BE0A-4CB9-8357-4AF74CED3F1A}"/>
            </c:ext>
          </c:extLst>
        </c:ser>
        <c:ser>
          <c:idx val="2"/>
          <c:order val="2"/>
          <c:tx>
            <c:v>Measured N2</c:v>
          </c:tx>
          <c:spPr>
            <a:ln w="25400" cap="rnd">
              <a:noFill/>
              <a:round/>
            </a:ln>
            <a:effectLst/>
          </c:spPr>
          <c:marker>
            <c:symbol val="circle"/>
            <c:size val="5"/>
            <c:spPr>
              <a:noFill/>
              <a:ln w="9525">
                <a:solidFill>
                  <a:schemeClr val="accent1"/>
                </a:solidFill>
              </a:ln>
              <a:effectLst/>
            </c:spPr>
          </c:marker>
          <c:xVal>
            <c:numRef>
              <c:f>'TB 800TU'!$T$2:$T$15</c:f>
              <c:numCache>
                <c:formatCode>0.00E+00</c:formatCode>
                <c:ptCount val="14"/>
                <c:pt idx="0">
                  <c:v>9.9853499999999998E-2</c:v>
                </c:pt>
                <c:pt idx="1">
                  <c:v>0.12492</c:v>
                </c:pt>
                <c:pt idx="2">
                  <c:v>0.14990500000000001</c:v>
                </c:pt>
                <c:pt idx="3">
                  <c:v>0.17486199999999999</c:v>
                </c:pt>
                <c:pt idx="4">
                  <c:v>0.199796</c:v>
                </c:pt>
                <c:pt idx="5">
                  <c:v>0.28694700000000001</c:v>
                </c:pt>
                <c:pt idx="6">
                  <c:v>0.375689</c:v>
                </c:pt>
                <c:pt idx="7">
                  <c:v>0.46320499999999998</c:v>
                </c:pt>
                <c:pt idx="8">
                  <c:v>0.55081899999999995</c:v>
                </c:pt>
                <c:pt idx="9">
                  <c:v>0.63869900000000002</c:v>
                </c:pt>
                <c:pt idx="10">
                  <c:v>0.72966200000000003</c:v>
                </c:pt>
                <c:pt idx="11">
                  <c:v>0.809504</c:v>
                </c:pt>
                <c:pt idx="12">
                  <c:v>0.89833300000000005</c:v>
                </c:pt>
                <c:pt idx="13">
                  <c:v>0.94774400000000003</c:v>
                </c:pt>
              </c:numCache>
            </c:numRef>
          </c:xVal>
          <c:yVal>
            <c:numRef>
              <c:f>'TB 800TU'!$U$2:$U$15</c:f>
              <c:numCache>
                <c:formatCode>0.00E+00</c:formatCode>
                <c:ptCount val="14"/>
                <c:pt idx="0">
                  <c:v>1.70164</c:v>
                </c:pt>
                <c:pt idx="1">
                  <c:v>1.8795599999999999</c:v>
                </c:pt>
                <c:pt idx="2">
                  <c:v>2.07544</c:v>
                </c:pt>
                <c:pt idx="3">
                  <c:v>2.2907000000000002</c:v>
                </c:pt>
                <c:pt idx="4">
                  <c:v>2.5223399999999998</c:v>
                </c:pt>
                <c:pt idx="5">
                  <c:v>3.4942799999999998</c:v>
                </c:pt>
                <c:pt idx="6">
                  <c:v>4.7715399999999999</c:v>
                </c:pt>
                <c:pt idx="7">
                  <c:v>6.3051199999999996</c:v>
                </c:pt>
                <c:pt idx="8">
                  <c:v>8.1371900000000004</c:v>
                </c:pt>
                <c:pt idx="9">
                  <c:v>10.333299999999999</c:v>
                </c:pt>
                <c:pt idx="10">
                  <c:v>13.0496</c:v>
                </c:pt>
                <c:pt idx="11">
                  <c:v>15.9899</c:v>
                </c:pt>
                <c:pt idx="12">
                  <c:v>20.495999999999999</c:v>
                </c:pt>
                <c:pt idx="13">
                  <c:v>24.938500000000001</c:v>
                </c:pt>
              </c:numCache>
            </c:numRef>
          </c:yVal>
          <c:smooth val="1"/>
          <c:extLst>
            <c:ext xmlns:c16="http://schemas.microsoft.com/office/drawing/2014/chart" uri="{C3380CC4-5D6E-409C-BE32-E72D297353CC}">
              <c16:uniqueId val="{00000002-BE0A-4CB9-8357-4AF74CED3F1A}"/>
            </c:ext>
          </c:extLst>
        </c:ser>
        <c:ser>
          <c:idx val="3"/>
          <c:order val="3"/>
          <c:tx>
            <c:v>Fit</c:v>
          </c:tx>
          <c:spPr>
            <a:ln w="25400" cap="rnd">
              <a:solidFill>
                <a:schemeClr val="accent1"/>
              </a:solidFill>
              <a:round/>
            </a:ln>
            <a:effectLst/>
          </c:spPr>
          <c:marker>
            <c:symbol val="circle"/>
            <c:size val="5"/>
            <c:spPr>
              <a:noFill/>
              <a:ln w="9525">
                <a:noFill/>
              </a:ln>
              <a:effectLst/>
            </c:spPr>
          </c:marker>
          <c:xVal>
            <c:numRef>
              <c:f>'TB 800TU'!$T$2:$T$15</c:f>
              <c:numCache>
                <c:formatCode>0.00E+00</c:formatCode>
                <c:ptCount val="14"/>
                <c:pt idx="0">
                  <c:v>9.9853499999999998E-2</c:v>
                </c:pt>
                <c:pt idx="1">
                  <c:v>0.12492</c:v>
                </c:pt>
                <c:pt idx="2">
                  <c:v>0.14990500000000001</c:v>
                </c:pt>
                <c:pt idx="3">
                  <c:v>0.17486199999999999</c:v>
                </c:pt>
                <c:pt idx="4">
                  <c:v>0.199796</c:v>
                </c:pt>
                <c:pt idx="5">
                  <c:v>0.28694700000000001</c:v>
                </c:pt>
                <c:pt idx="6">
                  <c:v>0.375689</c:v>
                </c:pt>
                <c:pt idx="7">
                  <c:v>0.46320499999999998</c:v>
                </c:pt>
                <c:pt idx="8">
                  <c:v>0.55081899999999995</c:v>
                </c:pt>
                <c:pt idx="9">
                  <c:v>0.63869900000000002</c:v>
                </c:pt>
                <c:pt idx="10">
                  <c:v>0.72966200000000003</c:v>
                </c:pt>
                <c:pt idx="11">
                  <c:v>0.809504</c:v>
                </c:pt>
                <c:pt idx="12">
                  <c:v>0.89833300000000005</c:v>
                </c:pt>
                <c:pt idx="13">
                  <c:v>0.94774400000000003</c:v>
                </c:pt>
              </c:numCache>
            </c:numRef>
          </c:xVal>
          <c:yVal>
            <c:numRef>
              <c:f>'TB 800TU'!$V$2:$V$15</c:f>
              <c:numCache>
                <c:formatCode>0.00E+00</c:formatCode>
                <c:ptCount val="14"/>
                <c:pt idx="0">
                  <c:v>4.9636180000000003</c:v>
                </c:pt>
                <c:pt idx="1">
                  <c:v>5.1154539999999997</c:v>
                </c:pt>
                <c:pt idx="2">
                  <c:v>5.2533890000000003</c:v>
                </c:pt>
                <c:pt idx="3">
                  <c:v>5.3866849999999999</c:v>
                </c:pt>
                <c:pt idx="4">
                  <c:v>5.5195129999999999</c:v>
                </c:pt>
                <c:pt idx="5">
                  <c:v>6.0257129999999997</c:v>
                </c:pt>
                <c:pt idx="6">
                  <c:v>6.5233569999999999</c:v>
                </c:pt>
                <c:pt idx="7">
                  <c:v>6.9853319999999997</c:v>
                </c:pt>
                <c:pt idx="8">
                  <c:v>7.5920740000000002</c:v>
                </c:pt>
                <c:pt idx="9">
                  <c:v>9.2268740000000005</c:v>
                </c:pt>
                <c:pt idx="10">
                  <c:v>12.079560000000001</c:v>
                </c:pt>
                <c:pt idx="11">
                  <c:v>15.157030000000001</c:v>
                </c:pt>
                <c:pt idx="12">
                  <c:v>20</c:v>
                </c:pt>
                <c:pt idx="13">
                  <c:v>24.367740000000001</c:v>
                </c:pt>
              </c:numCache>
            </c:numRef>
          </c:yVal>
          <c:smooth val="1"/>
          <c:extLst>
            <c:ext xmlns:c16="http://schemas.microsoft.com/office/drawing/2014/chart" uri="{C3380CC4-5D6E-409C-BE32-E72D297353CC}">
              <c16:uniqueId val="{00000003-BE0A-4CB9-8357-4AF74CED3F1A}"/>
            </c:ext>
          </c:extLst>
        </c:ser>
        <c:dLbls>
          <c:showLegendKey val="0"/>
          <c:showVal val="0"/>
          <c:showCatName val="0"/>
          <c:showSerName val="0"/>
          <c:showPercent val="0"/>
          <c:showBubbleSize val="0"/>
        </c:dLbls>
        <c:axId val="1253674127"/>
        <c:axId val="1253674607"/>
      </c:scatterChart>
      <c:valAx>
        <c:axId val="1253674127"/>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Relative  pressure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3674607"/>
        <c:crosses val="autoZero"/>
        <c:crossBetween val="midCat"/>
      </c:valAx>
      <c:valAx>
        <c:axId val="125367460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Amount</a:t>
                </a:r>
                <a:r>
                  <a:rPr lang="en-US" baseline="0">
                    <a:latin typeface="Times New Roman" panose="02020603050405020304" pitchFamily="18" charset="0"/>
                    <a:cs typeface="Times New Roman" panose="02020603050405020304" pitchFamily="18" charset="0"/>
                  </a:rPr>
                  <a:t> adsorbed, cm</a:t>
                </a:r>
                <a:r>
                  <a:rPr lang="en-US" baseline="30000">
                    <a:latin typeface="Times New Roman" panose="02020603050405020304" pitchFamily="18" charset="0"/>
                    <a:cs typeface="Times New Roman" panose="02020603050405020304" pitchFamily="18" charset="0"/>
                  </a:rPr>
                  <a:t>3</a:t>
                </a:r>
                <a:r>
                  <a:rPr lang="en-US" baseline="0">
                    <a:latin typeface="Times New Roman" panose="02020603050405020304" pitchFamily="18" charset="0"/>
                    <a:cs typeface="Times New Roman" panose="02020603050405020304" pitchFamily="18" charset="0"/>
                  </a:rPr>
                  <a:t>/g (STP)</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3674127"/>
        <c:crossesAt val="0"/>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TB-TU700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Measured CO2</c:v>
          </c:tx>
          <c:spPr>
            <a:ln w="19050" cap="rnd">
              <a:noFill/>
              <a:round/>
            </a:ln>
            <a:effectLst/>
          </c:spPr>
          <c:marker>
            <c:symbol val="circle"/>
            <c:size val="5"/>
            <c:spPr>
              <a:noFill/>
              <a:ln w="9525">
                <a:solidFill>
                  <a:srgbClr val="FF0000"/>
                </a:solidFill>
              </a:ln>
              <a:effectLst/>
            </c:spPr>
          </c:marker>
          <c:xVal>
            <c:numRef>
              <c:f>'TB 700TU'!$O$2:$O$124</c:f>
              <c:numCache>
                <c:formatCode>0.00E+00</c:formatCode>
                <c:ptCount val="123"/>
                <c:pt idx="0">
                  <c:v>1.5324800000000001E-4</c:v>
                </c:pt>
                <c:pt idx="1">
                  <c:v>2.8837399999999999E-4</c:v>
                </c:pt>
                <c:pt idx="2">
                  <c:v>4.26272E-4</c:v>
                </c:pt>
                <c:pt idx="3">
                  <c:v>5.8098600000000002E-4</c:v>
                </c:pt>
                <c:pt idx="4">
                  <c:v>7.4694699999999998E-4</c:v>
                </c:pt>
                <c:pt idx="5">
                  <c:v>9.1246600000000001E-4</c:v>
                </c:pt>
                <c:pt idx="6">
                  <c:v>1.0802699999999999E-3</c:v>
                </c:pt>
                <c:pt idx="7">
                  <c:v>1.25614E-3</c:v>
                </c:pt>
                <c:pt idx="8">
                  <c:v>1.4413099999999999E-3</c:v>
                </c:pt>
                <c:pt idx="9">
                  <c:v>1.6194499999999999E-3</c:v>
                </c:pt>
                <c:pt idx="10">
                  <c:v>1.80785E-3</c:v>
                </c:pt>
                <c:pt idx="11">
                  <c:v>2.0089399999999999E-3</c:v>
                </c:pt>
                <c:pt idx="12">
                  <c:v>2.2047999999999998E-3</c:v>
                </c:pt>
                <c:pt idx="13">
                  <c:v>2.41501E-3</c:v>
                </c:pt>
                <c:pt idx="14">
                  <c:v>2.6159999999999998E-3</c:v>
                </c:pt>
                <c:pt idx="15">
                  <c:v>2.8346999999999999E-3</c:v>
                </c:pt>
                <c:pt idx="16">
                  <c:v>3.0357399999999999E-3</c:v>
                </c:pt>
                <c:pt idx="17">
                  <c:v>3.2601499999999999E-3</c:v>
                </c:pt>
                <c:pt idx="18">
                  <c:v>3.47789E-3</c:v>
                </c:pt>
                <c:pt idx="19">
                  <c:v>3.69506E-3</c:v>
                </c:pt>
                <c:pt idx="20">
                  <c:v>3.9150799999999996E-3</c:v>
                </c:pt>
                <c:pt idx="21">
                  <c:v>4.1324200000000004E-3</c:v>
                </c:pt>
                <c:pt idx="22">
                  <c:v>4.3612900000000003E-3</c:v>
                </c:pt>
                <c:pt idx="23">
                  <c:v>4.5950799999999997E-3</c:v>
                </c:pt>
                <c:pt idx="24">
                  <c:v>4.82535E-3</c:v>
                </c:pt>
                <c:pt idx="25">
                  <c:v>5.0530599999999998E-3</c:v>
                </c:pt>
                <c:pt idx="26">
                  <c:v>5.2940599999999997E-3</c:v>
                </c:pt>
                <c:pt idx="27">
                  <c:v>5.5328900000000004E-3</c:v>
                </c:pt>
                <c:pt idx="28">
                  <c:v>5.7718700000000001E-3</c:v>
                </c:pt>
                <c:pt idx="29">
                  <c:v>6.0050700000000004E-3</c:v>
                </c:pt>
                <c:pt idx="30">
                  <c:v>6.2438299999999997E-3</c:v>
                </c:pt>
                <c:pt idx="31">
                  <c:v>6.4936100000000004E-3</c:v>
                </c:pt>
                <c:pt idx="32">
                  <c:v>6.7222100000000002E-3</c:v>
                </c:pt>
                <c:pt idx="33">
                  <c:v>6.9657E-3</c:v>
                </c:pt>
                <c:pt idx="34">
                  <c:v>7.2097400000000001E-3</c:v>
                </c:pt>
                <c:pt idx="35">
                  <c:v>7.4538699999999996E-3</c:v>
                </c:pt>
                <c:pt idx="36">
                  <c:v>7.7140799999999999E-3</c:v>
                </c:pt>
                <c:pt idx="37">
                  <c:v>7.9514500000000005E-3</c:v>
                </c:pt>
                <c:pt idx="38">
                  <c:v>8.1940099999999998E-3</c:v>
                </c:pt>
                <c:pt idx="39">
                  <c:v>8.4470900000000008E-3</c:v>
                </c:pt>
                <c:pt idx="40">
                  <c:v>8.7031999999999995E-3</c:v>
                </c:pt>
                <c:pt idx="41">
                  <c:v>8.94321E-3</c:v>
                </c:pt>
                <c:pt idx="42">
                  <c:v>9.1975200000000007E-3</c:v>
                </c:pt>
                <c:pt idx="43">
                  <c:v>9.4601400000000006E-3</c:v>
                </c:pt>
                <c:pt idx="44">
                  <c:v>9.6963299999999995E-3</c:v>
                </c:pt>
                <c:pt idx="45">
                  <c:v>9.9487399999999993E-3</c:v>
                </c:pt>
                <c:pt idx="46">
                  <c:v>1.0203800000000001E-2</c:v>
                </c:pt>
                <c:pt idx="47">
                  <c:v>1.0461700000000001E-2</c:v>
                </c:pt>
                <c:pt idx="48">
                  <c:v>1.07213E-2</c:v>
                </c:pt>
                <c:pt idx="49">
                  <c:v>1.0977799999999999E-2</c:v>
                </c:pt>
                <c:pt idx="50">
                  <c:v>1.1221699999999999E-2</c:v>
                </c:pt>
                <c:pt idx="51">
                  <c:v>1.1476200000000001E-2</c:v>
                </c:pt>
                <c:pt idx="52">
                  <c:v>1.1741100000000001E-2</c:v>
                </c:pt>
                <c:pt idx="53">
                  <c:v>1.1993800000000001E-2</c:v>
                </c:pt>
                <c:pt idx="54">
                  <c:v>1.2252300000000001E-2</c:v>
                </c:pt>
                <c:pt idx="55">
                  <c:v>1.25065E-2</c:v>
                </c:pt>
                <c:pt idx="56">
                  <c:v>1.27679E-2</c:v>
                </c:pt>
                <c:pt idx="57">
                  <c:v>1.30305E-2</c:v>
                </c:pt>
                <c:pt idx="58">
                  <c:v>1.3299200000000001E-2</c:v>
                </c:pt>
                <c:pt idx="59">
                  <c:v>1.3543100000000001E-2</c:v>
                </c:pt>
                <c:pt idx="60">
                  <c:v>1.3797200000000001E-2</c:v>
                </c:pt>
                <c:pt idx="61">
                  <c:v>1.4063900000000001E-2</c:v>
                </c:pt>
                <c:pt idx="62">
                  <c:v>1.43249E-2</c:v>
                </c:pt>
                <c:pt idx="63">
                  <c:v>1.45878E-2</c:v>
                </c:pt>
                <c:pt idx="64">
                  <c:v>1.48548E-2</c:v>
                </c:pt>
                <c:pt idx="65">
                  <c:v>1.511E-2</c:v>
                </c:pt>
                <c:pt idx="66">
                  <c:v>1.53749E-2</c:v>
                </c:pt>
                <c:pt idx="67">
                  <c:v>1.5633500000000002E-2</c:v>
                </c:pt>
                <c:pt idx="68">
                  <c:v>1.5888699999999999E-2</c:v>
                </c:pt>
                <c:pt idx="69">
                  <c:v>1.6154000000000002E-2</c:v>
                </c:pt>
                <c:pt idx="70">
                  <c:v>1.6419199999999998E-2</c:v>
                </c:pt>
                <c:pt idx="71">
                  <c:v>1.66848E-2</c:v>
                </c:pt>
                <c:pt idx="72">
                  <c:v>1.6950799999999999E-2</c:v>
                </c:pt>
                <c:pt idx="73">
                  <c:v>1.7216499999999999E-2</c:v>
                </c:pt>
                <c:pt idx="74">
                  <c:v>1.74717E-2</c:v>
                </c:pt>
                <c:pt idx="75">
                  <c:v>1.7735799999999999E-2</c:v>
                </c:pt>
                <c:pt idx="76">
                  <c:v>1.7998900000000002E-2</c:v>
                </c:pt>
                <c:pt idx="77">
                  <c:v>1.8263100000000001E-2</c:v>
                </c:pt>
                <c:pt idx="78">
                  <c:v>1.8527200000000001E-2</c:v>
                </c:pt>
                <c:pt idx="79">
                  <c:v>1.8791700000000001E-2</c:v>
                </c:pt>
                <c:pt idx="80">
                  <c:v>1.9058599999999998E-2</c:v>
                </c:pt>
                <c:pt idx="81">
                  <c:v>1.93229E-2</c:v>
                </c:pt>
                <c:pt idx="82">
                  <c:v>1.9584399999999998E-2</c:v>
                </c:pt>
                <c:pt idx="83">
                  <c:v>1.98487E-2</c:v>
                </c:pt>
                <c:pt idx="84">
                  <c:v>2.0114699999999999E-2</c:v>
                </c:pt>
                <c:pt idx="85">
                  <c:v>2.0374400000000001E-2</c:v>
                </c:pt>
                <c:pt idx="86">
                  <c:v>2.0637699999999998E-2</c:v>
                </c:pt>
                <c:pt idx="87">
                  <c:v>2.0902500000000001E-2</c:v>
                </c:pt>
                <c:pt idx="88">
                  <c:v>2.1167499999999999E-2</c:v>
                </c:pt>
                <c:pt idx="89">
                  <c:v>2.1437000000000001E-2</c:v>
                </c:pt>
                <c:pt idx="90">
                  <c:v>2.1702200000000001E-2</c:v>
                </c:pt>
                <c:pt idx="91">
                  <c:v>2.1967E-2</c:v>
                </c:pt>
                <c:pt idx="92">
                  <c:v>2.2234E-2</c:v>
                </c:pt>
                <c:pt idx="93">
                  <c:v>2.2500300000000001E-2</c:v>
                </c:pt>
                <c:pt idx="94">
                  <c:v>2.2764900000000001E-2</c:v>
                </c:pt>
                <c:pt idx="95">
                  <c:v>2.3031900000000001E-2</c:v>
                </c:pt>
                <c:pt idx="96">
                  <c:v>2.32961E-2</c:v>
                </c:pt>
                <c:pt idx="97">
                  <c:v>2.35614E-2</c:v>
                </c:pt>
                <c:pt idx="98">
                  <c:v>2.3825800000000001E-2</c:v>
                </c:pt>
                <c:pt idx="99">
                  <c:v>2.4092300000000001E-2</c:v>
                </c:pt>
                <c:pt idx="100">
                  <c:v>2.4354399999999998E-2</c:v>
                </c:pt>
                <c:pt idx="101">
                  <c:v>2.4620099999999999E-2</c:v>
                </c:pt>
                <c:pt idx="102">
                  <c:v>2.4884799999999999E-2</c:v>
                </c:pt>
                <c:pt idx="103">
                  <c:v>2.5159299999999999E-2</c:v>
                </c:pt>
                <c:pt idx="104">
                  <c:v>2.54267E-2</c:v>
                </c:pt>
                <c:pt idx="105">
                  <c:v>2.5689699999999999E-2</c:v>
                </c:pt>
                <c:pt idx="106">
                  <c:v>2.59565E-2</c:v>
                </c:pt>
                <c:pt idx="107">
                  <c:v>2.6226300000000001E-2</c:v>
                </c:pt>
                <c:pt idx="108">
                  <c:v>2.6491299999999999E-2</c:v>
                </c:pt>
                <c:pt idx="109">
                  <c:v>2.6759700000000001E-2</c:v>
                </c:pt>
                <c:pt idx="110">
                  <c:v>2.70245E-2</c:v>
                </c:pt>
                <c:pt idx="111">
                  <c:v>2.72933E-2</c:v>
                </c:pt>
                <c:pt idx="112">
                  <c:v>2.7560100000000001E-2</c:v>
                </c:pt>
                <c:pt idx="113">
                  <c:v>2.7827399999999999E-2</c:v>
                </c:pt>
                <c:pt idx="114">
                  <c:v>2.8097299999999999E-2</c:v>
                </c:pt>
                <c:pt idx="115">
                  <c:v>2.8364400000000001E-2</c:v>
                </c:pt>
                <c:pt idx="116">
                  <c:v>2.8632600000000001E-2</c:v>
                </c:pt>
                <c:pt idx="117">
                  <c:v>2.8898500000000001E-2</c:v>
                </c:pt>
                <c:pt idx="118">
                  <c:v>2.9163700000000001E-2</c:v>
                </c:pt>
                <c:pt idx="119">
                  <c:v>2.9426000000000001E-2</c:v>
                </c:pt>
                <c:pt idx="120">
                  <c:v>2.9689699999999999E-2</c:v>
                </c:pt>
                <c:pt idx="121">
                  <c:v>2.9957899999999999E-2</c:v>
                </c:pt>
                <c:pt idx="122">
                  <c:v>3.0219599999999999E-2</c:v>
                </c:pt>
              </c:numCache>
            </c:numRef>
          </c:xVal>
          <c:yVal>
            <c:numRef>
              <c:f>'TB 700TU'!$P$2:$P$124</c:f>
              <c:numCache>
                <c:formatCode>0.00E+00</c:formatCode>
                <c:ptCount val="123"/>
                <c:pt idx="0">
                  <c:v>1.12178</c:v>
                </c:pt>
                <c:pt idx="1">
                  <c:v>2.3671099999999998</c:v>
                </c:pt>
                <c:pt idx="2">
                  <c:v>3.55782</c:v>
                </c:pt>
                <c:pt idx="3">
                  <c:v>4.6091199999999999</c:v>
                </c:pt>
                <c:pt idx="4">
                  <c:v>5.5464799999999999</c:v>
                </c:pt>
                <c:pt idx="5">
                  <c:v>6.4618399999999996</c:v>
                </c:pt>
                <c:pt idx="6">
                  <c:v>7.4168000000000003</c:v>
                </c:pt>
                <c:pt idx="7">
                  <c:v>8.2857000000000003</c:v>
                </c:pt>
                <c:pt idx="8">
                  <c:v>9.0778300000000005</c:v>
                </c:pt>
                <c:pt idx="9">
                  <c:v>9.9203399999999995</c:v>
                </c:pt>
                <c:pt idx="10">
                  <c:v>10.681800000000001</c:v>
                </c:pt>
                <c:pt idx="11">
                  <c:v>11.346</c:v>
                </c:pt>
                <c:pt idx="12">
                  <c:v>12.0512</c:v>
                </c:pt>
                <c:pt idx="13">
                  <c:v>12.6463</c:v>
                </c:pt>
                <c:pt idx="14">
                  <c:v>13.309100000000001</c:v>
                </c:pt>
                <c:pt idx="15">
                  <c:v>13.8452</c:v>
                </c:pt>
                <c:pt idx="16">
                  <c:v>14.510999999999999</c:v>
                </c:pt>
                <c:pt idx="17">
                  <c:v>14.9933</c:v>
                </c:pt>
                <c:pt idx="18">
                  <c:v>15.5236</c:v>
                </c:pt>
                <c:pt idx="19">
                  <c:v>16.061699999999998</c:v>
                </c:pt>
                <c:pt idx="20">
                  <c:v>16.581499999999998</c:v>
                </c:pt>
                <c:pt idx="21">
                  <c:v>17.124099999999999</c:v>
                </c:pt>
                <c:pt idx="22">
                  <c:v>17.5761</c:v>
                </c:pt>
                <c:pt idx="23">
                  <c:v>17.994900000000001</c:v>
                </c:pt>
                <c:pt idx="24">
                  <c:v>18.4361</c:v>
                </c:pt>
                <c:pt idx="25">
                  <c:v>18.899699999999999</c:v>
                </c:pt>
                <c:pt idx="26">
                  <c:v>19.261399999999998</c:v>
                </c:pt>
                <c:pt idx="27">
                  <c:v>19.641200000000001</c:v>
                </c:pt>
                <c:pt idx="28">
                  <c:v>20.015799999999999</c:v>
                </c:pt>
                <c:pt idx="29">
                  <c:v>20.4343</c:v>
                </c:pt>
                <c:pt idx="30">
                  <c:v>20.8125</c:v>
                </c:pt>
                <c:pt idx="31">
                  <c:v>21.107700000000001</c:v>
                </c:pt>
                <c:pt idx="32">
                  <c:v>21.563199999999998</c:v>
                </c:pt>
                <c:pt idx="33">
                  <c:v>21.9008</c:v>
                </c:pt>
                <c:pt idx="34">
                  <c:v>22.235499999999998</c:v>
                </c:pt>
                <c:pt idx="35">
                  <c:v>22.573899999999998</c:v>
                </c:pt>
                <c:pt idx="36">
                  <c:v>22.789000000000001</c:v>
                </c:pt>
                <c:pt idx="37">
                  <c:v>23.174700000000001</c:v>
                </c:pt>
                <c:pt idx="38">
                  <c:v>23.518799999999999</c:v>
                </c:pt>
                <c:pt idx="39">
                  <c:v>23.7837</c:v>
                </c:pt>
                <c:pt idx="40">
                  <c:v>24.026700000000002</c:v>
                </c:pt>
                <c:pt idx="41">
                  <c:v>24.3932</c:v>
                </c:pt>
                <c:pt idx="42">
                  <c:v>24.651900000000001</c:v>
                </c:pt>
                <c:pt idx="43">
                  <c:v>24.8444</c:v>
                </c:pt>
                <c:pt idx="44">
                  <c:v>25.2392</c:v>
                </c:pt>
                <c:pt idx="45">
                  <c:v>25.5136</c:v>
                </c:pt>
                <c:pt idx="46">
                  <c:v>25.770499999999998</c:v>
                </c:pt>
                <c:pt idx="47">
                  <c:v>26.0017</c:v>
                </c:pt>
                <c:pt idx="48">
                  <c:v>26.217500000000001</c:v>
                </c:pt>
                <c:pt idx="49">
                  <c:v>26.461400000000001</c:v>
                </c:pt>
                <c:pt idx="50">
                  <c:v>26.8017</c:v>
                </c:pt>
                <c:pt idx="51">
                  <c:v>27.057099999999998</c:v>
                </c:pt>
                <c:pt idx="52">
                  <c:v>27.2318</c:v>
                </c:pt>
                <c:pt idx="53">
                  <c:v>27.503</c:v>
                </c:pt>
                <c:pt idx="54">
                  <c:v>27.734100000000002</c:v>
                </c:pt>
                <c:pt idx="55">
                  <c:v>27.9938</c:v>
                </c:pt>
                <c:pt idx="56">
                  <c:v>28.198899999999998</c:v>
                </c:pt>
                <c:pt idx="57">
                  <c:v>28.390799999999999</c:v>
                </c:pt>
                <c:pt idx="58">
                  <c:v>28.54</c:v>
                </c:pt>
                <c:pt idx="59">
                  <c:v>28.871700000000001</c:v>
                </c:pt>
                <c:pt idx="60">
                  <c:v>29.127500000000001</c:v>
                </c:pt>
                <c:pt idx="61">
                  <c:v>29.284800000000001</c:v>
                </c:pt>
                <c:pt idx="62">
                  <c:v>29.488399999999999</c:v>
                </c:pt>
                <c:pt idx="63">
                  <c:v>29.673200000000001</c:v>
                </c:pt>
                <c:pt idx="64">
                  <c:v>29.8291</c:v>
                </c:pt>
                <c:pt idx="65">
                  <c:v>30.0809</c:v>
                </c:pt>
                <c:pt idx="66">
                  <c:v>30.258199999999999</c:v>
                </c:pt>
                <c:pt idx="67">
                  <c:v>30.4816</c:v>
                </c:pt>
                <c:pt idx="68">
                  <c:v>30.734100000000002</c:v>
                </c:pt>
                <c:pt idx="69">
                  <c:v>30.909700000000001</c:v>
                </c:pt>
                <c:pt idx="70">
                  <c:v>31.085000000000001</c:v>
                </c:pt>
                <c:pt idx="71">
                  <c:v>31.257999999999999</c:v>
                </c:pt>
                <c:pt idx="72">
                  <c:v>31.4297</c:v>
                </c:pt>
                <c:pt idx="73">
                  <c:v>31.602699999999999</c:v>
                </c:pt>
                <c:pt idx="74">
                  <c:v>31.8553</c:v>
                </c:pt>
                <c:pt idx="75">
                  <c:v>32.0381</c:v>
                </c:pt>
                <c:pt idx="76">
                  <c:v>32.226700000000001</c:v>
                </c:pt>
                <c:pt idx="77">
                  <c:v>32.405500000000004</c:v>
                </c:pt>
                <c:pt idx="78">
                  <c:v>32.584400000000002</c:v>
                </c:pt>
                <c:pt idx="79">
                  <c:v>32.758699999999997</c:v>
                </c:pt>
                <c:pt idx="80">
                  <c:v>32.914299999999997</c:v>
                </c:pt>
                <c:pt idx="81">
                  <c:v>33.089599999999997</c:v>
                </c:pt>
                <c:pt idx="82">
                  <c:v>33.2849</c:v>
                </c:pt>
                <c:pt idx="83">
                  <c:v>33.457799999999999</c:v>
                </c:pt>
                <c:pt idx="84">
                  <c:v>33.624899999999997</c:v>
                </c:pt>
                <c:pt idx="85">
                  <c:v>33.836500000000001</c:v>
                </c:pt>
                <c:pt idx="86">
                  <c:v>34.018099999999997</c:v>
                </c:pt>
                <c:pt idx="87">
                  <c:v>34.191200000000002</c:v>
                </c:pt>
                <c:pt idx="88">
                  <c:v>34.371299999999998</c:v>
                </c:pt>
                <c:pt idx="89">
                  <c:v>34.511000000000003</c:v>
                </c:pt>
                <c:pt idx="90">
                  <c:v>34.684899999999999</c:v>
                </c:pt>
                <c:pt idx="91">
                  <c:v>34.860700000000001</c:v>
                </c:pt>
                <c:pt idx="92">
                  <c:v>35.021900000000002</c:v>
                </c:pt>
                <c:pt idx="93">
                  <c:v>35.195599999999999</c:v>
                </c:pt>
                <c:pt idx="94">
                  <c:v>35.375</c:v>
                </c:pt>
                <c:pt idx="95">
                  <c:v>35.529299999999999</c:v>
                </c:pt>
                <c:pt idx="96">
                  <c:v>35.708599999999997</c:v>
                </c:pt>
                <c:pt idx="97">
                  <c:v>35.879100000000001</c:v>
                </c:pt>
                <c:pt idx="98">
                  <c:v>36.055300000000003</c:v>
                </c:pt>
                <c:pt idx="99">
                  <c:v>36.218299999999999</c:v>
                </c:pt>
                <c:pt idx="100">
                  <c:v>36.413699999999999</c:v>
                </c:pt>
                <c:pt idx="101">
                  <c:v>36.576300000000003</c:v>
                </c:pt>
                <c:pt idx="102">
                  <c:v>36.7468</c:v>
                </c:pt>
                <c:pt idx="103">
                  <c:v>36.841299999999997</c:v>
                </c:pt>
                <c:pt idx="104">
                  <c:v>36.989400000000003</c:v>
                </c:pt>
                <c:pt idx="105">
                  <c:v>37.174999999999997</c:v>
                </c:pt>
                <c:pt idx="106">
                  <c:v>37.325000000000003</c:v>
                </c:pt>
                <c:pt idx="107">
                  <c:v>37.463000000000001</c:v>
                </c:pt>
                <c:pt idx="108">
                  <c:v>37.630400000000002</c:v>
                </c:pt>
                <c:pt idx="109">
                  <c:v>37.777700000000003</c:v>
                </c:pt>
                <c:pt idx="110">
                  <c:v>37.945300000000003</c:v>
                </c:pt>
                <c:pt idx="111">
                  <c:v>38.087600000000002</c:v>
                </c:pt>
                <c:pt idx="112">
                  <c:v>38.243499999999997</c:v>
                </c:pt>
                <c:pt idx="113">
                  <c:v>38.392899999999997</c:v>
                </c:pt>
                <c:pt idx="114">
                  <c:v>38.522799999999997</c:v>
                </c:pt>
                <c:pt idx="115">
                  <c:v>38.671500000000002</c:v>
                </c:pt>
                <c:pt idx="116">
                  <c:v>38.805900000000001</c:v>
                </c:pt>
                <c:pt idx="117">
                  <c:v>38.963999999999999</c:v>
                </c:pt>
                <c:pt idx="118">
                  <c:v>39.101700000000001</c:v>
                </c:pt>
                <c:pt idx="119">
                  <c:v>39.258600000000001</c:v>
                </c:pt>
                <c:pt idx="120">
                  <c:v>39.405500000000004</c:v>
                </c:pt>
                <c:pt idx="121">
                  <c:v>39.521099999999997</c:v>
                </c:pt>
                <c:pt idx="122">
                  <c:v>39.679099999999998</c:v>
                </c:pt>
              </c:numCache>
            </c:numRef>
          </c:yVal>
          <c:smooth val="1"/>
          <c:extLst>
            <c:ext xmlns:c16="http://schemas.microsoft.com/office/drawing/2014/chart" uri="{C3380CC4-5D6E-409C-BE32-E72D297353CC}">
              <c16:uniqueId val="{00000000-4827-46DA-9CD7-8C85E27E5748}"/>
            </c:ext>
          </c:extLst>
        </c:ser>
        <c:ser>
          <c:idx val="1"/>
          <c:order val="1"/>
          <c:tx>
            <c:v>Fit</c:v>
          </c:tx>
          <c:spPr>
            <a:ln w="19050" cap="rnd">
              <a:solidFill>
                <a:srgbClr val="FF0000"/>
              </a:solidFill>
              <a:round/>
            </a:ln>
            <a:effectLst/>
          </c:spPr>
          <c:marker>
            <c:symbol val="circle"/>
            <c:size val="5"/>
            <c:spPr>
              <a:noFill/>
              <a:ln w="9525">
                <a:noFill/>
              </a:ln>
              <a:effectLst/>
            </c:spPr>
          </c:marker>
          <c:xVal>
            <c:numRef>
              <c:f>'TB 700TU'!$O$2:$O$124</c:f>
              <c:numCache>
                <c:formatCode>0.00E+00</c:formatCode>
                <c:ptCount val="123"/>
                <c:pt idx="0">
                  <c:v>1.5324800000000001E-4</c:v>
                </c:pt>
                <c:pt idx="1">
                  <c:v>2.8837399999999999E-4</c:v>
                </c:pt>
                <c:pt idx="2">
                  <c:v>4.26272E-4</c:v>
                </c:pt>
                <c:pt idx="3">
                  <c:v>5.8098600000000002E-4</c:v>
                </c:pt>
                <c:pt idx="4">
                  <c:v>7.4694699999999998E-4</c:v>
                </c:pt>
                <c:pt idx="5">
                  <c:v>9.1246600000000001E-4</c:v>
                </c:pt>
                <c:pt idx="6">
                  <c:v>1.0802699999999999E-3</c:v>
                </c:pt>
                <c:pt idx="7">
                  <c:v>1.25614E-3</c:v>
                </c:pt>
                <c:pt idx="8">
                  <c:v>1.4413099999999999E-3</c:v>
                </c:pt>
                <c:pt idx="9">
                  <c:v>1.6194499999999999E-3</c:v>
                </c:pt>
                <c:pt idx="10">
                  <c:v>1.80785E-3</c:v>
                </c:pt>
                <c:pt idx="11">
                  <c:v>2.0089399999999999E-3</c:v>
                </c:pt>
                <c:pt idx="12">
                  <c:v>2.2047999999999998E-3</c:v>
                </c:pt>
                <c:pt idx="13">
                  <c:v>2.41501E-3</c:v>
                </c:pt>
                <c:pt idx="14">
                  <c:v>2.6159999999999998E-3</c:v>
                </c:pt>
                <c:pt idx="15">
                  <c:v>2.8346999999999999E-3</c:v>
                </c:pt>
                <c:pt idx="16">
                  <c:v>3.0357399999999999E-3</c:v>
                </c:pt>
                <c:pt idx="17">
                  <c:v>3.2601499999999999E-3</c:v>
                </c:pt>
                <c:pt idx="18">
                  <c:v>3.47789E-3</c:v>
                </c:pt>
                <c:pt idx="19">
                  <c:v>3.69506E-3</c:v>
                </c:pt>
                <c:pt idx="20">
                  <c:v>3.9150799999999996E-3</c:v>
                </c:pt>
                <c:pt idx="21">
                  <c:v>4.1324200000000004E-3</c:v>
                </c:pt>
                <c:pt idx="22">
                  <c:v>4.3612900000000003E-3</c:v>
                </c:pt>
                <c:pt idx="23">
                  <c:v>4.5950799999999997E-3</c:v>
                </c:pt>
                <c:pt idx="24">
                  <c:v>4.82535E-3</c:v>
                </c:pt>
                <c:pt idx="25">
                  <c:v>5.0530599999999998E-3</c:v>
                </c:pt>
                <c:pt idx="26">
                  <c:v>5.2940599999999997E-3</c:v>
                </c:pt>
                <c:pt idx="27">
                  <c:v>5.5328900000000004E-3</c:v>
                </c:pt>
                <c:pt idx="28">
                  <c:v>5.7718700000000001E-3</c:v>
                </c:pt>
                <c:pt idx="29">
                  <c:v>6.0050700000000004E-3</c:v>
                </c:pt>
                <c:pt idx="30">
                  <c:v>6.2438299999999997E-3</c:v>
                </c:pt>
                <c:pt idx="31">
                  <c:v>6.4936100000000004E-3</c:v>
                </c:pt>
                <c:pt idx="32">
                  <c:v>6.7222100000000002E-3</c:v>
                </c:pt>
                <c:pt idx="33">
                  <c:v>6.9657E-3</c:v>
                </c:pt>
                <c:pt idx="34">
                  <c:v>7.2097400000000001E-3</c:v>
                </c:pt>
                <c:pt idx="35">
                  <c:v>7.4538699999999996E-3</c:v>
                </c:pt>
                <c:pt idx="36">
                  <c:v>7.7140799999999999E-3</c:v>
                </c:pt>
                <c:pt idx="37">
                  <c:v>7.9514500000000005E-3</c:v>
                </c:pt>
                <c:pt idx="38">
                  <c:v>8.1940099999999998E-3</c:v>
                </c:pt>
                <c:pt idx="39">
                  <c:v>8.4470900000000008E-3</c:v>
                </c:pt>
                <c:pt idx="40">
                  <c:v>8.7031999999999995E-3</c:v>
                </c:pt>
                <c:pt idx="41">
                  <c:v>8.94321E-3</c:v>
                </c:pt>
                <c:pt idx="42">
                  <c:v>9.1975200000000007E-3</c:v>
                </c:pt>
                <c:pt idx="43">
                  <c:v>9.4601400000000006E-3</c:v>
                </c:pt>
                <c:pt idx="44">
                  <c:v>9.6963299999999995E-3</c:v>
                </c:pt>
                <c:pt idx="45">
                  <c:v>9.9487399999999993E-3</c:v>
                </c:pt>
                <c:pt idx="46">
                  <c:v>1.0203800000000001E-2</c:v>
                </c:pt>
                <c:pt idx="47">
                  <c:v>1.0461700000000001E-2</c:v>
                </c:pt>
                <c:pt idx="48">
                  <c:v>1.07213E-2</c:v>
                </c:pt>
                <c:pt idx="49">
                  <c:v>1.0977799999999999E-2</c:v>
                </c:pt>
                <c:pt idx="50">
                  <c:v>1.1221699999999999E-2</c:v>
                </c:pt>
                <c:pt idx="51">
                  <c:v>1.1476200000000001E-2</c:v>
                </c:pt>
                <c:pt idx="52">
                  <c:v>1.1741100000000001E-2</c:v>
                </c:pt>
                <c:pt idx="53">
                  <c:v>1.1993800000000001E-2</c:v>
                </c:pt>
                <c:pt idx="54">
                  <c:v>1.2252300000000001E-2</c:v>
                </c:pt>
                <c:pt idx="55">
                  <c:v>1.25065E-2</c:v>
                </c:pt>
                <c:pt idx="56">
                  <c:v>1.27679E-2</c:v>
                </c:pt>
                <c:pt idx="57">
                  <c:v>1.30305E-2</c:v>
                </c:pt>
                <c:pt idx="58">
                  <c:v>1.3299200000000001E-2</c:v>
                </c:pt>
                <c:pt idx="59">
                  <c:v>1.3543100000000001E-2</c:v>
                </c:pt>
                <c:pt idx="60">
                  <c:v>1.3797200000000001E-2</c:v>
                </c:pt>
                <c:pt idx="61">
                  <c:v>1.4063900000000001E-2</c:v>
                </c:pt>
                <c:pt idx="62">
                  <c:v>1.43249E-2</c:v>
                </c:pt>
                <c:pt idx="63">
                  <c:v>1.45878E-2</c:v>
                </c:pt>
                <c:pt idx="64">
                  <c:v>1.48548E-2</c:v>
                </c:pt>
                <c:pt idx="65">
                  <c:v>1.511E-2</c:v>
                </c:pt>
                <c:pt idx="66">
                  <c:v>1.53749E-2</c:v>
                </c:pt>
                <c:pt idx="67">
                  <c:v>1.5633500000000002E-2</c:v>
                </c:pt>
                <c:pt idx="68">
                  <c:v>1.5888699999999999E-2</c:v>
                </c:pt>
                <c:pt idx="69">
                  <c:v>1.6154000000000002E-2</c:v>
                </c:pt>
                <c:pt idx="70">
                  <c:v>1.6419199999999998E-2</c:v>
                </c:pt>
                <c:pt idx="71">
                  <c:v>1.66848E-2</c:v>
                </c:pt>
                <c:pt idx="72">
                  <c:v>1.6950799999999999E-2</c:v>
                </c:pt>
                <c:pt idx="73">
                  <c:v>1.7216499999999999E-2</c:v>
                </c:pt>
                <c:pt idx="74">
                  <c:v>1.74717E-2</c:v>
                </c:pt>
                <c:pt idx="75">
                  <c:v>1.7735799999999999E-2</c:v>
                </c:pt>
                <c:pt idx="76">
                  <c:v>1.7998900000000002E-2</c:v>
                </c:pt>
                <c:pt idx="77">
                  <c:v>1.8263100000000001E-2</c:v>
                </c:pt>
                <c:pt idx="78">
                  <c:v>1.8527200000000001E-2</c:v>
                </c:pt>
                <c:pt idx="79">
                  <c:v>1.8791700000000001E-2</c:v>
                </c:pt>
                <c:pt idx="80">
                  <c:v>1.9058599999999998E-2</c:v>
                </c:pt>
                <c:pt idx="81">
                  <c:v>1.93229E-2</c:v>
                </c:pt>
                <c:pt idx="82">
                  <c:v>1.9584399999999998E-2</c:v>
                </c:pt>
                <c:pt idx="83">
                  <c:v>1.98487E-2</c:v>
                </c:pt>
                <c:pt idx="84">
                  <c:v>2.0114699999999999E-2</c:v>
                </c:pt>
                <c:pt idx="85">
                  <c:v>2.0374400000000001E-2</c:v>
                </c:pt>
                <c:pt idx="86">
                  <c:v>2.0637699999999998E-2</c:v>
                </c:pt>
                <c:pt idx="87">
                  <c:v>2.0902500000000001E-2</c:v>
                </c:pt>
                <c:pt idx="88">
                  <c:v>2.1167499999999999E-2</c:v>
                </c:pt>
                <c:pt idx="89">
                  <c:v>2.1437000000000001E-2</c:v>
                </c:pt>
                <c:pt idx="90">
                  <c:v>2.1702200000000001E-2</c:v>
                </c:pt>
                <c:pt idx="91">
                  <c:v>2.1967E-2</c:v>
                </c:pt>
                <c:pt idx="92">
                  <c:v>2.2234E-2</c:v>
                </c:pt>
                <c:pt idx="93">
                  <c:v>2.2500300000000001E-2</c:v>
                </c:pt>
                <c:pt idx="94">
                  <c:v>2.2764900000000001E-2</c:v>
                </c:pt>
                <c:pt idx="95">
                  <c:v>2.3031900000000001E-2</c:v>
                </c:pt>
                <c:pt idx="96">
                  <c:v>2.32961E-2</c:v>
                </c:pt>
                <c:pt idx="97">
                  <c:v>2.35614E-2</c:v>
                </c:pt>
                <c:pt idx="98">
                  <c:v>2.3825800000000001E-2</c:v>
                </c:pt>
                <c:pt idx="99">
                  <c:v>2.4092300000000001E-2</c:v>
                </c:pt>
                <c:pt idx="100">
                  <c:v>2.4354399999999998E-2</c:v>
                </c:pt>
                <c:pt idx="101">
                  <c:v>2.4620099999999999E-2</c:v>
                </c:pt>
                <c:pt idx="102">
                  <c:v>2.4884799999999999E-2</c:v>
                </c:pt>
                <c:pt idx="103">
                  <c:v>2.5159299999999999E-2</c:v>
                </c:pt>
                <c:pt idx="104">
                  <c:v>2.54267E-2</c:v>
                </c:pt>
                <c:pt idx="105">
                  <c:v>2.5689699999999999E-2</c:v>
                </c:pt>
                <c:pt idx="106">
                  <c:v>2.59565E-2</c:v>
                </c:pt>
                <c:pt idx="107">
                  <c:v>2.6226300000000001E-2</c:v>
                </c:pt>
                <c:pt idx="108">
                  <c:v>2.6491299999999999E-2</c:v>
                </c:pt>
                <c:pt idx="109">
                  <c:v>2.6759700000000001E-2</c:v>
                </c:pt>
                <c:pt idx="110">
                  <c:v>2.70245E-2</c:v>
                </c:pt>
                <c:pt idx="111">
                  <c:v>2.72933E-2</c:v>
                </c:pt>
                <c:pt idx="112">
                  <c:v>2.7560100000000001E-2</c:v>
                </c:pt>
                <c:pt idx="113">
                  <c:v>2.7827399999999999E-2</c:v>
                </c:pt>
                <c:pt idx="114">
                  <c:v>2.8097299999999999E-2</c:v>
                </c:pt>
                <c:pt idx="115">
                  <c:v>2.8364400000000001E-2</c:v>
                </c:pt>
                <c:pt idx="116">
                  <c:v>2.8632600000000001E-2</c:v>
                </c:pt>
                <c:pt idx="117">
                  <c:v>2.8898500000000001E-2</c:v>
                </c:pt>
                <c:pt idx="118">
                  <c:v>2.9163700000000001E-2</c:v>
                </c:pt>
                <c:pt idx="119">
                  <c:v>2.9426000000000001E-2</c:v>
                </c:pt>
                <c:pt idx="120">
                  <c:v>2.9689699999999999E-2</c:v>
                </c:pt>
                <c:pt idx="121">
                  <c:v>2.9957899999999999E-2</c:v>
                </c:pt>
                <c:pt idx="122">
                  <c:v>3.0219599999999999E-2</c:v>
                </c:pt>
              </c:numCache>
            </c:numRef>
          </c:xVal>
          <c:yVal>
            <c:numRef>
              <c:f>'TB 700TU'!$Q$2:$Q$124</c:f>
              <c:numCache>
                <c:formatCode>0.00E+00</c:formatCode>
                <c:ptCount val="123"/>
                <c:pt idx="0">
                  <c:v>0.83673620000000004</c:v>
                </c:pt>
                <c:pt idx="1">
                  <c:v>1.663368</c:v>
                </c:pt>
                <c:pt idx="2">
                  <c:v>2.5658479999999999</c:v>
                </c:pt>
                <c:pt idx="3">
                  <c:v>3.5810369999999998</c:v>
                </c:pt>
                <c:pt idx="4">
                  <c:v>4.6133620000000004</c:v>
                </c:pt>
                <c:pt idx="5">
                  <c:v>5.5650729999999999</c:v>
                </c:pt>
                <c:pt idx="6">
                  <c:v>6.4601620000000004</c:v>
                </c:pt>
                <c:pt idx="7">
                  <c:v>7.3233230000000002</c:v>
                </c:pt>
                <c:pt idx="8">
                  <c:v>8.170083</c:v>
                </c:pt>
                <c:pt idx="9">
                  <c:v>8.9331720000000008</c:v>
                </c:pt>
                <c:pt idx="10">
                  <c:v>9.6919740000000001</c:v>
                </c:pt>
                <c:pt idx="11">
                  <c:v>10.45439</c:v>
                </c:pt>
                <c:pt idx="12">
                  <c:v>11.157080000000001</c:v>
                </c:pt>
                <c:pt idx="13">
                  <c:v>11.873749999999999</c:v>
                </c:pt>
                <c:pt idx="14">
                  <c:v>12.516579999999999</c:v>
                </c:pt>
                <c:pt idx="15">
                  <c:v>13.183529999999999</c:v>
                </c:pt>
                <c:pt idx="16">
                  <c:v>13.776590000000001</c:v>
                </c:pt>
                <c:pt idx="17">
                  <c:v>14.39711</c:v>
                </c:pt>
                <c:pt idx="18">
                  <c:v>14.977880000000001</c:v>
                </c:pt>
                <c:pt idx="19">
                  <c:v>15.534140000000001</c:v>
                </c:pt>
                <c:pt idx="20">
                  <c:v>16.07103</c:v>
                </c:pt>
                <c:pt idx="21">
                  <c:v>16.58539</c:v>
                </c:pt>
                <c:pt idx="22">
                  <c:v>17.103010000000001</c:v>
                </c:pt>
                <c:pt idx="23">
                  <c:v>17.613009999999999</c:v>
                </c:pt>
                <c:pt idx="24">
                  <c:v>18.100349999999999</c:v>
                </c:pt>
                <c:pt idx="25">
                  <c:v>18.557469999999999</c:v>
                </c:pt>
                <c:pt idx="26">
                  <c:v>19.041260000000001</c:v>
                </c:pt>
                <c:pt idx="27">
                  <c:v>19.482759999999999</c:v>
                </c:pt>
                <c:pt idx="28">
                  <c:v>19.922190000000001</c:v>
                </c:pt>
                <c:pt idx="29">
                  <c:v>20.34159</c:v>
                </c:pt>
                <c:pt idx="30">
                  <c:v>20.743310000000001</c:v>
                </c:pt>
                <c:pt idx="31">
                  <c:v>21.16357</c:v>
                </c:pt>
                <c:pt idx="32">
                  <c:v>21.538709999999998</c:v>
                </c:pt>
                <c:pt idx="33">
                  <c:v>21.912210000000002</c:v>
                </c:pt>
                <c:pt idx="34">
                  <c:v>22.286560000000001</c:v>
                </c:pt>
                <c:pt idx="35">
                  <c:v>22.66104</c:v>
                </c:pt>
                <c:pt idx="36">
                  <c:v>23.024380000000001</c:v>
                </c:pt>
                <c:pt idx="37">
                  <c:v>23.35538</c:v>
                </c:pt>
                <c:pt idx="38">
                  <c:v>23.693619999999999</c:v>
                </c:pt>
                <c:pt idx="39">
                  <c:v>24.034179999999999</c:v>
                </c:pt>
                <c:pt idx="40">
                  <c:v>24.357959999999999</c:v>
                </c:pt>
                <c:pt idx="41">
                  <c:v>24.661380000000001</c:v>
                </c:pt>
                <c:pt idx="42">
                  <c:v>24.982890000000001</c:v>
                </c:pt>
                <c:pt idx="43">
                  <c:v>25.30209</c:v>
                </c:pt>
                <c:pt idx="44">
                  <c:v>25.57207</c:v>
                </c:pt>
                <c:pt idx="45">
                  <c:v>25.860589999999998</c:v>
                </c:pt>
                <c:pt idx="46">
                  <c:v>26.15213</c:v>
                </c:pt>
                <c:pt idx="47">
                  <c:v>26.446919999999999</c:v>
                </c:pt>
                <c:pt idx="48">
                  <c:v>26.716429999999999</c:v>
                </c:pt>
                <c:pt idx="49">
                  <c:v>26.98104</c:v>
                </c:pt>
                <c:pt idx="50">
                  <c:v>27.23265</c:v>
                </c:pt>
                <c:pt idx="51">
                  <c:v>27.495200000000001</c:v>
                </c:pt>
                <c:pt idx="52">
                  <c:v>27.767769999999999</c:v>
                </c:pt>
                <c:pt idx="53">
                  <c:v>28.002369999999999</c:v>
                </c:pt>
                <c:pt idx="54">
                  <c:v>28.242349999999998</c:v>
                </c:pt>
                <c:pt idx="55">
                  <c:v>28.478339999999999</c:v>
                </c:pt>
                <c:pt idx="56">
                  <c:v>28.721019999999999</c:v>
                </c:pt>
                <c:pt idx="57">
                  <c:v>28.96481</c:v>
                </c:pt>
                <c:pt idx="58">
                  <c:v>29.19922</c:v>
                </c:pt>
                <c:pt idx="59">
                  <c:v>29.402239999999999</c:v>
                </c:pt>
                <c:pt idx="60">
                  <c:v>29.61375</c:v>
                </c:pt>
                <c:pt idx="61">
                  <c:v>29.835750000000001</c:v>
                </c:pt>
                <c:pt idx="62">
                  <c:v>30.05301</c:v>
                </c:pt>
                <c:pt idx="63">
                  <c:v>30.271840000000001</c:v>
                </c:pt>
                <c:pt idx="64">
                  <c:v>30.48218</c:v>
                </c:pt>
                <c:pt idx="65">
                  <c:v>30.67212</c:v>
                </c:pt>
                <c:pt idx="66">
                  <c:v>30.869289999999999</c:v>
                </c:pt>
                <c:pt idx="67">
                  <c:v>31.06176</c:v>
                </c:pt>
                <c:pt idx="68">
                  <c:v>31.251709999999999</c:v>
                </c:pt>
                <c:pt idx="69">
                  <c:v>31.449169999999999</c:v>
                </c:pt>
                <c:pt idx="70">
                  <c:v>31.646560000000001</c:v>
                </c:pt>
                <c:pt idx="71">
                  <c:v>31.828140000000001</c:v>
                </c:pt>
                <c:pt idx="72">
                  <c:v>32.004600000000003</c:v>
                </c:pt>
                <c:pt idx="73">
                  <c:v>32.18085</c:v>
                </c:pt>
                <c:pt idx="74">
                  <c:v>32.350140000000003</c:v>
                </c:pt>
                <c:pt idx="75">
                  <c:v>32.52534</c:v>
                </c:pt>
                <c:pt idx="76">
                  <c:v>32.699869999999997</c:v>
                </c:pt>
                <c:pt idx="77">
                  <c:v>32.875129999999999</c:v>
                </c:pt>
                <c:pt idx="78">
                  <c:v>33.045659999999998</c:v>
                </c:pt>
                <c:pt idx="79">
                  <c:v>33.201560000000001</c:v>
                </c:pt>
                <c:pt idx="80">
                  <c:v>33.358879999999999</c:v>
                </c:pt>
                <c:pt idx="81">
                  <c:v>33.514670000000002</c:v>
                </c:pt>
                <c:pt idx="82">
                  <c:v>33.668799999999997</c:v>
                </c:pt>
                <c:pt idx="83">
                  <c:v>33.824590000000001</c:v>
                </c:pt>
                <c:pt idx="84">
                  <c:v>33.981380000000001</c:v>
                </c:pt>
                <c:pt idx="85">
                  <c:v>34.134450000000001</c:v>
                </c:pt>
                <c:pt idx="86">
                  <c:v>34.289650000000002</c:v>
                </c:pt>
                <c:pt idx="87">
                  <c:v>34.430030000000002</c:v>
                </c:pt>
                <c:pt idx="88">
                  <c:v>34.567549999999997</c:v>
                </c:pt>
                <c:pt idx="89">
                  <c:v>34.707410000000003</c:v>
                </c:pt>
                <c:pt idx="90">
                  <c:v>34.845030000000001</c:v>
                </c:pt>
                <c:pt idx="91">
                  <c:v>34.98245</c:v>
                </c:pt>
                <c:pt idx="92">
                  <c:v>35.121000000000002</c:v>
                </c:pt>
                <c:pt idx="93">
                  <c:v>35.2592</c:v>
                </c:pt>
                <c:pt idx="94">
                  <c:v>35.396509999999999</c:v>
                </c:pt>
                <c:pt idx="95">
                  <c:v>35.535069999999997</c:v>
                </c:pt>
                <c:pt idx="96">
                  <c:v>35.663490000000003</c:v>
                </c:pt>
                <c:pt idx="97">
                  <c:v>35.784050000000001</c:v>
                </c:pt>
                <c:pt idx="98">
                  <c:v>35.904209999999999</c:v>
                </c:pt>
                <c:pt idx="99">
                  <c:v>36.025320000000001</c:v>
                </c:pt>
                <c:pt idx="100">
                  <c:v>36.14443</c:v>
                </c:pt>
                <c:pt idx="101">
                  <c:v>36.265180000000001</c:v>
                </c:pt>
                <c:pt idx="102">
                  <c:v>36.385469999999998</c:v>
                </c:pt>
                <c:pt idx="103">
                  <c:v>36.510219999999997</c:v>
                </c:pt>
                <c:pt idx="104">
                  <c:v>36.631740000000001</c:v>
                </c:pt>
                <c:pt idx="105">
                  <c:v>36.751260000000002</c:v>
                </c:pt>
                <c:pt idx="106">
                  <c:v>36.871569999999998</c:v>
                </c:pt>
                <c:pt idx="107">
                  <c:v>36.978169999999999</c:v>
                </c:pt>
                <c:pt idx="108">
                  <c:v>37.082880000000003</c:v>
                </c:pt>
                <c:pt idx="109">
                  <c:v>37.188929999999999</c:v>
                </c:pt>
                <c:pt idx="110">
                  <c:v>37.293559999999999</c:v>
                </c:pt>
                <c:pt idx="111">
                  <c:v>37.399769999999997</c:v>
                </c:pt>
                <c:pt idx="112">
                  <c:v>37.505189999999999</c:v>
                </c:pt>
                <c:pt idx="113">
                  <c:v>37.610810000000001</c:v>
                </c:pt>
                <c:pt idx="114">
                  <c:v>37.717449999999999</c:v>
                </c:pt>
                <c:pt idx="115">
                  <c:v>37.822989999999997</c:v>
                </c:pt>
                <c:pt idx="116">
                  <c:v>37.928959999999996</c:v>
                </c:pt>
                <c:pt idx="117">
                  <c:v>38.034030000000001</c:v>
                </c:pt>
                <c:pt idx="118">
                  <c:v>38.133049999999997</c:v>
                </c:pt>
                <c:pt idx="119">
                  <c:v>38.22296</c:v>
                </c:pt>
                <c:pt idx="120">
                  <c:v>38.313339999999997</c:v>
                </c:pt>
                <c:pt idx="121">
                  <c:v>38.405270000000002</c:v>
                </c:pt>
                <c:pt idx="122">
                  <c:v>38.494970000000002</c:v>
                </c:pt>
              </c:numCache>
            </c:numRef>
          </c:yVal>
          <c:smooth val="1"/>
          <c:extLst>
            <c:ext xmlns:c16="http://schemas.microsoft.com/office/drawing/2014/chart" uri="{C3380CC4-5D6E-409C-BE32-E72D297353CC}">
              <c16:uniqueId val="{00000001-4827-46DA-9CD7-8C85E27E5748}"/>
            </c:ext>
          </c:extLst>
        </c:ser>
        <c:ser>
          <c:idx val="2"/>
          <c:order val="2"/>
          <c:tx>
            <c:v>Measured N2</c:v>
          </c:tx>
          <c:spPr>
            <a:ln w="25400" cap="rnd">
              <a:noFill/>
              <a:round/>
            </a:ln>
            <a:effectLst/>
          </c:spPr>
          <c:marker>
            <c:symbol val="circle"/>
            <c:size val="5"/>
            <c:spPr>
              <a:noFill/>
              <a:ln w="9525">
                <a:solidFill>
                  <a:schemeClr val="accent1"/>
                </a:solidFill>
              </a:ln>
              <a:effectLst/>
            </c:spPr>
          </c:marker>
          <c:xVal>
            <c:numRef>
              <c:f>'TB 700TU'!$T$2:$T$15</c:f>
              <c:numCache>
                <c:formatCode>0.00E+00</c:formatCode>
                <c:ptCount val="14"/>
                <c:pt idx="0">
                  <c:v>0.102004</c:v>
                </c:pt>
                <c:pt idx="1">
                  <c:v>0.124901</c:v>
                </c:pt>
                <c:pt idx="2">
                  <c:v>0.14984900000000001</c:v>
                </c:pt>
                <c:pt idx="3">
                  <c:v>0.17477699999999999</c:v>
                </c:pt>
                <c:pt idx="4">
                  <c:v>0.199739</c:v>
                </c:pt>
                <c:pt idx="5">
                  <c:v>0.28481699999999999</c:v>
                </c:pt>
                <c:pt idx="6">
                  <c:v>0.375305</c:v>
                </c:pt>
                <c:pt idx="7">
                  <c:v>0.46261799999999997</c:v>
                </c:pt>
                <c:pt idx="8">
                  <c:v>0.549786</c:v>
                </c:pt>
                <c:pt idx="9">
                  <c:v>0.63790400000000003</c:v>
                </c:pt>
                <c:pt idx="10">
                  <c:v>0.72823700000000002</c:v>
                </c:pt>
                <c:pt idx="11">
                  <c:v>0.80822400000000005</c:v>
                </c:pt>
                <c:pt idx="12">
                  <c:v>0.89593599999999995</c:v>
                </c:pt>
                <c:pt idx="13">
                  <c:v>0.94579199999999997</c:v>
                </c:pt>
              </c:numCache>
            </c:numRef>
          </c:xVal>
          <c:yVal>
            <c:numRef>
              <c:f>'TB 700TU'!$U$2:$U$15</c:f>
              <c:numCache>
                <c:formatCode>0.00E+00</c:formatCode>
                <c:ptCount val="14"/>
                <c:pt idx="0">
                  <c:v>14.7546</c:v>
                </c:pt>
                <c:pt idx="1">
                  <c:v>15.508699999999999</c:v>
                </c:pt>
                <c:pt idx="2">
                  <c:v>16.306799999999999</c:v>
                </c:pt>
                <c:pt idx="3">
                  <c:v>17.113299999999999</c:v>
                </c:pt>
                <c:pt idx="4">
                  <c:v>17.9175</c:v>
                </c:pt>
                <c:pt idx="5">
                  <c:v>20.8324</c:v>
                </c:pt>
                <c:pt idx="6">
                  <c:v>24.3414</c:v>
                </c:pt>
                <c:pt idx="7">
                  <c:v>28.264600000000002</c:v>
                </c:pt>
                <c:pt idx="8">
                  <c:v>32.919899999999998</c:v>
                </c:pt>
                <c:pt idx="9">
                  <c:v>38.485799999999998</c:v>
                </c:pt>
                <c:pt idx="10">
                  <c:v>45.370399999999997</c:v>
                </c:pt>
                <c:pt idx="11">
                  <c:v>52.655700000000003</c:v>
                </c:pt>
                <c:pt idx="12">
                  <c:v>63.042099999999998</c:v>
                </c:pt>
                <c:pt idx="13">
                  <c:v>72.455699999999993</c:v>
                </c:pt>
              </c:numCache>
            </c:numRef>
          </c:yVal>
          <c:smooth val="1"/>
          <c:extLst>
            <c:ext xmlns:c16="http://schemas.microsoft.com/office/drawing/2014/chart" uri="{C3380CC4-5D6E-409C-BE32-E72D297353CC}">
              <c16:uniqueId val="{00000002-4827-46DA-9CD7-8C85E27E5748}"/>
            </c:ext>
          </c:extLst>
        </c:ser>
        <c:ser>
          <c:idx val="3"/>
          <c:order val="3"/>
          <c:tx>
            <c:v>Fit</c:v>
          </c:tx>
          <c:spPr>
            <a:ln w="25400" cap="rnd">
              <a:solidFill>
                <a:schemeClr val="accent1"/>
              </a:solidFill>
              <a:round/>
            </a:ln>
            <a:effectLst/>
          </c:spPr>
          <c:marker>
            <c:symbol val="circle"/>
            <c:size val="5"/>
            <c:spPr>
              <a:noFill/>
              <a:ln w="9525">
                <a:noFill/>
              </a:ln>
              <a:effectLst/>
            </c:spPr>
          </c:marker>
          <c:xVal>
            <c:numRef>
              <c:f>'TB 700TU'!$T$2:$T$15</c:f>
              <c:numCache>
                <c:formatCode>0.00E+00</c:formatCode>
                <c:ptCount val="14"/>
                <c:pt idx="0">
                  <c:v>0.102004</c:v>
                </c:pt>
                <c:pt idx="1">
                  <c:v>0.124901</c:v>
                </c:pt>
                <c:pt idx="2">
                  <c:v>0.14984900000000001</c:v>
                </c:pt>
                <c:pt idx="3">
                  <c:v>0.17477699999999999</c:v>
                </c:pt>
                <c:pt idx="4">
                  <c:v>0.199739</c:v>
                </c:pt>
                <c:pt idx="5">
                  <c:v>0.28481699999999999</c:v>
                </c:pt>
                <c:pt idx="6">
                  <c:v>0.375305</c:v>
                </c:pt>
                <c:pt idx="7">
                  <c:v>0.46261799999999997</c:v>
                </c:pt>
                <c:pt idx="8">
                  <c:v>0.549786</c:v>
                </c:pt>
                <c:pt idx="9">
                  <c:v>0.63790400000000003</c:v>
                </c:pt>
                <c:pt idx="10">
                  <c:v>0.72823700000000002</c:v>
                </c:pt>
                <c:pt idx="11">
                  <c:v>0.80822400000000005</c:v>
                </c:pt>
                <c:pt idx="12">
                  <c:v>0.89593599999999995</c:v>
                </c:pt>
                <c:pt idx="13">
                  <c:v>0.94579199999999997</c:v>
                </c:pt>
              </c:numCache>
            </c:numRef>
          </c:xVal>
          <c:yVal>
            <c:numRef>
              <c:f>'TB 700TU'!$V$2:$V$15</c:f>
              <c:numCache>
                <c:formatCode>0.00E+00</c:formatCode>
                <c:ptCount val="14"/>
                <c:pt idx="0">
                  <c:v>16.103760000000001</c:v>
                </c:pt>
                <c:pt idx="1">
                  <c:v>16.648499999999999</c:v>
                </c:pt>
                <c:pt idx="2">
                  <c:v>17.194579999999998</c:v>
                </c:pt>
                <c:pt idx="3">
                  <c:v>17.72833</c:v>
                </c:pt>
                <c:pt idx="4">
                  <c:v>18.295780000000001</c:v>
                </c:pt>
                <c:pt idx="5">
                  <c:v>20.752520000000001</c:v>
                </c:pt>
                <c:pt idx="6">
                  <c:v>24.030819999999999</c:v>
                </c:pt>
                <c:pt idx="7">
                  <c:v>28.117450000000002</c:v>
                </c:pt>
                <c:pt idx="8">
                  <c:v>32.54766</c:v>
                </c:pt>
                <c:pt idx="9">
                  <c:v>38.493259999999999</c:v>
                </c:pt>
                <c:pt idx="10">
                  <c:v>45.240690000000001</c:v>
                </c:pt>
                <c:pt idx="11">
                  <c:v>52.514749999999999</c:v>
                </c:pt>
                <c:pt idx="12">
                  <c:v>63.03257</c:v>
                </c:pt>
                <c:pt idx="13">
                  <c:v>72.353369999999998</c:v>
                </c:pt>
              </c:numCache>
            </c:numRef>
          </c:yVal>
          <c:smooth val="1"/>
          <c:extLst>
            <c:ext xmlns:c16="http://schemas.microsoft.com/office/drawing/2014/chart" uri="{C3380CC4-5D6E-409C-BE32-E72D297353CC}">
              <c16:uniqueId val="{00000003-4827-46DA-9CD7-8C85E27E5748}"/>
            </c:ext>
          </c:extLst>
        </c:ser>
        <c:dLbls>
          <c:showLegendKey val="0"/>
          <c:showVal val="0"/>
          <c:showCatName val="0"/>
          <c:showSerName val="0"/>
          <c:showPercent val="0"/>
          <c:showBubbleSize val="0"/>
        </c:dLbls>
        <c:axId val="1635334192"/>
        <c:axId val="1635330832"/>
      </c:scatterChart>
      <c:valAx>
        <c:axId val="1635334192"/>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Relative pressure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5330832"/>
        <c:crosses val="autoZero"/>
        <c:crossBetween val="midCat"/>
      </c:valAx>
      <c:valAx>
        <c:axId val="16353308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Amount adsorbed, cm</a:t>
                </a:r>
                <a:r>
                  <a:rPr lang="en-US" baseline="30000">
                    <a:latin typeface="Times New Roman" panose="02020603050405020304" pitchFamily="18" charset="0"/>
                    <a:cs typeface="Times New Roman" panose="02020603050405020304" pitchFamily="18" charset="0"/>
                  </a:rPr>
                  <a:t>3</a:t>
                </a:r>
                <a:r>
                  <a:rPr lang="en-US">
                    <a:latin typeface="Times New Roman" panose="02020603050405020304" pitchFamily="18" charset="0"/>
                    <a:cs typeface="Times New Roman" panose="02020603050405020304" pitchFamily="18" charset="0"/>
                  </a:rPr>
                  <a:t>/g(STP)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35334192"/>
        <c:crossesAt val="0"/>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TCB-TU800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Measured CO2</c:v>
          </c:tx>
          <c:spPr>
            <a:ln w="19050" cap="rnd">
              <a:noFill/>
              <a:round/>
            </a:ln>
            <a:effectLst/>
          </c:spPr>
          <c:marker>
            <c:symbol val="circle"/>
            <c:size val="5"/>
            <c:spPr>
              <a:noFill/>
              <a:ln w="9525">
                <a:solidFill>
                  <a:srgbClr val="FF0000"/>
                </a:solidFill>
              </a:ln>
              <a:effectLst/>
            </c:spPr>
          </c:marker>
          <c:xVal>
            <c:numRef>
              <c:f>'TCB 800TU'!$O$2:$O$111</c:f>
              <c:numCache>
                <c:formatCode>0.00E+00</c:formatCode>
                <c:ptCount val="110"/>
                <c:pt idx="0">
                  <c:v>2.8489200000000002E-4</c:v>
                </c:pt>
                <c:pt idx="1">
                  <c:v>5.7015799999999997E-4</c:v>
                </c:pt>
                <c:pt idx="2">
                  <c:v>8.5481100000000003E-4</c:v>
                </c:pt>
                <c:pt idx="3">
                  <c:v>1.13959E-3</c:v>
                </c:pt>
                <c:pt idx="4">
                  <c:v>1.42391E-3</c:v>
                </c:pt>
                <c:pt idx="5">
                  <c:v>1.70835E-3</c:v>
                </c:pt>
                <c:pt idx="6">
                  <c:v>1.9917200000000002E-3</c:v>
                </c:pt>
                <c:pt idx="7">
                  <c:v>2.2753000000000001E-3</c:v>
                </c:pt>
                <c:pt idx="8">
                  <c:v>2.5581900000000001E-3</c:v>
                </c:pt>
                <c:pt idx="9">
                  <c:v>2.8406299999999998E-3</c:v>
                </c:pt>
                <c:pt idx="10">
                  <c:v>3.1233200000000002E-3</c:v>
                </c:pt>
                <c:pt idx="11">
                  <c:v>3.40523E-3</c:v>
                </c:pt>
                <c:pt idx="12">
                  <c:v>3.6867699999999998E-3</c:v>
                </c:pt>
                <c:pt idx="13">
                  <c:v>3.9689E-3</c:v>
                </c:pt>
                <c:pt idx="14">
                  <c:v>4.2503100000000002E-3</c:v>
                </c:pt>
                <c:pt idx="15">
                  <c:v>4.5322299999999999E-3</c:v>
                </c:pt>
                <c:pt idx="16">
                  <c:v>4.8140099999999996E-3</c:v>
                </c:pt>
                <c:pt idx="17">
                  <c:v>5.0947500000000003E-3</c:v>
                </c:pt>
                <c:pt idx="18">
                  <c:v>5.3753899999999999E-3</c:v>
                </c:pt>
                <c:pt idx="19">
                  <c:v>5.6559000000000002E-3</c:v>
                </c:pt>
                <c:pt idx="20">
                  <c:v>5.9363799999999998E-3</c:v>
                </c:pt>
                <c:pt idx="21">
                  <c:v>6.2162199999999997E-3</c:v>
                </c:pt>
                <c:pt idx="22">
                  <c:v>6.4957900000000004E-3</c:v>
                </c:pt>
                <c:pt idx="23">
                  <c:v>6.7753700000000002E-3</c:v>
                </c:pt>
                <c:pt idx="24">
                  <c:v>7.0546200000000002E-3</c:v>
                </c:pt>
                <c:pt idx="25">
                  <c:v>7.3336399999999998E-3</c:v>
                </c:pt>
                <c:pt idx="26">
                  <c:v>7.6120199999999997E-3</c:v>
                </c:pt>
                <c:pt idx="27">
                  <c:v>7.8902799999999995E-3</c:v>
                </c:pt>
                <c:pt idx="28">
                  <c:v>8.1691899999999998E-3</c:v>
                </c:pt>
                <c:pt idx="29">
                  <c:v>8.44022E-3</c:v>
                </c:pt>
                <c:pt idx="30">
                  <c:v>8.71859E-3</c:v>
                </c:pt>
                <c:pt idx="31">
                  <c:v>8.9971500000000006E-3</c:v>
                </c:pt>
                <c:pt idx="32">
                  <c:v>9.2749300000000007E-3</c:v>
                </c:pt>
                <c:pt idx="33">
                  <c:v>9.5531399999999999E-3</c:v>
                </c:pt>
                <c:pt idx="34">
                  <c:v>9.8300699999999998E-3</c:v>
                </c:pt>
                <c:pt idx="35">
                  <c:v>1.01078E-2</c:v>
                </c:pt>
                <c:pt idx="36">
                  <c:v>1.0385200000000001E-2</c:v>
                </c:pt>
                <c:pt idx="37">
                  <c:v>1.0663199999999999E-2</c:v>
                </c:pt>
                <c:pt idx="38">
                  <c:v>1.0939300000000001E-2</c:v>
                </c:pt>
                <c:pt idx="39">
                  <c:v>1.1217299999999999E-2</c:v>
                </c:pt>
                <c:pt idx="40">
                  <c:v>1.1493700000000001E-2</c:v>
                </c:pt>
                <c:pt idx="41">
                  <c:v>1.1770299999999999E-2</c:v>
                </c:pt>
                <c:pt idx="42">
                  <c:v>1.2045999999999999E-2</c:v>
                </c:pt>
                <c:pt idx="43">
                  <c:v>1.2323499999999999E-2</c:v>
                </c:pt>
                <c:pt idx="44">
                  <c:v>1.2599600000000001E-2</c:v>
                </c:pt>
                <c:pt idx="45">
                  <c:v>1.28757E-2</c:v>
                </c:pt>
                <c:pt idx="46">
                  <c:v>1.3151100000000001E-2</c:v>
                </c:pt>
                <c:pt idx="47">
                  <c:v>1.34278E-2</c:v>
                </c:pt>
                <c:pt idx="48">
                  <c:v>1.37018E-2</c:v>
                </c:pt>
                <c:pt idx="49">
                  <c:v>1.39775E-2</c:v>
                </c:pt>
                <c:pt idx="50">
                  <c:v>1.42524E-2</c:v>
                </c:pt>
                <c:pt idx="51">
                  <c:v>1.4529200000000001E-2</c:v>
                </c:pt>
                <c:pt idx="52">
                  <c:v>1.4802600000000001E-2</c:v>
                </c:pt>
                <c:pt idx="53">
                  <c:v>1.5077500000000001E-2</c:v>
                </c:pt>
                <c:pt idx="54">
                  <c:v>1.5352299999999999E-2</c:v>
                </c:pt>
                <c:pt idx="55">
                  <c:v>1.5626600000000001E-2</c:v>
                </c:pt>
                <c:pt idx="56">
                  <c:v>1.59013E-2</c:v>
                </c:pt>
                <c:pt idx="57">
                  <c:v>1.6176200000000002E-2</c:v>
                </c:pt>
                <c:pt idx="58">
                  <c:v>1.6451299999999999E-2</c:v>
                </c:pt>
                <c:pt idx="59">
                  <c:v>1.6725400000000001E-2</c:v>
                </c:pt>
                <c:pt idx="60">
                  <c:v>1.69996E-2</c:v>
                </c:pt>
                <c:pt idx="61">
                  <c:v>1.7273899999999998E-2</c:v>
                </c:pt>
                <c:pt idx="62">
                  <c:v>1.7548000000000001E-2</c:v>
                </c:pt>
                <c:pt idx="63">
                  <c:v>1.7821199999999999E-2</c:v>
                </c:pt>
                <c:pt idx="64">
                  <c:v>1.8078299999999999E-2</c:v>
                </c:pt>
                <c:pt idx="65">
                  <c:v>1.8351099999999999E-2</c:v>
                </c:pt>
                <c:pt idx="66">
                  <c:v>1.8624000000000002E-2</c:v>
                </c:pt>
                <c:pt idx="67">
                  <c:v>1.8896099999999999E-2</c:v>
                </c:pt>
                <c:pt idx="68">
                  <c:v>1.9150799999999999E-2</c:v>
                </c:pt>
                <c:pt idx="69">
                  <c:v>1.94228E-2</c:v>
                </c:pt>
                <c:pt idx="70">
                  <c:v>1.9696399999999999E-2</c:v>
                </c:pt>
                <c:pt idx="71">
                  <c:v>1.99668E-2</c:v>
                </c:pt>
                <c:pt idx="72">
                  <c:v>2.0238300000000001E-2</c:v>
                </c:pt>
                <c:pt idx="73">
                  <c:v>2.0510799999999999E-2</c:v>
                </c:pt>
                <c:pt idx="74">
                  <c:v>2.0783099999999999E-2</c:v>
                </c:pt>
                <c:pt idx="75">
                  <c:v>2.10546E-2</c:v>
                </c:pt>
                <c:pt idx="76">
                  <c:v>2.1326399999999999E-2</c:v>
                </c:pt>
                <c:pt idx="77">
                  <c:v>2.1596400000000002E-2</c:v>
                </c:pt>
                <c:pt idx="78">
                  <c:v>2.18683E-2</c:v>
                </c:pt>
                <c:pt idx="79">
                  <c:v>2.2139099999999998E-2</c:v>
                </c:pt>
                <c:pt idx="80">
                  <c:v>2.2410099999999999E-2</c:v>
                </c:pt>
                <c:pt idx="81">
                  <c:v>2.26816E-2</c:v>
                </c:pt>
                <c:pt idx="82">
                  <c:v>2.2952400000000001E-2</c:v>
                </c:pt>
                <c:pt idx="83">
                  <c:v>2.3221100000000001E-2</c:v>
                </c:pt>
                <c:pt idx="84">
                  <c:v>2.34936E-2</c:v>
                </c:pt>
                <c:pt idx="85">
                  <c:v>2.3760799999999999E-2</c:v>
                </c:pt>
                <c:pt idx="86">
                  <c:v>2.40322E-2</c:v>
                </c:pt>
                <c:pt idx="87">
                  <c:v>2.4301699999999999E-2</c:v>
                </c:pt>
                <c:pt idx="88">
                  <c:v>2.4569500000000001E-2</c:v>
                </c:pt>
                <c:pt idx="89">
                  <c:v>2.48373E-2</c:v>
                </c:pt>
                <c:pt idx="90">
                  <c:v>2.5104700000000001E-2</c:v>
                </c:pt>
                <c:pt idx="91">
                  <c:v>2.5374399999999998E-2</c:v>
                </c:pt>
                <c:pt idx="92">
                  <c:v>2.5641199999999999E-2</c:v>
                </c:pt>
                <c:pt idx="93">
                  <c:v>2.59098E-2</c:v>
                </c:pt>
                <c:pt idx="94">
                  <c:v>2.6176499999999998E-2</c:v>
                </c:pt>
                <c:pt idx="95">
                  <c:v>2.6446799999999999E-2</c:v>
                </c:pt>
                <c:pt idx="96">
                  <c:v>2.6714000000000002E-2</c:v>
                </c:pt>
                <c:pt idx="97">
                  <c:v>2.6980299999999999E-2</c:v>
                </c:pt>
                <c:pt idx="98">
                  <c:v>2.7248100000000001E-2</c:v>
                </c:pt>
                <c:pt idx="99">
                  <c:v>2.75134E-2</c:v>
                </c:pt>
                <c:pt idx="100">
                  <c:v>2.7779100000000001E-2</c:v>
                </c:pt>
                <c:pt idx="101">
                  <c:v>2.80475E-2</c:v>
                </c:pt>
                <c:pt idx="102">
                  <c:v>2.8313899999999999E-2</c:v>
                </c:pt>
                <c:pt idx="103">
                  <c:v>2.85493E-2</c:v>
                </c:pt>
                <c:pt idx="104">
                  <c:v>2.88145E-2</c:v>
                </c:pt>
                <c:pt idx="105">
                  <c:v>2.90756E-2</c:v>
                </c:pt>
                <c:pt idx="106">
                  <c:v>2.9339199999999999E-2</c:v>
                </c:pt>
                <c:pt idx="107">
                  <c:v>2.95997E-2</c:v>
                </c:pt>
                <c:pt idx="108">
                  <c:v>2.9861200000000001E-2</c:v>
                </c:pt>
                <c:pt idx="109">
                  <c:v>3.0122900000000001E-2</c:v>
                </c:pt>
              </c:numCache>
            </c:numRef>
          </c:xVal>
          <c:yVal>
            <c:numRef>
              <c:f>'TCB 800TU'!$P$2:$P$111</c:f>
              <c:numCache>
                <c:formatCode>0.00E+00</c:formatCode>
                <c:ptCount val="110"/>
                <c:pt idx="0">
                  <c:v>-2.1333499999999998E-2</c:v>
                </c:pt>
                <c:pt idx="1">
                  <c:v>-5.1166999999999997E-2</c:v>
                </c:pt>
                <c:pt idx="2">
                  <c:v>-7.2851700000000005E-2</c:v>
                </c:pt>
                <c:pt idx="3">
                  <c:v>-9.9071000000000006E-2</c:v>
                </c:pt>
                <c:pt idx="4">
                  <c:v>-0.108525</c:v>
                </c:pt>
                <c:pt idx="5">
                  <c:v>-0.124628</c:v>
                </c:pt>
                <c:pt idx="6">
                  <c:v>-0.13011700000000001</c:v>
                </c:pt>
                <c:pt idx="7">
                  <c:v>-0.13720499999999999</c:v>
                </c:pt>
                <c:pt idx="8">
                  <c:v>-0.13714000000000001</c:v>
                </c:pt>
                <c:pt idx="9">
                  <c:v>-0.13481399999999999</c:v>
                </c:pt>
                <c:pt idx="10">
                  <c:v>-0.12948399999999999</c:v>
                </c:pt>
                <c:pt idx="11">
                  <c:v>-0.11874999999999999</c:v>
                </c:pt>
                <c:pt idx="12">
                  <c:v>-0.104695</c:v>
                </c:pt>
                <c:pt idx="13">
                  <c:v>-9.3740599999999993E-2</c:v>
                </c:pt>
                <c:pt idx="14">
                  <c:v>-7.6990900000000001E-2</c:v>
                </c:pt>
                <c:pt idx="15">
                  <c:v>-6.2321300000000003E-2</c:v>
                </c:pt>
                <c:pt idx="16">
                  <c:v>-4.5357399999999999E-2</c:v>
                </c:pt>
                <c:pt idx="17">
                  <c:v>-1.8371200000000001E-2</c:v>
                </c:pt>
                <c:pt idx="18">
                  <c:v>7.0416100000000002E-3</c:v>
                </c:pt>
                <c:pt idx="19">
                  <c:v>3.7502000000000001E-2</c:v>
                </c:pt>
                <c:pt idx="20">
                  <c:v>6.4602599999999996E-2</c:v>
                </c:pt>
                <c:pt idx="21">
                  <c:v>9.4882300000000003E-2</c:v>
                </c:pt>
                <c:pt idx="22">
                  <c:v>0.12654099999999999</c:v>
                </c:pt>
                <c:pt idx="23">
                  <c:v>0.158943</c:v>
                </c:pt>
                <c:pt idx="24">
                  <c:v>0.194464</c:v>
                </c:pt>
                <c:pt idx="25">
                  <c:v>0.23492099999999999</c:v>
                </c:pt>
                <c:pt idx="26">
                  <c:v>0.27454699999999999</c:v>
                </c:pt>
                <c:pt idx="27">
                  <c:v>0.316581</c:v>
                </c:pt>
                <c:pt idx="28">
                  <c:v>0.35478599999999999</c:v>
                </c:pt>
                <c:pt idx="29">
                  <c:v>0.45050400000000002</c:v>
                </c:pt>
                <c:pt idx="30">
                  <c:v>0.49320799999999998</c:v>
                </c:pt>
                <c:pt idx="31">
                  <c:v>0.533412</c:v>
                </c:pt>
                <c:pt idx="32">
                  <c:v>0.57965999999999995</c:v>
                </c:pt>
                <c:pt idx="33">
                  <c:v>0.61880800000000002</c:v>
                </c:pt>
                <c:pt idx="34">
                  <c:v>0.66872100000000001</c:v>
                </c:pt>
                <c:pt idx="35">
                  <c:v>0.71298499999999998</c:v>
                </c:pt>
                <c:pt idx="36">
                  <c:v>0.75899300000000003</c:v>
                </c:pt>
                <c:pt idx="37">
                  <c:v>0.80537599999999998</c:v>
                </c:pt>
                <c:pt idx="38">
                  <c:v>0.86735099999999998</c:v>
                </c:pt>
                <c:pt idx="39">
                  <c:v>0.916462</c:v>
                </c:pt>
                <c:pt idx="40">
                  <c:v>0.97997400000000001</c:v>
                </c:pt>
                <c:pt idx="41">
                  <c:v>1.0371699999999999</c:v>
                </c:pt>
                <c:pt idx="42">
                  <c:v>1.09501</c:v>
                </c:pt>
                <c:pt idx="43">
                  <c:v>1.14852</c:v>
                </c:pt>
                <c:pt idx="44">
                  <c:v>1.2085399999999999</c:v>
                </c:pt>
                <c:pt idx="45">
                  <c:v>1.2645500000000001</c:v>
                </c:pt>
                <c:pt idx="46">
                  <c:v>1.3276399999999999</c:v>
                </c:pt>
                <c:pt idx="47">
                  <c:v>1.38289</c:v>
                </c:pt>
                <c:pt idx="48">
                  <c:v>1.4553400000000001</c:v>
                </c:pt>
                <c:pt idx="49">
                  <c:v>1.51342</c:v>
                </c:pt>
                <c:pt idx="50">
                  <c:v>1.5759399999999999</c:v>
                </c:pt>
                <c:pt idx="51">
                  <c:v>1.6300600000000001</c:v>
                </c:pt>
                <c:pt idx="52">
                  <c:v>1.7054100000000001</c:v>
                </c:pt>
                <c:pt idx="53">
                  <c:v>1.7755300000000001</c:v>
                </c:pt>
                <c:pt idx="54">
                  <c:v>1.8461700000000001</c:v>
                </c:pt>
                <c:pt idx="55">
                  <c:v>1.92635</c:v>
                </c:pt>
                <c:pt idx="56">
                  <c:v>1.9940199999999999</c:v>
                </c:pt>
                <c:pt idx="57">
                  <c:v>2.0642399999999999</c:v>
                </c:pt>
                <c:pt idx="58">
                  <c:v>2.1385100000000001</c:v>
                </c:pt>
                <c:pt idx="59">
                  <c:v>2.22139</c:v>
                </c:pt>
                <c:pt idx="60">
                  <c:v>2.2959299999999998</c:v>
                </c:pt>
                <c:pt idx="61">
                  <c:v>2.3651599999999999</c:v>
                </c:pt>
                <c:pt idx="62">
                  <c:v>2.4402900000000001</c:v>
                </c:pt>
                <c:pt idx="63">
                  <c:v>2.51735</c:v>
                </c:pt>
                <c:pt idx="64">
                  <c:v>2.7028300000000001</c:v>
                </c:pt>
                <c:pt idx="65">
                  <c:v>2.7829100000000002</c:v>
                </c:pt>
                <c:pt idx="66">
                  <c:v>2.8626399999999999</c:v>
                </c:pt>
                <c:pt idx="67">
                  <c:v>2.94807</c:v>
                </c:pt>
                <c:pt idx="68">
                  <c:v>3.1317699999999999</c:v>
                </c:pt>
                <c:pt idx="69">
                  <c:v>3.21698</c:v>
                </c:pt>
                <c:pt idx="70">
                  <c:v>3.2907799999999998</c:v>
                </c:pt>
                <c:pt idx="71">
                  <c:v>3.38666</c:v>
                </c:pt>
                <c:pt idx="72">
                  <c:v>3.4709099999999999</c:v>
                </c:pt>
                <c:pt idx="73">
                  <c:v>3.54861</c:v>
                </c:pt>
                <c:pt idx="74">
                  <c:v>3.6332200000000001</c:v>
                </c:pt>
                <c:pt idx="75">
                  <c:v>3.72404</c:v>
                </c:pt>
                <c:pt idx="76">
                  <c:v>3.8105799999999999</c:v>
                </c:pt>
                <c:pt idx="77">
                  <c:v>3.9077500000000001</c:v>
                </c:pt>
                <c:pt idx="78">
                  <c:v>3.99369</c:v>
                </c:pt>
                <c:pt idx="79">
                  <c:v>4.0880599999999996</c:v>
                </c:pt>
                <c:pt idx="80">
                  <c:v>4.1815300000000004</c:v>
                </c:pt>
                <c:pt idx="81">
                  <c:v>4.2703300000000004</c:v>
                </c:pt>
                <c:pt idx="82">
                  <c:v>4.3593599999999997</c:v>
                </c:pt>
                <c:pt idx="83">
                  <c:v>4.4689699999999997</c:v>
                </c:pt>
                <c:pt idx="84">
                  <c:v>4.5490599999999999</c:v>
                </c:pt>
                <c:pt idx="85">
                  <c:v>4.6709399999999999</c:v>
                </c:pt>
                <c:pt idx="86">
                  <c:v>4.75223</c:v>
                </c:pt>
                <c:pt idx="87">
                  <c:v>4.8470899999999997</c:v>
                </c:pt>
                <c:pt idx="88">
                  <c:v>4.9520499999999998</c:v>
                </c:pt>
                <c:pt idx="89">
                  <c:v>5.0578900000000004</c:v>
                </c:pt>
                <c:pt idx="90">
                  <c:v>5.1657999999999999</c:v>
                </c:pt>
                <c:pt idx="91">
                  <c:v>5.2496</c:v>
                </c:pt>
                <c:pt idx="92">
                  <c:v>5.3556600000000003</c:v>
                </c:pt>
                <c:pt idx="93">
                  <c:v>5.4548500000000004</c:v>
                </c:pt>
                <c:pt idx="94">
                  <c:v>5.5699100000000001</c:v>
                </c:pt>
                <c:pt idx="95">
                  <c:v>5.6574499999999999</c:v>
                </c:pt>
                <c:pt idx="96">
                  <c:v>5.7606700000000002</c:v>
                </c:pt>
                <c:pt idx="97">
                  <c:v>5.8749900000000004</c:v>
                </c:pt>
                <c:pt idx="98">
                  <c:v>5.9768699999999999</c:v>
                </c:pt>
                <c:pt idx="99">
                  <c:v>6.0899200000000002</c:v>
                </c:pt>
                <c:pt idx="100">
                  <c:v>6.2080399999999996</c:v>
                </c:pt>
                <c:pt idx="101">
                  <c:v>6.3048299999999999</c:v>
                </c:pt>
                <c:pt idx="102">
                  <c:v>6.4168900000000004</c:v>
                </c:pt>
                <c:pt idx="103">
                  <c:v>6.61972</c:v>
                </c:pt>
                <c:pt idx="104">
                  <c:v>6.7411099999999999</c:v>
                </c:pt>
                <c:pt idx="105">
                  <c:v>6.86172</c:v>
                </c:pt>
                <c:pt idx="106">
                  <c:v>6.9623499999999998</c:v>
                </c:pt>
                <c:pt idx="107">
                  <c:v>7.0868000000000002</c:v>
                </c:pt>
                <c:pt idx="108">
                  <c:v>7.2046799999999998</c:v>
                </c:pt>
                <c:pt idx="109">
                  <c:v>7.3153899999999998</c:v>
                </c:pt>
              </c:numCache>
            </c:numRef>
          </c:yVal>
          <c:smooth val="1"/>
          <c:extLst>
            <c:ext xmlns:c16="http://schemas.microsoft.com/office/drawing/2014/chart" uri="{C3380CC4-5D6E-409C-BE32-E72D297353CC}">
              <c16:uniqueId val="{00000000-4690-4A21-9EBD-041B67E740C5}"/>
            </c:ext>
          </c:extLst>
        </c:ser>
        <c:ser>
          <c:idx val="1"/>
          <c:order val="1"/>
          <c:tx>
            <c:v>Fit</c:v>
          </c:tx>
          <c:spPr>
            <a:ln w="19050" cap="rnd">
              <a:solidFill>
                <a:srgbClr val="FF0000"/>
              </a:solidFill>
              <a:round/>
            </a:ln>
            <a:effectLst/>
          </c:spPr>
          <c:marker>
            <c:symbol val="circle"/>
            <c:size val="5"/>
            <c:spPr>
              <a:noFill/>
              <a:ln w="9525">
                <a:noFill/>
              </a:ln>
              <a:effectLst/>
            </c:spPr>
          </c:marker>
          <c:xVal>
            <c:numRef>
              <c:f>'TCB 800TU'!$O$2:$O$111</c:f>
              <c:numCache>
                <c:formatCode>0.00E+00</c:formatCode>
                <c:ptCount val="110"/>
                <c:pt idx="0">
                  <c:v>2.8489200000000002E-4</c:v>
                </c:pt>
                <c:pt idx="1">
                  <c:v>5.7015799999999997E-4</c:v>
                </c:pt>
                <c:pt idx="2">
                  <c:v>8.5481100000000003E-4</c:v>
                </c:pt>
                <c:pt idx="3">
                  <c:v>1.13959E-3</c:v>
                </c:pt>
                <c:pt idx="4">
                  <c:v>1.42391E-3</c:v>
                </c:pt>
                <c:pt idx="5">
                  <c:v>1.70835E-3</c:v>
                </c:pt>
                <c:pt idx="6">
                  <c:v>1.9917200000000002E-3</c:v>
                </c:pt>
                <c:pt idx="7">
                  <c:v>2.2753000000000001E-3</c:v>
                </c:pt>
                <c:pt idx="8">
                  <c:v>2.5581900000000001E-3</c:v>
                </c:pt>
                <c:pt idx="9">
                  <c:v>2.8406299999999998E-3</c:v>
                </c:pt>
                <c:pt idx="10">
                  <c:v>3.1233200000000002E-3</c:v>
                </c:pt>
                <c:pt idx="11">
                  <c:v>3.40523E-3</c:v>
                </c:pt>
                <c:pt idx="12">
                  <c:v>3.6867699999999998E-3</c:v>
                </c:pt>
                <c:pt idx="13">
                  <c:v>3.9689E-3</c:v>
                </c:pt>
                <c:pt idx="14">
                  <c:v>4.2503100000000002E-3</c:v>
                </c:pt>
                <c:pt idx="15">
                  <c:v>4.5322299999999999E-3</c:v>
                </c:pt>
                <c:pt idx="16">
                  <c:v>4.8140099999999996E-3</c:v>
                </c:pt>
                <c:pt idx="17">
                  <c:v>5.0947500000000003E-3</c:v>
                </c:pt>
                <c:pt idx="18">
                  <c:v>5.3753899999999999E-3</c:v>
                </c:pt>
                <c:pt idx="19">
                  <c:v>5.6559000000000002E-3</c:v>
                </c:pt>
                <c:pt idx="20">
                  <c:v>5.9363799999999998E-3</c:v>
                </c:pt>
                <c:pt idx="21">
                  <c:v>6.2162199999999997E-3</c:v>
                </c:pt>
                <c:pt idx="22">
                  <c:v>6.4957900000000004E-3</c:v>
                </c:pt>
                <c:pt idx="23">
                  <c:v>6.7753700000000002E-3</c:v>
                </c:pt>
                <c:pt idx="24">
                  <c:v>7.0546200000000002E-3</c:v>
                </c:pt>
                <c:pt idx="25">
                  <c:v>7.3336399999999998E-3</c:v>
                </c:pt>
                <c:pt idx="26">
                  <c:v>7.6120199999999997E-3</c:v>
                </c:pt>
                <c:pt idx="27">
                  <c:v>7.8902799999999995E-3</c:v>
                </c:pt>
                <c:pt idx="28">
                  <c:v>8.1691899999999998E-3</c:v>
                </c:pt>
                <c:pt idx="29">
                  <c:v>8.44022E-3</c:v>
                </c:pt>
                <c:pt idx="30">
                  <c:v>8.71859E-3</c:v>
                </c:pt>
                <c:pt idx="31">
                  <c:v>8.9971500000000006E-3</c:v>
                </c:pt>
                <c:pt idx="32">
                  <c:v>9.2749300000000007E-3</c:v>
                </c:pt>
                <c:pt idx="33">
                  <c:v>9.5531399999999999E-3</c:v>
                </c:pt>
                <c:pt idx="34">
                  <c:v>9.8300699999999998E-3</c:v>
                </c:pt>
                <c:pt idx="35">
                  <c:v>1.01078E-2</c:v>
                </c:pt>
                <c:pt idx="36">
                  <c:v>1.0385200000000001E-2</c:v>
                </c:pt>
                <c:pt idx="37">
                  <c:v>1.0663199999999999E-2</c:v>
                </c:pt>
                <c:pt idx="38">
                  <c:v>1.0939300000000001E-2</c:v>
                </c:pt>
                <c:pt idx="39">
                  <c:v>1.1217299999999999E-2</c:v>
                </c:pt>
                <c:pt idx="40">
                  <c:v>1.1493700000000001E-2</c:v>
                </c:pt>
                <c:pt idx="41">
                  <c:v>1.1770299999999999E-2</c:v>
                </c:pt>
                <c:pt idx="42">
                  <c:v>1.2045999999999999E-2</c:v>
                </c:pt>
                <c:pt idx="43">
                  <c:v>1.2323499999999999E-2</c:v>
                </c:pt>
                <c:pt idx="44">
                  <c:v>1.2599600000000001E-2</c:v>
                </c:pt>
                <c:pt idx="45">
                  <c:v>1.28757E-2</c:v>
                </c:pt>
                <c:pt idx="46">
                  <c:v>1.3151100000000001E-2</c:v>
                </c:pt>
                <c:pt idx="47">
                  <c:v>1.34278E-2</c:v>
                </c:pt>
                <c:pt idx="48">
                  <c:v>1.37018E-2</c:v>
                </c:pt>
                <c:pt idx="49">
                  <c:v>1.39775E-2</c:v>
                </c:pt>
                <c:pt idx="50">
                  <c:v>1.42524E-2</c:v>
                </c:pt>
                <c:pt idx="51">
                  <c:v>1.4529200000000001E-2</c:v>
                </c:pt>
                <c:pt idx="52">
                  <c:v>1.4802600000000001E-2</c:v>
                </c:pt>
                <c:pt idx="53">
                  <c:v>1.5077500000000001E-2</c:v>
                </c:pt>
                <c:pt idx="54">
                  <c:v>1.5352299999999999E-2</c:v>
                </c:pt>
                <c:pt idx="55">
                  <c:v>1.5626600000000001E-2</c:v>
                </c:pt>
                <c:pt idx="56">
                  <c:v>1.59013E-2</c:v>
                </c:pt>
                <c:pt idx="57">
                  <c:v>1.6176200000000002E-2</c:v>
                </c:pt>
                <c:pt idx="58">
                  <c:v>1.6451299999999999E-2</c:v>
                </c:pt>
                <c:pt idx="59">
                  <c:v>1.6725400000000001E-2</c:v>
                </c:pt>
                <c:pt idx="60">
                  <c:v>1.69996E-2</c:v>
                </c:pt>
                <c:pt idx="61">
                  <c:v>1.7273899999999998E-2</c:v>
                </c:pt>
                <c:pt idx="62">
                  <c:v>1.7548000000000001E-2</c:v>
                </c:pt>
                <c:pt idx="63">
                  <c:v>1.7821199999999999E-2</c:v>
                </c:pt>
                <c:pt idx="64">
                  <c:v>1.8078299999999999E-2</c:v>
                </c:pt>
                <c:pt idx="65">
                  <c:v>1.8351099999999999E-2</c:v>
                </c:pt>
                <c:pt idx="66">
                  <c:v>1.8624000000000002E-2</c:v>
                </c:pt>
                <c:pt idx="67">
                  <c:v>1.8896099999999999E-2</c:v>
                </c:pt>
                <c:pt idx="68">
                  <c:v>1.9150799999999999E-2</c:v>
                </c:pt>
                <c:pt idx="69">
                  <c:v>1.94228E-2</c:v>
                </c:pt>
                <c:pt idx="70">
                  <c:v>1.9696399999999999E-2</c:v>
                </c:pt>
                <c:pt idx="71">
                  <c:v>1.99668E-2</c:v>
                </c:pt>
                <c:pt idx="72">
                  <c:v>2.0238300000000001E-2</c:v>
                </c:pt>
                <c:pt idx="73">
                  <c:v>2.0510799999999999E-2</c:v>
                </c:pt>
                <c:pt idx="74">
                  <c:v>2.0783099999999999E-2</c:v>
                </c:pt>
                <c:pt idx="75">
                  <c:v>2.10546E-2</c:v>
                </c:pt>
                <c:pt idx="76">
                  <c:v>2.1326399999999999E-2</c:v>
                </c:pt>
                <c:pt idx="77">
                  <c:v>2.1596400000000002E-2</c:v>
                </c:pt>
                <c:pt idx="78">
                  <c:v>2.18683E-2</c:v>
                </c:pt>
                <c:pt idx="79">
                  <c:v>2.2139099999999998E-2</c:v>
                </c:pt>
                <c:pt idx="80">
                  <c:v>2.2410099999999999E-2</c:v>
                </c:pt>
                <c:pt idx="81">
                  <c:v>2.26816E-2</c:v>
                </c:pt>
                <c:pt idx="82">
                  <c:v>2.2952400000000001E-2</c:v>
                </c:pt>
                <c:pt idx="83">
                  <c:v>2.3221100000000001E-2</c:v>
                </c:pt>
                <c:pt idx="84">
                  <c:v>2.34936E-2</c:v>
                </c:pt>
                <c:pt idx="85">
                  <c:v>2.3760799999999999E-2</c:v>
                </c:pt>
                <c:pt idx="86">
                  <c:v>2.40322E-2</c:v>
                </c:pt>
                <c:pt idx="87">
                  <c:v>2.4301699999999999E-2</c:v>
                </c:pt>
                <c:pt idx="88">
                  <c:v>2.4569500000000001E-2</c:v>
                </c:pt>
                <c:pt idx="89">
                  <c:v>2.48373E-2</c:v>
                </c:pt>
                <c:pt idx="90">
                  <c:v>2.5104700000000001E-2</c:v>
                </c:pt>
                <c:pt idx="91">
                  <c:v>2.5374399999999998E-2</c:v>
                </c:pt>
                <c:pt idx="92">
                  <c:v>2.5641199999999999E-2</c:v>
                </c:pt>
                <c:pt idx="93">
                  <c:v>2.59098E-2</c:v>
                </c:pt>
                <c:pt idx="94">
                  <c:v>2.6176499999999998E-2</c:v>
                </c:pt>
                <c:pt idx="95">
                  <c:v>2.6446799999999999E-2</c:v>
                </c:pt>
                <c:pt idx="96">
                  <c:v>2.6714000000000002E-2</c:v>
                </c:pt>
                <c:pt idx="97">
                  <c:v>2.6980299999999999E-2</c:v>
                </c:pt>
                <c:pt idx="98">
                  <c:v>2.7248100000000001E-2</c:v>
                </c:pt>
                <c:pt idx="99">
                  <c:v>2.75134E-2</c:v>
                </c:pt>
                <c:pt idx="100">
                  <c:v>2.7779100000000001E-2</c:v>
                </c:pt>
                <c:pt idx="101">
                  <c:v>2.80475E-2</c:v>
                </c:pt>
                <c:pt idx="102">
                  <c:v>2.8313899999999999E-2</c:v>
                </c:pt>
                <c:pt idx="103">
                  <c:v>2.85493E-2</c:v>
                </c:pt>
                <c:pt idx="104">
                  <c:v>2.88145E-2</c:v>
                </c:pt>
                <c:pt idx="105">
                  <c:v>2.90756E-2</c:v>
                </c:pt>
                <c:pt idx="106">
                  <c:v>2.9339199999999999E-2</c:v>
                </c:pt>
                <c:pt idx="107">
                  <c:v>2.95997E-2</c:v>
                </c:pt>
                <c:pt idx="108">
                  <c:v>2.9861200000000001E-2</c:v>
                </c:pt>
                <c:pt idx="109">
                  <c:v>3.0122900000000001E-2</c:v>
                </c:pt>
              </c:numCache>
            </c:numRef>
          </c:xVal>
          <c:yVal>
            <c:numRef>
              <c:f>'TCB 800TU'!$Q$2:$Q$111</c:f>
              <c:numCache>
                <c:formatCode>0.00E+00</c:formatCode>
                <c:ptCount val="110"/>
                <c:pt idx="0">
                  <c:v>4.5316679999999998E-2</c:v>
                </c:pt>
                <c:pt idx="1">
                  <c:v>9.2498319999999995E-2</c:v>
                </c:pt>
                <c:pt idx="2">
                  <c:v>0.14142979999999999</c:v>
                </c:pt>
                <c:pt idx="3">
                  <c:v>0.1922893</c:v>
                </c:pt>
                <c:pt idx="4">
                  <c:v>0.24487149999999999</c:v>
                </c:pt>
                <c:pt idx="5">
                  <c:v>0.29911179999999998</c:v>
                </c:pt>
                <c:pt idx="6">
                  <c:v>0.35489559999999998</c:v>
                </c:pt>
                <c:pt idx="7">
                  <c:v>0.41207369999999999</c:v>
                </c:pt>
                <c:pt idx="8">
                  <c:v>0.47040029999999999</c:v>
                </c:pt>
                <c:pt idx="9">
                  <c:v>0.52975220000000001</c:v>
                </c:pt>
                <c:pt idx="10">
                  <c:v>0.59011009999999997</c:v>
                </c:pt>
                <c:pt idx="11">
                  <c:v>0.6511034</c:v>
                </c:pt>
                <c:pt idx="12">
                  <c:v>0.71289259999999999</c:v>
                </c:pt>
                <c:pt idx="13">
                  <c:v>0.77536859999999996</c:v>
                </c:pt>
                <c:pt idx="14">
                  <c:v>0.83799129999999999</c:v>
                </c:pt>
                <c:pt idx="15">
                  <c:v>0.90128509999999995</c:v>
                </c:pt>
                <c:pt idx="16">
                  <c:v>0.96463500000000002</c:v>
                </c:pt>
                <c:pt idx="17">
                  <c:v>1.0279929999999999</c:v>
                </c:pt>
                <c:pt idx="18">
                  <c:v>1.0912790000000001</c:v>
                </c:pt>
                <c:pt idx="19">
                  <c:v>1.1543779999999999</c:v>
                </c:pt>
                <c:pt idx="20">
                  <c:v>1.2174700000000001</c:v>
                </c:pt>
                <c:pt idx="21">
                  <c:v>1.2798719999999999</c:v>
                </c:pt>
                <c:pt idx="22">
                  <c:v>1.3421970000000001</c:v>
                </c:pt>
                <c:pt idx="23">
                  <c:v>1.404058</c:v>
                </c:pt>
                <c:pt idx="24">
                  <c:v>1.4651989999999999</c:v>
                </c:pt>
                <c:pt idx="25">
                  <c:v>1.526289</c:v>
                </c:pt>
                <c:pt idx="26">
                  <c:v>1.58633</c:v>
                </c:pt>
                <c:pt idx="27">
                  <c:v>1.645618</c:v>
                </c:pt>
                <c:pt idx="28">
                  <c:v>1.7050449999999999</c:v>
                </c:pt>
                <c:pt idx="29">
                  <c:v>1.762113</c:v>
                </c:pt>
                <c:pt idx="30">
                  <c:v>1.8192759999999999</c:v>
                </c:pt>
                <c:pt idx="31">
                  <c:v>1.8764780000000001</c:v>
                </c:pt>
                <c:pt idx="32">
                  <c:v>1.9335199999999999</c:v>
                </c:pt>
                <c:pt idx="33">
                  <c:v>1.9887699999999999</c:v>
                </c:pt>
                <c:pt idx="34">
                  <c:v>2.043015</c:v>
                </c:pt>
                <c:pt idx="35">
                  <c:v>2.0974179999999998</c:v>
                </c:pt>
                <c:pt idx="36">
                  <c:v>2.1517550000000001</c:v>
                </c:pt>
                <c:pt idx="37">
                  <c:v>2.204183</c:v>
                </c:pt>
                <c:pt idx="38">
                  <c:v>2.2552590000000001</c:v>
                </c:pt>
                <c:pt idx="39">
                  <c:v>2.3066870000000002</c:v>
                </c:pt>
                <c:pt idx="40">
                  <c:v>2.3578199999999998</c:v>
                </c:pt>
                <c:pt idx="41">
                  <c:v>2.408547</c:v>
                </c:pt>
                <c:pt idx="42">
                  <c:v>2.4561660000000001</c:v>
                </c:pt>
                <c:pt idx="43">
                  <c:v>2.5040969999999998</c:v>
                </c:pt>
                <c:pt idx="44">
                  <c:v>2.5517859999999999</c:v>
                </c:pt>
                <c:pt idx="45">
                  <c:v>2.5994739999999998</c:v>
                </c:pt>
                <c:pt idx="46">
                  <c:v>2.646925</c:v>
                </c:pt>
                <c:pt idx="47">
                  <c:v>2.691004</c:v>
                </c:pt>
                <c:pt idx="48">
                  <c:v>2.7346529999999998</c:v>
                </c:pt>
                <c:pt idx="49">
                  <c:v>2.778572</c:v>
                </c:pt>
                <c:pt idx="50">
                  <c:v>2.8223639999999999</c:v>
                </c:pt>
                <c:pt idx="51">
                  <c:v>2.8664589999999999</c:v>
                </c:pt>
                <c:pt idx="52">
                  <c:v>2.9088539999999998</c:v>
                </c:pt>
                <c:pt idx="53">
                  <c:v>2.948817</c:v>
                </c:pt>
                <c:pt idx="54">
                  <c:v>2.9887649999999999</c:v>
                </c:pt>
                <c:pt idx="55">
                  <c:v>3.0286409999999999</c:v>
                </c:pt>
                <c:pt idx="56">
                  <c:v>3.0685739999999999</c:v>
                </c:pt>
                <c:pt idx="57">
                  <c:v>3.1085370000000001</c:v>
                </c:pt>
                <c:pt idx="58">
                  <c:v>3.1485280000000002</c:v>
                </c:pt>
                <c:pt idx="59">
                  <c:v>3.185009</c:v>
                </c:pt>
                <c:pt idx="60">
                  <c:v>3.2210179999999999</c:v>
                </c:pt>
                <c:pt idx="61">
                  <c:v>3.2570410000000001</c:v>
                </c:pt>
                <c:pt idx="62">
                  <c:v>3.293037</c:v>
                </c:pt>
                <c:pt idx="63">
                  <c:v>3.3289149999999998</c:v>
                </c:pt>
                <c:pt idx="64">
                  <c:v>3.3626779999999998</c:v>
                </c:pt>
                <c:pt idx="65">
                  <c:v>3.3985029999999998</c:v>
                </c:pt>
                <c:pt idx="66">
                  <c:v>3.4321649999999999</c:v>
                </c:pt>
                <c:pt idx="67">
                  <c:v>3.464194</c:v>
                </c:pt>
                <c:pt idx="68">
                  <c:v>3.4941740000000001</c:v>
                </c:pt>
                <c:pt idx="69">
                  <c:v>3.5261909999999999</c:v>
                </c:pt>
                <c:pt idx="70">
                  <c:v>3.5583969999999998</c:v>
                </c:pt>
                <c:pt idx="71">
                  <c:v>3.5902250000000002</c:v>
                </c:pt>
                <c:pt idx="72">
                  <c:v>3.6221830000000002</c:v>
                </c:pt>
                <c:pt idx="73">
                  <c:v>3.6542590000000001</c:v>
                </c:pt>
                <c:pt idx="74">
                  <c:v>3.684933</c:v>
                </c:pt>
                <c:pt idx="75">
                  <c:v>3.7132670000000001</c:v>
                </c:pt>
                <c:pt idx="76">
                  <c:v>3.7416330000000002</c:v>
                </c:pt>
                <c:pt idx="77">
                  <c:v>3.7698109999999998</c:v>
                </c:pt>
                <c:pt idx="78">
                  <c:v>3.798187</c:v>
                </c:pt>
                <c:pt idx="79">
                  <c:v>3.8264480000000001</c:v>
                </c:pt>
                <c:pt idx="80">
                  <c:v>3.8547310000000001</c:v>
                </c:pt>
                <c:pt idx="81">
                  <c:v>3.8830650000000002</c:v>
                </c:pt>
                <c:pt idx="82">
                  <c:v>3.9113259999999999</c:v>
                </c:pt>
                <c:pt idx="83">
                  <c:v>3.9386420000000002</c:v>
                </c:pt>
                <c:pt idx="84">
                  <c:v>3.963765</c:v>
                </c:pt>
                <c:pt idx="85">
                  <c:v>3.9883989999999998</c:v>
                </c:pt>
                <c:pt idx="86">
                  <c:v>4.01342</c:v>
                </c:pt>
                <c:pt idx="87">
                  <c:v>4.0382660000000001</c:v>
                </c:pt>
                <c:pt idx="88">
                  <c:v>4.0629559999999998</c:v>
                </c:pt>
                <c:pt idx="89">
                  <c:v>4.0876450000000002</c:v>
                </c:pt>
                <c:pt idx="90">
                  <c:v>4.112298</c:v>
                </c:pt>
                <c:pt idx="91">
                  <c:v>4.137162</c:v>
                </c:pt>
                <c:pt idx="92">
                  <c:v>4.161759</c:v>
                </c:pt>
                <c:pt idx="93">
                  <c:v>4.1865220000000001</c:v>
                </c:pt>
                <c:pt idx="94">
                  <c:v>4.2084849999999996</c:v>
                </c:pt>
                <c:pt idx="95">
                  <c:v>4.2303959999999998</c:v>
                </c:pt>
                <c:pt idx="96">
                  <c:v>4.2520550000000004</c:v>
                </c:pt>
                <c:pt idx="97">
                  <c:v>4.2736409999999996</c:v>
                </c:pt>
                <c:pt idx="98">
                  <c:v>4.2953489999999999</c:v>
                </c:pt>
                <c:pt idx="99">
                  <c:v>4.3168540000000002</c:v>
                </c:pt>
                <c:pt idx="100">
                  <c:v>4.3383919999999998</c:v>
                </c:pt>
                <c:pt idx="101">
                  <c:v>4.3601479999999997</c:v>
                </c:pt>
                <c:pt idx="102">
                  <c:v>4.381742</c:v>
                </c:pt>
                <c:pt idx="103">
                  <c:v>4.4008240000000001</c:v>
                </c:pt>
                <c:pt idx="104">
                  <c:v>4.4223210000000002</c:v>
                </c:pt>
                <c:pt idx="105">
                  <c:v>4.4432669999999996</c:v>
                </c:pt>
                <c:pt idx="106">
                  <c:v>4.4620139999999999</c:v>
                </c:pt>
                <c:pt idx="107">
                  <c:v>4.4805409999999997</c:v>
                </c:pt>
                <c:pt idx="108">
                  <c:v>4.4991399999999997</c:v>
                </c:pt>
                <c:pt idx="109">
                  <c:v>4.5177519999999998</c:v>
                </c:pt>
              </c:numCache>
            </c:numRef>
          </c:yVal>
          <c:smooth val="1"/>
          <c:extLst>
            <c:ext xmlns:c16="http://schemas.microsoft.com/office/drawing/2014/chart" uri="{C3380CC4-5D6E-409C-BE32-E72D297353CC}">
              <c16:uniqueId val="{00000001-4690-4A21-9EBD-041B67E740C5}"/>
            </c:ext>
          </c:extLst>
        </c:ser>
        <c:ser>
          <c:idx val="2"/>
          <c:order val="2"/>
          <c:tx>
            <c:v>Measured N2</c:v>
          </c:tx>
          <c:spPr>
            <a:ln w="25400" cap="rnd">
              <a:noFill/>
              <a:round/>
            </a:ln>
            <a:effectLst/>
          </c:spPr>
          <c:marker>
            <c:symbol val="circle"/>
            <c:size val="5"/>
            <c:spPr>
              <a:noFill/>
              <a:ln w="9525">
                <a:solidFill>
                  <a:schemeClr val="accent1"/>
                </a:solidFill>
              </a:ln>
              <a:effectLst/>
            </c:spPr>
          </c:marker>
          <c:xVal>
            <c:numRef>
              <c:f>'TCB 800TU'!$T$2:$T$15</c:f>
              <c:numCache>
                <c:formatCode>0.00E+00</c:formatCode>
                <c:ptCount val="14"/>
                <c:pt idx="0">
                  <c:v>9.9790699999999996E-2</c:v>
                </c:pt>
                <c:pt idx="1">
                  <c:v>0.124898</c:v>
                </c:pt>
                <c:pt idx="2">
                  <c:v>0.14990000000000001</c:v>
                </c:pt>
                <c:pt idx="3">
                  <c:v>0.17482900000000001</c:v>
                </c:pt>
                <c:pt idx="4">
                  <c:v>0.199792</c:v>
                </c:pt>
                <c:pt idx="5">
                  <c:v>0.28690700000000002</c:v>
                </c:pt>
                <c:pt idx="6">
                  <c:v>0.37567600000000001</c:v>
                </c:pt>
                <c:pt idx="7">
                  <c:v>0.46314699999999998</c:v>
                </c:pt>
                <c:pt idx="8">
                  <c:v>0.55080300000000004</c:v>
                </c:pt>
                <c:pt idx="9">
                  <c:v>0.63883299999999998</c:v>
                </c:pt>
                <c:pt idx="10">
                  <c:v>0.72959700000000005</c:v>
                </c:pt>
                <c:pt idx="11">
                  <c:v>0.80960100000000002</c:v>
                </c:pt>
                <c:pt idx="12">
                  <c:v>0.89859599999999995</c:v>
                </c:pt>
                <c:pt idx="13">
                  <c:v>0.94830000000000003</c:v>
                </c:pt>
              </c:numCache>
            </c:numRef>
          </c:xVal>
          <c:yVal>
            <c:numRef>
              <c:f>'TCB 800TU'!$U$2:$U$15</c:f>
              <c:numCache>
                <c:formatCode>0.00E+00</c:formatCode>
                <c:ptCount val="14"/>
                <c:pt idx="0">
                  <c:v>1.7858499999999999</c:v>
                </c:pt>
                <c:pt idx="1">
                  <c:v>2.0346099999999998</c:v>
                </c:pt>
                <c:pt idx="2">
                  <c:v>2.29881</c:v>
                </c:pt>
                <c:pt idx="3">
                  <c:v>2.58588</c:v>
                </c:pt>
                <c:pt idx="4">
                  <c:v>2.8985099999999999</c:v>
                </c:pt>
                <c:pt idx="5">
                  <c:v>4.1336500000000003</c:v>
                </c:pt>
                <c:pt idx="6">
                  <c:v>5.6912399999999996</c:v>
                </c:pt>
                <c:pt idx="7">
                  <c:v>7.5452300000000001</c:v>
                </c:pt>
                <c:pt idx="8">
                  <c:v>9.74024</c:v>
                </c:pt>
                <c:pt idx="9">
                  <c:v>12.3126</c:v>
                </c:pt>
                <c:pt idx="10">
                  <c:v>15.457700000000001</c:v>
                </c:pt>
                <c:pt idx="11">
                  <c:v>18.777999999999999</c:v>
                </c:pt>
                <c:pt idx="12">
                  <c:v>23.616299999999999</c:v>
                </c:pt>
                <c:pt idx="13">
                  <c:v>27.988</c:v>
                </c:pt>
              </c:numCache>
            </c:numRef>
          </c:yVal>
          <c:smooth val="1"/>
          <c:extLst>
            <c:ext xmlns:c16="http://schemas.microsoft.com/office/drawing/2014/chart" uri="{C3380CC4-5D6E-409C-BE32-E72D297353CC}">
              <c16:uniqueId val="{00000002-4690-4A21-9EBD-041B67E740C5}"/>
            </c:ext>
          </c:extLst>
        </c:ser>
        <c:ser>
          <c:idx val="3"/>
          <c:order val="3"/>
          <c:tx>
            <c:v>Fit</c:v>
          </c:tx>
          <c:spPr>
            <a:ln w="25400" cap="rnd">
              <a:solidFill>
                <a:schemeClr val="accent1"/>
              </a:solidFill>
              <a:round/>
            </a:ln>
            <a:effectLst/>
          </c:spPr>
          <c:marker>
            <c:symbol val="circle"/>
            <c:size val="5"/>
            <c:spPr>
              <a:noFill/>
              <a:ln w="9525">
                <a:noFill/>
              </a:ln>
              <a:effectLst/>
            </c:spPr>
          </c:marker>
          <c:xVal>
            <c:numRef>
              <c:f>'TCB 800TU'!$T$2:$T$15</c:f>
              <c:numCache>
                <c:formatCode>0.00E+00</c:formatCode>
                <c:ptCount val="14"/>
                <c:pt idx="0">
                  <c:v>9.9790699999999996E-2</c:v>
                </c:pt>
                <c:pt idx="1">
                  <c:v>0.124898</c:v>
                </c:pt>
                <c:pt idx="2">
                  <c:v>0.14990000000000001</c:v>
                </c:pt>
                <c:pt idx="3">
                  <c:v>0.17482900000000001</c:v>
                </c:pt>
                <c:pt idx="4">
                  <c:v>0.199792</c:v>
                </c:pt>
                <c:pt idx="5">
                  <c:v>0.28690700000000002</c:v>
                </c:pt>
                <c:pt idx="6">
                  <c:v>0.37567600000000001</c:v>
                </c:pt>
                <c:pt idx="7">
                  <c:v>0.46314699999999998</c:v>
                </c:pt>
                <c:pt idx="8">
                  <c:v>0.55080300000000004</c:v>
                </c:pt>
                <c:pt idx="9">
                  <c:v>0.63883299999999998</c:v>
                </c:pt>
                <c:pt idx="10">
                  <c:v>0.72959700000000005</c:v>
                </c:pt>
                <c:pt idx="11">
                  <c:v>0.80960100000000002</c:v>
                </c:pt>
                <c:pt idx="12">
                  <c:v>0.89859599999999995</c:v>
                </c:pt>
                <c:pt idx="13">
                  <c:v>0.94830000000000003</c:v>
                </c:pt>
              </c:numCache>
            </c:numRef>
          </c:xVal>
          <c:yVal>
            <c:numRef>
              <c:f>'TCB 800TU'!$V$2:$V$15</c:f>
              <c:numCache>
                <c:formatCode>0.00E+00</c:formatCode>
                <c:ptCount val="14"/>
                <c:pt idx="0">
                  <c:v>4.5671419999999996</c:v>
                </c:pt>
                <c:pt idx="1">
                  <c:v>4.7652970000000003</c:v>
                </c:pt>
                <c:pt idx="2">
                  <c:v>4.9460930000000003</c:v>
                </c:pt>
                <c:pt idx="3">
                  <c:v>5.1215349999999997</c:v>
                </c:pt>
                <c:pt idx="4">
                  <c:v>5.2977379999999998</c:v>
                </c:pt>
                <c:pt idx="5">
                  <c:v>5.9756640000000001</c:v>
                </c:pt>
                <c:pt idx="6">
                  <c:v>6.6453350000000002</c:v>
                </c:pt>
                <c:pt idx="7">
                  <c:v>7.4249830000000001</c:v>
                </c:pt>
                <c:pt idx="8">
                  <c:v>8.8122249999999998</c:v>
                </c:pt>
                <c:pt idx="9">
                  <c:v>11.48108</c:v>
                </c:pt>
                <c:pt idx="10">
                  <c:v>14.88109</c:v>
                </c:pt>
                <c:pt idx="11">
                  <c:v>18.215219999999999</c:v>
                </c:pt>
                <c:pt idx="12">
                  <c:v>23.283270000000002</c:v>
                </c:pt>
                <c:pt idx="13">
                  <c:v>27.600809999999999</c:v>
                </c:pt>
              </c:numCache>
            </c:numRef>
          </c:yVal>
          <c:smooth val="1"/>
          <c:extLst>
            <c:ext xmlns:c16="http://schemas.microsoft.com/office/drawing/2014/chart" uri="{C3380CC4-5D6E-409C-BE32-E72D297353CC}">
              <c16:uniqueId val="{00000003-4690-4A21-9EBD-041B67E740C5}"/>
            </c:ext>
          </c:extLst>
        </c:ser>
        <c:dLbls>
          <c:showLegendKey val="0"/>
          <c:showVal val="0"/>
          <c:showCatName val="0"/>
          <c:showSerName val="0"/>
          <c:showPercent val="0"/>
          <c:showBubbleSize val="0"/>
        </c:dLbls>
        <c:axId val="1115589055"/>
        <c:axId val="1115598175"/>
      </c:scatterChart>
      <c:valAx>
        <c:axId val="1115589055"/>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Realative pressure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5598175"/>
        <c:crosses val="autoZero"/>
        <c:crossBetween val="midCat"/>
      </c:valAx>
      <c:valAx>
        <c:axId val="1115598175"/>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Amount</a:t>
                </a:r>
                <a:r>
                  <a:rPr lang="en-US" baseline="0">
                    <a:latin typeface="Times New Roman" panose="02020603050405020304" pitchFamily="18" charset="0"/>
                    <a:cs typeface="Times New Roman" panose="02020603050405020304" pitchFamily="18" charset="0"/>
                  </a:rPr>
                  <a:t> adsorbed, cm</a:t>
                </a:r>
                <a:r>
                  <a:rPr lang="en-US" baseline="30000">
                    <a:latin typeface="Times New Roman" panose="02020603050405020304" pitchFamily="18" charset="0"/>
                    <a:cs typeface="Times New Roman" panose="02020603050405020304" pitchFamily="18" charset="0"/>
                  </a:rPr>
                  <a:t>3</a:t>
                </a:r>
                <a:r>
                  <a:rPr lang="en-US" baseline="0">
                    <a:latin typeface="Times New Roman" panose="02020603050405020304" pitchFamily="18" charset="0"/>
                    <a:cs typeface="Times New Roman" panose="02020603050405020304" pitchFamily="18" charset="0"/>
                  </a:rPr>
                  <a:t>/g (STP)</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5589055"/>
        <c:crossesAt val="0"/>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2"/>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TCB-TU750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Measured CO2</c:v>
          </c:tx>
          <c:spPr>
            <a:ln w="19050" cap="rnd">
              <a:noFill/>
              <a:round/>
            </a:ln>
            <a:effectLst/>
          </c:spPr>
          <c:marker>
            <c:symbol val="circle"/>
            <c:size val="5"/>
            <c:spPr>
              <a:noFill/>
              <a:ln w="9525">
                <a:solidFill>
                  <a:srgbClr val="FF0000"/>
                </a:solidFill>
              </a:ln>
              <a:effectLst/>
            </c:spPr>
          </c:marker>
          <c:xVal>
            <c:numRef>
              <c:f>'TCB 750TU'!$O$2:$O$71</c:f>
              <c:numCache>
                <c:formatCode>0.00E+00</c:formatCode>
                <c:ptCount val="70"/>
                <c:pt idx="0">
                  <c:v>3.5251E-4</c:v>
                </c:pt>
                <c:pt idx="1">
                  <c:v>6.3909600000000002E-4</c:v>
                </c:pt>
                <c:pt idx="2">
                  <c:v>9.2826300000000003E-4</c:v>
                </c:pt>
                <c:pt idx="3">
                  <c:v>1.2740099999999999E-3</c:v>
                </c:pt>
                <c:pt idx="4">
                  <c:v>1.54123E-3</c:v>
                </c:pt>
                <c:pt idx="5">
                  <c:v>1.8803299999999999E-3</c:v>
                </c:pt>
                <c:pt idx="6">
                  <c:v>2.1944199999999999E-3</c:v>
                </c:pt>
                <c:pt idx="7">
                  <c:v>2.53682E-3</c:v>
                </c:pt>
                <c:pt idx="8">
                  <c:v>2.9009299999999999E-3</c:v>
                </c:pt>
                <c:pt idx="9">
                  <c:v>3.25976E-3</c:v>
                </c:pt>
                <c:pt idx="10">
                  <c:v>3.6466799999999998E-3</c:v>
                </c:pt>
                <c:pt idx="11">
                  <c:v>4.0164900000000002E-3</c:v>
                </c:pt>
                <c:pt idx="12">
                  <c:v>4.4089899999999998E-3</c:v>
                </c:pt>
                <c:pt idx="13">
                  <c:v>4.7929399999999999E-3</c:v>
                </c:pt>
                <c:pt idx="14">
                  <c:v>5.2005300000000001E-3</c:v>
                </c:pt>
                <c:pt idx="15">
                  <c:v>5.6116999999999998E-3</c:v>
                </c:pt>
                <c:pt idx="16">
                  <c:v>6.01652E-3</c:v>
                </c:pt>
                <c:pt idx="17">
                  <c:v>6.4191700000000001E-3</c:v>
                </c:pt>
                <c:pt idx="18">
                  <c:v>6.8396100000000003E-3</c:v>
                </c:pt>
                <c:pt idx="19">
                  <c:v>7.2598200000000002E-3</c:v>
                </c:pt>
                <c:pt idx="20">
                  <c:v>7.6805399999999996E-3</c:v>
                </c:pt>
                <c:pt idx="21">
                  <c:v>8.1091099999999992E-3</c:v>
                </c:pt>
                <c:pt idx="22">
                  <c:v>8.5408800000000007E-3</c:v>
                </c:pt>
                <c:pt idx="23">
                  <c:v>8.9764600000000003E-3</c:v>
                </c:pt>
                <c:pt idx="24">
                  <c:v>9.4255499999999996E-3</c:v>
                </c:pt>
                <c:pt idx="25">
                  <c:v>9.8582300000000008E-3</c:v>
                </c:pt>
                <c:pt idx="26">
                  <c:v>1.03105E-2</c:v>
                </c:pt>
                <c:pt idx="27">
                  <c:v>1.0751200000000001E-2</c:v>
                </c:pt>
                <c:pt idx="28">
                  <c:v>1.1211199999999999E-2</c:v>
                </c:pt>
                <c:pt idx="29">
                  <c:v>1.16556E-2</c:v>
                </c:pt>
                <c:pt idx="30">
                  <c:v>1.21187E-2</c:v>
                </c:pt>
                <c:pt idx="31">
                  <c:v>1.2570700000000001E-2</c:v>
                </c:pt>
                <c:pt idx="32">
                  <c:v>1.30195E-2</c:v>
                </c:pt>
                <c:pt idx="33">
                  <c:v>1.34892E-2</c:v>
                </c:pt>
                <c:pt idx="34">
                  <c:v>1.3948500000000001E-2</c:v>
                </c:pt>
                <c:pt idx="35">
                  <c:v>1.44151E-2</c:v>
                </c:pt>
                <c:pt idx="36">
                  <c:v>1.48854E-2</c:v>
                </c:pt>
                <c:pt idx="37">
                  <c:v>1.53521E-2</c:v>
                </c:pt>
                <c:pt idx="38">
                  <c:v>1.5813899999999999E-2</c:v>
                </c:pt>
                <c:pt idx="39">
                  <c:v>1.62699E-2</c:v>
                </c:pt>
                <c:pt idx="40">
                  <c:v>1.6736899999999999E-2</c:v>
                </c:pt>
                <c:pt idx="41">
                  <c:v>1.7193099999999999E-2</c:v>
                </c:pt>
                <c:pt idx="42">
                  <c:v>1.7648299999999999E-2</c:v>
                </c:pt>
                <c:pt idx="43">
                  <c:v>1.8108900000000001E-2</c:v>
                </c:pt>
                <c:pt idx="44">
                  <c:v>1.8558700000000001E-2</c:v>
                </c:pt>
                <c:pt idx="45">
                  <c:v>1.90222E-2</c:v>
                </c:pt>
                <c:pt idx="46">
                  <c:v>1.9477899999999999E-2</c:v>
                </c:pt>
                <c:pt idx="47">
                  <c:v>1.9920299999999998E-2</c:v>
                </c:pt>
                <c:pt idx="48">
                  <c:v>2.0384699999999999E-2</c:v>
                </c:pt>
                <c:pt idx="49">
                  <c:v>2.08506E-2</c:v>
                </c:pt>
                <c:pt idx="50">
                  <c:v>2.1305899999999999E-2</c:v>
                </c:pt>
                <c:pt idx="51">
                  <c:v>2.1767100000000001E-2</c:v>
                </c:pt>
                <c:pt idx="52">
                  <c:v>2.2221299999999999E-2</c:v>
                </c:pt>
                <c:pt idx="53">
                  <c:v>2.2684300000000001E-2</c:v>
                </c:pt>
                <c:pt idx="54">
                  <c:v>2.3146900000000002E-2</c:v>
                </c:pt>
                <c:pt idx="55">
                  <c:v>2.3605299999999999E-2</c:v>
                </c:pt>
                <c:pt idx="56">
                  <c:v>2.4065199999999998E-2</c:v>
                </c:pt>
                <c:pt idx="57">
                  <c:v>2.4519900000000001E-2</c:v>
                </c:pt>
                <c:pt idx="58">
                  <c:v>2.49792E-2</c:v>
                </c:pt>
                <c:pt idx="59">
                  <c:v>2.5438599999999999E-2</c:v>
                </c:pt>
                <c:pt idx="60">
                  <c:v>2.5896300000000001E-2</c:v>
                </c:pt>
                <c:pt idx="61">
                  <c:v>2.6354800000000001E-2</c:v>
                </c:pt>
                <c:pt idx="62">
                  <c:v>2.68148E-2</c:v>
                </c:pt>
                <c:pt idx="63">
                  <c:v>2.7272299999999999E-2</c:v>
                </c:pt>
                <c:pt idx="64">
                  <c:v>2.7730000000000001E-2</c:v>
                </c:pt>
                <c:pt idx="65">
                  <c:v>2.8188700000000001E-2</c:v>
                </c:pt>
                <c:pt idx="66">
                  <c:v>2.8646399999999999E-2</c:v>
                </c:pt>
                <c:pt idx="67">
                  <c:v>2.9102699999999999E-2</c:v>
                </c:pt>
                <c:pt idx="68">
                  <c:v>2.95593E-2</c:v>
                </c:pt>
                <c:pt idx="69">
                  <c:v>3.0014800000000001E-2</c:v>
                </c:pt>
              </c:numCache>
            </c:numRef>
          </c:xVal>
          <c:yVal>
            <c:numRef>
              <c:f>'TCB 750TU'!$P$2:$P$71</c:f>
              <c:numCache>
                <c:formatCode>0.00E+00</c:formatCode>
                <c:ptCount val="70"/>
                <c:pt idx="0">
                  <c:v>0.92781599999999997</c:v>
                </c:pt>
                <c:pt idx="1">
                  <c:v>2.2561</c:v>
                </c:pt>
                <c:pt idx="2">
                  <c:v>3.5308600000000001</c:v>
                </c:pt>
                <c:pt idx="3">
                  <c:v>4.4951299999999996</c:v>
                </c:pt>
                <c:pt idx="4">
                  <c:v>5.9590699999999996</c:v>
                </c:pt>
                <c:pt idx="5">
                  <c:v>6.9612100000000003</c:v>
                </c:pt>
                <c:pt idx="6">
                  <c:v>8.1235099999999996</c:v>
                </c:pt>
                <c:pt idx="7">
                  <c:v>9.1031700000000004</c:v>
                </c:pt>
                <c:pt idx="8">
                  <c:v>9.9446899999999996</c:v>
                </c:pt>
                <c:pt idx="9">
                  <c:v>10.8177</c:v>
                </c:pt>
                <c:pt idx="10">
                  <c:v>11.5198</c:v>
                </c:pt>
                <c:pt idx="11">
                  <c:v>12.3362</c:v>
                </c:pt>
                <c:pt idx="12">
                  <c:v>13.0083</c:v>
                </c:pt>
                <c:pt idx="13">
                  <c:v>13.738300000000001</c:v>
                </c:pt>
                <c:pt idx="14">
                  <c:v>14.319100000000001</c:v>
                </c:pt>
                <c:pt idx="15">
                  <c:v>14.874499999999999</c:v>
                </c:pt>
                <c:pt idx="16">
                  <c:v>15.4674</c:v>
                </c:pt>
                <c:pt idx="17">
                  <c:v>16.072600000000001</c:v>
                </c:pt>
                <c:pt idx="18">
                  <c:v>16.563500000000001</c:v>
                </c:pt>
                <c:pt idx="19">
                  <c:v>17.059000000000001</c:v>
                </c:pt>
                <c:pt idx="20">
                  <c:v>17.547499999999999</c:v>
                </c:pt>
                <c:pt idx="21">
                  <c:v>17.986799999999999</c:v>
                </c:pt>
                <c:pt idx="22">
                  <c:v>18.398299999999999</c:v>
                </c:pt>
                <c:pt idx="23">
                  <c:v>18.784099999999999</c:v>
                </c:pt>
                <c:pt idx="24">
                  <c:v>19.084499999999998</c:v>
                </c:pt>
                <c:pt idx="25">
                  <c:v>19.491399999999999</c:v>
                </c:pt>
                <c:pt idx="26">
                  <c:v>19.773499999999999</c:v>
                </c:pt>
                <c:pt idx="27">
                  <c:v>20.131499999999999</c:v>
                </c:pt>
                <c:pt idx="28">
                  <c:v>20.3674</c:v>
                </c:pt>
                <c:pt idx="29">
                  <c:v>20.697399999999998</c:v>
                </c:pt>
                <c:pt idx="30">
                  <c:v>20.913699999999999</c:v>
                </c:pt>
                <c:pt idx="31">
                  <c:v>21.197399999999998</c:v>
                </c:pt>
                <c:pt idx="32">
                  <c:v>21.5059</c:v>
                </c:pt>
                <c:pt idx="33">
                  <c:v>21.672899999999998</c:v>
                </c:pt>
                <c:pt idx="34">
                  <c:v>21.9145</c:v>
                </c:pt>
                <c:pt idx="35">
                  <c:v>22.110099999999999</c:v>
                </c:pt>
                <c:pt idx="36">
                  <c:v>22.2727</c:v>
                </c:pt>
                <c:pt idx="37">
                  <c:v>22.4725</c:v>
                </c:pt>
                <c:pt idx="38">
                  <c:v>22.693300000000001</c:v>
                </c:pt>
                <c:pt idx="39">
                  <c:v>22.946400000000001</c:v>
                </c:pt>
                <c:pt idx="40">
                  <c:v>23.139299999999999</c:v>
                </c:pt>
                <c:pt idx="41">
                  <c:v>23.398399999999999</c:v>
                </c:pt>
                <c:pt idx="42">
                  <c:v>23.663900000000002</c:v>
                </c:pt>
                <c:pt idx="43">
                  <c:v>23.8935</c:v>
                </c:pt>
                <c:pt idx="44">
                  <c:v>24.192299999999999</c:v>
                </c:pt>
                <c:pt idx="45">
                  <c:v>24.4041</c:v>
                </c:pt>
                <c:pt idx="46">
                  <c:v>24.660699999999999</c:v>
                </c:pt>
                <c:pt idx="47">
                  <c:v>24.999300000000002</c:v>
                </c:pt>
                <c:pt idx="48">
                  <c:v>25.198699999999999</c:v>
                </c:pt>
                <c:pt idx="49">
                  <c:v>25.3962</c:v>
                </c:pt>
                <c:pt idx="50">
                  <c:v>25.660299999999999</c:v>
                </c:pt>
                <c:pt idx="51">
                  <c:v>25.8889</c:v>
                </c:pt>
                <c:pt idx="52">
                  <c:v>26.165400000000002</c:v>
                </c:pt>
                <c:pt idx="53">
                  <c:v>26.380600000000001</c:v>
                </c:pt>
                <c:pt idx="54">
                  <c:v>26.595099999999999</c:v>
                </c:pt>
                <c:pt idx="55">
                  <c:v>26.841799999999999</c:v>
                </c:pt>
                <c:pt idx="56">
                  <c:v>27.078600000000002</c:v>
                </c:pt>
                <c:pt idx="57">
                  <c:v>27.347200000000001</c:v>
                </c:pt>
                <c:pt idx="58">
                  <c:v>27.575600000000001</c:v>
                </c:pt>
                <c:pt idx="59">
                  <c:v>27.809200000000001</c:v>
                </c:pt>
                <c:pt idx="60">
                  <c:v>28.0501</c:v>
                </c:pt>
                <c:pt idx="61">
                  <c:v>28.2836</c:v>
                </c:pt>
                <c:pt idx="62">
                  <c:v>28.517900000000001</c:v>
                </c:pt>
                <c:pt idx="63">
                  <c:v>28.762899999999998</c:v>
                </c:pt>
                <c:pt idx="64">
                  <c:v>29.008199999999999</c:v>
                </c:pt>
                <c:pt idx="65">
                  <c:v>29.247800000000002</c:v>
                </c:pt>
                <c:pt idx="66">
                  <c:v>29.483699999999999</c:v>
                </c:pt>
                <c:pt idx="67">
                  <c:v>29.729700000000001</c:v>
                </c:pt>
                <c:pt idx="68">
                  <c:v>29.974499999999999</c:v>
                </c:pt>
                <c:pt idx="69">
                  <c:v>30.220500000000001</c:v>
                </c:pt>
              </c:numCache>
            </c:numRef>
          </c:yVal>
          <c:smooth val="1"/>
          <c:extLst>
            <c:ext xmlns:c16="http://schemas.microsoft.com/office/drawing/2014/chart" uri="{C3380CC4-5D6E-409C-BE32-E72D297353CC}">
              <c16:uniqueId val="{00000000-E666-4781-8B39-9E21AA576A42}"/>
            </c:ext>
          </c:extLst>
        </c:ser>
        <c:ser>
          <c:idx val="1"/>
          <c:order val="1"/>
          <c:tx>
            <c:v>Fit</c:v>
          </c:tx>
          <c:spPr>
            <a:ln w="19050" cap="rnd">
              <a:solidFill>
                <a:srgbClr val="FF0000"/>
              </a:solidFill>
              <a:round/>
            </a:ln>
            <a:effectLst/>
          </c:spPr>
          <c:marker>
            <c:symbol val="none"/>
          </c:marker>
          <c:xVal>
            <c:numRef>
              <c:f>'TCB 750TU'!$O$2:$O$71</c:f>
              <c:numCache>
                <c:formatCode>0.00E+00</c:formatCode>
                <c:ptCount val="70"/>
                <c:pt idx="0">
                  <c:v>3.5251E-4</c:v>
                </c:pt>
                <c:pt idx="1">
                  <c:v>6.3909600000000002E-4</c:v>
                </c:pt>
                <c:pt idx="2">
                  <c:v>9.2826300000000003E-4</c:v>
                </c:pt>
                <c:pt idx="3">
                  <c:v>1.2740099999999999E-3</c:v>
                </c:pt>
                <c:pt idx="4">
                  <c:v>1.54123E-3</c:v>
                </c:pt>
                <c:pt idx="5">
                  <c:v>1.8803299999999999E-3</c:v>
                </c:pt>
                <c:pt idx="6">
                  <c:v>2.1944199999999999E-3</c:v>
                </c:pt>
                <c:pt idx="7">
                  <c:v>2.53682E-3</c:v>
                </c:pt>
                <c:pt idx="8">
                  <c:v>2.9009299999999999E-3</c:v>
                </c:pt>
                <c:pt idx="9">
                  <c:v>3.25976E-3</c:v>
                </c:pt>
                <c:pt idx="10">
                  <c:v>3.6466799999999998E-3</c:v>
                </c:pt>
                <c:pt idx="11">
                  <c:v>4.0164900000000002E-3</c:v>
                </c:pt>
                <c:pt idx="12">
                  <c:v>4.4089899999999998E-3</c:v>
                </c:pt>
                <c:pt idx="13">
                  <c:v>4.7929399999999999E-3</c:v>
                </c:pt>
                <c:pt idx="14">
                  <c:v>5.2005300000000001E-3</c:v>
                </c:pt>
                <c:pt idx="15">
                  <c:v>5.6116999999999998E-3</c:v>
                </c:pt>
                <c:pt idx="16">
                  <c:v>6.01652E-3</c:v>
                </c:pt>
                <c:pt idx="17">
                  <c:v>6.4191700000000001E-3</c:v>
                </c:pt>
                <c:pt idx="18">
                  <c:v>6.8396100000000003E-3</c:v>
                </c:pt>
                <c:pt idx="19">
                  <c:v>7.2598200000000002E-3</c:v>
                </c:pt>
                <c:pt idx="20">
                  <c:v>7.6805399999999996E-3</c:v>
                </c:pt>
                <c:pt idx="21">
                  <c:v>8.1091099999999992E-3</c:v>
                </c:pt>
                <c:pt idx="22">
                  <c:v>8.5408800000000007E-3</c:v>
                </c:pt>
                <c:pt idx="23">
                  <c:v>8.9764600000000003E-3</c:v>
                </c:pt>
                <c:pt idx="24">
                  <c:v>9.4255499999999996E-3</c:v>
                </c:pt>
                <c:pt idx="25">
                  <c:v>9.8582300000000008E-3</c:v>
                </c:pt>
                <c:pt idx="26">
                  <c:v>1.03105E-2</c:v>
                </c:pt>
                <c:pt idx="27">
                  <c:v>1.0751200000000001E-2</c:v>
                </c:pt>
                <c:pt idx="28">
                  <c:v>1.1211199999999999E-2</c:v>
                </c:pt>
                <c:pt idx="29">
                  <c:v>1.16556E-2</c:v>
                </c:pt>
                <c:pt idx="30">
                  <c:v>1.21187E-2</c:v>
                </c:pt>
                <c:pt idx="31">
                  <c:v>1.2570700000000001E-2</c:v>
                </c:pt>
                <c:pt idx="32">
                  <c:v>1.30195E-2</c:v>
                </c:pt>
                <c:pt idx="33">
                  <c:v>1.34892E-2</c:v>
                </c:pt>
                <c:pt idx="34">
                  <c:v>1.3948500000000001E-2</c:v>
                </c:pt>
                <c:pt idx="35">
                  <c:v>1.44151E-2</c:v>
                </c:pt>
                <c:pt idx="36">
                  <c:v>1.48854E-2</c:v>
                </c:pt>
                <c:pt idx="37">
                  <c:v>1.53521E-2</c:v>
                </c:pt>
                <c:pt idx="38">
                  <c:v>1.5813899999999999E-2</c:v>
                </c:pt>
                <c:pt idx="39">
                  <c:v>1.62699E-2</c:v>
                </c:pt>
                <c:pt idx="40">
                  <c:v>1.6736899999999999E-2</c:v>
                </c:pt>
                <c:pt idx="41">
                  <c:v>1.7193099999999999E-2</c:v>
                </c:pt>
                <c:pt idx="42">
                  <c:v>1.7648299999999999E-2</c:v>
                </c:pt>
                <c:pt idx="43">
                  <c:v>1.8108900000000001E-2</c:v>
                </c:pt>
                <c:pt idx="44">
                  <c:v>1.8558700000000001E-2</c:v>
                </c:pt>
                <c:pt idx="45">
                  <c:v>1.90222E-2</c:v>
                </c:pt>
                <c:pt idx="46">
                  <c:v>1.9477899999999999E-2</c:v>
                </c:pt>
                <c:pt idx="47">
                  <c:v>1.9920299999999998E-2</c:v>
                </c:pt>
                <c:pt idx="48">
                  <c:v>2.0384699999999999E-2</c:v>
                </c:pt>
                <c:pt idx="49">
                  <c:v>2.08506E-2</c:v>
                </c:pt>
                <c:pt idx="50">
                  <c:v>2.1305899999999999E-2</c:v>
                </c:pt>
                <c:pt idx="51">
                  <c:v>2.1767100000000001E-2</c:v>
                </c:pt>
                <c:pt idx="52">
                  <c:v>2.2221299999999999E-2</c:v>
                </c:pt>
                <c:pt idx="53">
                  <c:v>2.2684300000000001E-2</c:v>
                </c:pt>
                <c:pt idx="54">
                  <c:v>2.3146900000000002E-2</c:v>
                </c:pt>
                <c:pt idx="55">
                  <c:v>2.3605299999999999E-2</c:v>
                </c:pt>
                <c:pt idx="56">
                  <c:v>2.4065199999999998E-2</c:v>
                </c:pt>
                <c:pt idx="57">
                  <c:v>2.4519900000000001E-2</c:v>
                </c:pt>
                <c:pt idx="58">
                  <c:v>2.49792E-2</c:v>
                </c:pt>
                <c:pt idx="59">
                  <c:v>2.5438599999999999E-2</c:v>
                </c:pt>
                <c:pt idx="60">
                  <c:v>2.5896300000000001E-2</c:v>
                </c:pt>
                <c:pt idx="61">
                  <c:v>2.6354800000000001E-2</c:v>
                </c:pt>
                <c:pt idx="62">
                  <c:v>2.68148E-2</c:v>
                </c:pt>
                <c:pt idx="63">
                  <c:v>2.7272299999999999E-2</c:v>
                </c:pt>
                <c:pt idx="64">
                  <c:v>2.7730000000000001E-2</c:v>
                </c:pt>
                <c:pt idx="65">
                  <c:v>2.8188700000000001E-2</c:v>
                </c:pt>
                <c:pt idx="66">
                  <c:v>2.8646399999999999E-2</c:v>
                </c:pt>
                <c:pt idx="67">
                  <c:v>2.9102699999999999E-2</c:v>
                </c:pt>
                <c:pt idx="68">
                  <c:v>2.95593E-2</c:v>
                </c:pt>
                <c:pt idx="69">
                  <c:v>3.0014800000000001E-2</c:v>
                </c:pt>
              </c:numCache>
            </c:numRef>
          </c:xVal>
          <c:yVal>
            <c:numRef>
              <c:f>'TCB 750TU'!$Q$2:$Q$71</c:f>
              <c:numCache>
                <c:formatCode>0.00E+00</c:formatCode>
                <c:ptCount val="70"/>
                <c:pt idx="0">
                  <c:v>1.424938</c:v>
                </c:pt>
                <c:pt idx="1">
                  <c:v>2.7082709999999999</c:v>
                </c:pt>
                <c:pt idx="2">
                  <c:v>3.9025150000000002</c:v>
                </c:pt>
                <c:pt idx="3">
                  <c:v>5.1683450000000004</c:v>
                </c:pt>
                <c:pt idx="4">
                  <c:v>6.0525130000000003</c:v>
                </c:pt>
                <c:pt idx="5">
                  <c:v>7.0762679999999998</c:v>
                </c:pt>
                <c:pt idx="6">
                  <c:v>7.9462460000000004</c:v>
                </c:pt>
                <c:pt idx="7">
                  <c:v>8.8223730000000007</c:v>
                </c:pt>
                <c:pt idx="8">
                  <c:v>9.6873509999999996</c:v>
                </c:pt>
                <c:pt idx="9">
                  <c:v>10.479609999999999</c:v>
                </c:pt>
                <c:pt idx="10">
                  <c:v>11.2758</c:v>
                </c:pt>
                <c:pt idx="11">
                  <c:v>11.98649</c:v>
                </c:pt>
                <c:pt idx="12">
                  <c:v>12.695959999999999</c:v>
                </c:pt>
                <c:pt idx="13">
                  <c:v>13.35345</c:v>
                </c:pt>
                <c:pt idx="14">
                  <c:v>14.004530000000001</c:v>
                </c:pt>
                <c:pt idx="15">
                  <c:v>14.621090000000001</c:v>
                </c:pt>
                <c:pt idx="16">
                  <c:v>15.205170000000001</c:v>
                </c:pt>
                <c:pt idx="17">
                  <c:v>15.74464</c:v>
                </c:pt>
                <c:pt idx="18">
                  <c:v>16.285959999999999</c:v>
                </c:pt>
                <c:pt idx="19">
                  <c:v>16.797979999999999</c:v>
                </c:pt>
                <c:pt idx="20">
                  <c:v>17.284770000000002</c:v>
                </c:pt>
                <c:pt idx="21">
                  <c:v>17.75732</c:v>
                </c:pt>
                <c:pt idx="22">
                  <c:v>18.212669999999999</c:v>
                </c:pt>
                <c:pt idx="23">
                  <c:v>18.64507</c:v>
                </c:pt>
                <c:pt idx="24">
                  <c:v>19.08353</c:v>
                </c:pt>
                <c:pt idx="25">
                  <c:v>19.468240000000002</c:v>
                </c:pt>
                <c:pt idx="26">
                  <c:v>19.870380000000001</c:v>
                </c:pt>
                <c:pt idx="27">
                  <c:v>20.23583</c:v>
                </c:pt>
                <c:pt idx="28">
                  <c:v>20.600570000000001</c:v>
                </c:pt>
                <c:pt idx="29">
                  <c:v>20.952929999999999</c:v>
                </c:pt>
                <c:pt idx="30">
                  <c:v>21.28566</c:v>
                </c:pt>
                <c:pt idx="31">
                  <c:v>21.603529999999999</c:v>
                </c:pt>
                <c:pt idx="32">
                  <c:v>21.919149999999998</c:v>
                </c:pt>
                <c:pt idx="33">
                  <c:v>22.220559999999999</c:v>
                </c:pt>
                <c:pt idx="34">
                  <c:v>22.505289999999999</c:v>
                </c:pt>
                <c:pt idx="35">
                  <c:v>22.794540000000001</c:v>
                </c:pt>
                <c:pt idx="36">
                  <c:v>23.07348</c:v>
                </c:pt>
                <c:pt idx="37">
                  <c:v>23.327300000000001</c:v>
                </c:pt>
                <c:pt idx="38">
                  <c:v>23.57846</c:v>
                </c:pt>
                <c:pt idx="39">
                  <c:v>23.826460000000001</c:v>
                </c:pt>
                <c:pt idx="40">
                  <c:v>24.063189999999999</c:v>
                </c:pt>
                <c:pt idx="41">
                  <c:v>24.27994</c:v>
                </c:pt>
                <c:pt idx="42">
                  <c:v>24.496220000000001</c:v>
                </c:pt>
                <c:pt idx="43">
                  <c:v>24.715070000000001</c:v>
                </c:pt>
                <c:pt idx="44">
                  <c:v>24.923030000000001</c:v>
                </c:pt>
                <c:pt idx="45">
                  <c:v>25.11504</c:v>
                </c:pt>
                <c:pt idx="46">
                  <c:v>25.303820000000002</c:v>
                </c:pt>
                <c:pt idx="47">
                  <c:v>25.487089999999998</c:v>
                </c:pt>
                <c:pt idx="48">
                  <c:v>25.679469999999998</c:v>
                </c:pt>
                <c:pt idx="49">
                  <c:v>25.86307</c:v>
                </c:pt>
                <c:pt idx="50">
                  <c:v>26.026630000000001</c:v>
                </c:pt>
                <c:pt idx="51">
                  <c:v>26.192309999999999</c:v>
                </c:pt>
                <c:pt idx="52">
                  <c:v>26.35547</c:v>
                </c:pt>
                <c:pt idx="53">
                  <c:v>26.521789999999999</c:v>
                </c:pt>
                <c:pt idx="54">
                  <c:v>26.68797</c:v>
                </c:pt>
                <c:pt idx="55">
                  <c:v>26.83155</c:v>
                </c:pt>
                <c:pt idx="56">
                  <c:v>26.974910000000001</c:v>
                </c:pt>
                <c:pt idx="57">
                  <c:v>27.11665</c:v>
                </c:pt>
                <c:pt idx="58">
                  <c:v>27.259820000000001</c:v>
                </c:pt>
                <c:pt idx="59">
                  <c:v>27.403020000000001</c:v>
                </c:pt>
                <c:pt idx="60">
                  <c:v>27.5457</c:v>
                </c:pt>
                <c:pt idx="61">
                  <c:v>27.671250000000001</c:v>
                </c:pt>
                <c:pt idx="62">
                  <c:v>27.795359999999999</c:v>
                </c:pt>
                <c:pt idx="63">
                  <c:v>27.918780000000002</c:v>
                </c:pt>
                <c:pt idx="64">
                  <c:v>28.042259999999999</c:v>
                </c:pt>
                <c:pt idx="65">
                  <c:v>28.16601</c:v>
                </c:pt>
                <c:pt idx="66">
                  <c:v>28.289490000000001</c:v>
                </c:pt>
                <c:pt idx="67">
                  <c:v>28.410810000000001</c:v>
                </c:pt>
                <c:pt idx="68">
                  <c:v>28.517379999999999</c:v>
                </c:pt>
                <c:pt idx="69">
                  <c:v>28.62369</c:v>
                </c:pt>
              </c:numCache>
            </c:numRef>
          </c:yVal>
          <c:smooth val="1"/>
          <c:extLst>
            <c:ext xmlns:c16="http://schemas.microsoft.com/office/drawing/2014/chart" uri="{C3380CC4-5D6E-409C-BE32-E72D297353CC}">
              <c16:uniqueId val="{00000001-E666-4781-8B39-9E21AA576A42}"/>
            </c:ext>
          </c:extLst>
        </c:ser>
        <c:ser>
          <c:idx val="2"/>
          <c:order val="2"/>
          <c:tx>
            <c:v>Measured N2</c:v>
          </c:tx>
          <c:spPr>
            <a:ln w="25400" cap="rnd">
              <a:solidFill>
                <a:schemeClr val="accent1"/>
              </a:solidFill>
              <a:round/>
            </a:ln>
            <a:effectLst/>
          </c:spPr>
          <c:marker>
            <c:symbol val="circle"/>
            <c:size val="5"/>
            <c:spPr>
              <a:noFill/>
              <a:ln w="9525">
                <a:noFill/>
              </a:ln>
              <a:effectLst/>
            </c:spPr>
          </c:marker>
          <c:xVal>
            <c:numRef>
              <c:f>'TCB 750TU'!$T$2:$T$15</c:f>
              <c:numCache>
                <c:formatCode>0.00E+00</c:formatCode>
                <c:ptCount val="14"/>
                <c:pt idx="0">
                  <c:v>9.9751900000000004E-2</c:v>
                </c:pt>
                <c:pt idx="1">
                  <c:v>0.12481399999999999</c:v>
                </c:pt>
                <c:pt idx="2">
                  <c:v>0.150006</c:v>
                </c:pt>
                <c:pt idx="3">
                  <c:v>0.17496100000000001</c:v>
                </c:pt>
                <c:pt idx="4">
                  <c:v>0.199929</c:v>
                </c:pt>
                <c:pt idx="5">
                  <c:v>0.28617900000000002</c:v>
                </c:pt>
                <c:pt idx="6">
                  <c:v>0.37557000000000001</c:v>
                </c:pt>
                <c:pt idx="7">
                  <c:v>0.46303899999999998</c:v>
                </c:pt>
                <c:pt idx="8">
                  <c:v>0.55047400000000002</c:v>
                </c:pt>
                <c:pt idx="9">
                  <c:v>0.63844599999999996</c:v>
                </c:pt>
                <c:pt idx="10">
                  <c:v>0.72894800000000004</c:v>
                </c:pt>
                <c:pt idx="11">
                  <c:v>0.80877500000000002</c:v>
                </c:pt>
                <c:pt idx="12">
                  <c:v>0.896976</c:v>
                </c:pt>
                <c:pt idx="13">
                  <c:v>0.94745299999999999</c:v>
                </c:pt>
              </c:numCache>
            </c:numRef>
          </c:xVal>
          <c:yVal>
            <c:numRef>
              <c:f>'TCB 750TU'!$U$2:$U$15</c:f>
              <c:numCache>
                <c:formatCode>0.00E+00</c:formatCode>
                <c:ptCount val="14"/>
                <c:pt idx="0">
                  <c:v>6.4720899999999997</c:v>
                </c:pt>
                <c:pt idx="1">
                  <c:v>6.9095300000000002</c:v>
                </c:pt>
                <c:pt idx="2">
                  <c:v>7.31473</c:v>
                </c:pt>
                <c:pt idx="3">
                  <c:v>7.7313799999999997</c:v>
                </c:pt>
                <c:pt idx="4">
                  <c:v>8.1725200000000005</c:v>
                </c:pt>
                <c:pt idx="5">
                  <c:v>9.8004099999999994</c:v>
                </c:pt>
                <c:pt idx="6">
                  <c:v>11.804600000000001</c:v>
                </c:pt>
                <c:pt idx="7">
                  <c:v>14.1107</c:v>
                </c:pt>
                <c:pt idx="8">
                  <c:v>16.869700000000002</c:v>
                </c:pt>
                <c:pt idx="9">
                  <c:v>20.174299999999999</c:v>
                </c:pt>
                <c:pt idx="10">
                  <c:v>24.3413</c:v>
                </c:pt>
                <c:pt idx="11">
                  <c:v>28.957000000000001</c:v>
                </c:pt>
                <c:pt idx="12">
                  <c:v>35.901899999999998</c:v>
                </c:pt>
                <c:pt idx="13">
                  <c:v>42.1524</c:v>
                </c:pt>
              </c:numCache>
            </c:numRef>
          </c:yVal>
          <c:smooth val="1"/>
          <c:extLst>
            <c:ext xmlns:c16="http://schemas.microsoft.com/office/drawing/2014/chart" uri="{C3380CC4-5D6E-409C-BE32-E72D297353CC}">
              <c16:uniqueId val="{00000002-E666-4781-8B39-9E21AA576A42}"/>
            </c:ext>
          </c:extLst>
        </c:ser>
        <c:ser>
          <c:idx val="3"/>
          <c:order val="3"/>
          <c:tx>
            <c:v>Fit</c:v>
          </c:tx>
          <c:spPr>
            <a:ln w="25400" cap="rnd">
              <a:noFill/>
              <a:round/>
            </a:ln>
            <a:effectLst/>
          </c:spPr>
          <c:marker>
            <c:symbol val="circle"/>
            <c:size val="5"/>
            <c:spPr>
              <a:noFill/>
              <a:ln w="9525">
                <a:solidFill>
                  <a:schemeClr val="accent1"/>
                </a:solidFill>
              </a:ln>
              <a:effectLst/>
            </c:spPr>
          </c:marker>
          <c:xVal>
            <c:numRef>
              <c:f>'TCB 750TU'!$T$2:$T$15</c:f>
              <c:numCache>
                <c:formatCode>0.00E+00</c:formatCode>
                <c:ptCount val="14"/>
                <c:pt idx="0">
                  <c:v>9.9751900000000004E-2</c:v>
                </c:pt>
                <c:pt idx="1">
                  <c:v>0.12481399999999999</c:v>
                </c:pt>
                <c:pt idx="2">
                  <c:v>0.150006</c:v>
                </c:pt>
                <c:pt idx="3">
                  <c:v>0.17496100000000001</c:v>
                </c:pt>
                <c:pt idx="4">
                  <c:v>0.199929</c:v>
                </c:pt>
                <c:pt idx="5">
                  <c:v>0.28617900000000002</c:v>
                </c:pt>
                <c:pt idx="6">
                  <c:v>0.37557000000000001</c:v>
                </c:pt>
                <c:pt idx="7">
                  <c:v>0.46303899999999998</c:v>
                </c:pt>
                <c:pt idx="8">
                  <c:v>0.55047400000000002</c:v>
                </c:pt>
                <c:pt idx="9">
                  <c:v>0.63844599999999996</c:v>
                </c:pt>
                <c:pt idx="10">
                  <c:v>0.72894800000000004</c:v>
                </c:pt>
                <c:pt idx="11">
                  <c:v>0.80877500000000002</c:v>
                </c:pt>
                <c:pt idx="12">
                  <c:v>0.896976</c:v>
                </c:pt>
                <c:pt idx="13">
                  <c:v>0.94745299999999999</c:v>
                </c:pt>
              </c:numCache>
            </c:numRef>
          </c:xVal>
          <c:yVal>
            <c:numRef>
              <c:f>'TCB 750TU'!$V$2:$V$15</c:f>
              <c:numCache>
                <c:formatCode>0.00E+00</c:formatCode>
                <c:ptCount val="14"/>
                <c:pt idx="0">
                  <c:v>7.3425330000000004</c:v>
                </c:pt>
                <c:pt idx="1">
                  <c:v>7.6814999999999998</c:v>
                </c:pt>
                <c:pt idx="2">
                  <c:v>7.9941550000000001</c:v>
                </c:pt>
                <c:pt idx="3">
                  <c:v>8.2962249999999997</c:v>
                </c:pt>
                <c:pt idx="4">
                  <c:v>8.6002069999999993</c:v>
                </c:pt>
                <c:pt idx="5">
                  <c:v>9.8376509999999993</c:v>
                </c:pt>
                <c:pt idx="6">
                  <c:v>11.56345</c:v>
                </c:pt>
                <c:pt idx="7">
                  <c:v>13.979509999999999</c:v>
                </c:pt>
                <c:pt idx="8">
                  <c:v>16.648230000000002</c:v>
                </c:pt>
                <c:pt idx="9">
                  <c:v>20.125430000000001</c:v>
                </c:pt>
                <c:pt idx="10">
                  <c:v>24.23865</c:v>
                </c:pt>
                <c:pt idx="11">
                  <c:v>28.858270000000001</c:v>
                </c:pt>
                <c:pt idx="12">
                  <c:v>35.854109999999999</c:v>
                </c:pt>
                <c:pt idx="13">
                  <c:v>42.086509999999997</c:v>
                </c:pt>
              </c:numCache>
            </c:numRef>
          </c:yVal>
          <c:smooth val="1"/>
          <c:extLst>
            <c:ext xmlns:c16="http://schemas.microsoft.com/office/drawing/2014/chart" uri="{C3380CC4-5D6E-409C-BE32-E72D297353CC}">
              <c16:uniqueId val="{00000003-E666-4781-8B39-9E21AA576A42}"/>
            </c:ext>
          </c:extLst>
        </c:ser>
        <c:dLbls>
          <c:showLegendKey val="0"/>
          <c:showVal val="0"/>
          <c:showCatName val="0"/>
          <c:showSerName val="0"/>
          <c:showPercent val="0"/>
          <c:showBubbleSize val="0"/>
        </c:dLbls>
        <c:axId val="1467314112"/>
        <c:axId val="1609045248"/>
      </c:scatterChart>
      <c:valAx>
        <c:axId val="1467314112"/>
        <c:scaling>
          <c:logBase val="10"/>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Relative pressure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9045248"/>
        <c:crosses val="autoZero"/>
        <c:crossBetween val="midCat"/>
      </c:valAx>
      <c:valAx>
        <c:axId val="16090452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Amount adsorbed,cm</a:t>
                </a:r>
                <a:r>
                  <a:rPr lang="en-US" baseline="30000">
                    <a:latin typeface="Times New Roman" panose="02020603050405020304" pitchFamily="18" charset="0"/>
                    <a:cs typeface="Times New Roman" panose="02020603050405020304" pitchFamily="18" charset="0"/>
                  </a:rPr>
                  <a:t>3</a:t>
                </a:r>
                <a:r>
                  <a:rPr lang="en-US">
                    <a:latin typeface="Times New Roman" panose="02020603050405020304" pitchFamily="18" charset="0"/>
                    <a:cs typeface="Times New Roman" panose="02020603050405020304" pitchFamily="18" charset="0"/>
                  </a:rPr>
                  <a:t>/g (STP)</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7314112"/>
        <c:crossesAt val="0"/>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TCB-TU700</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v>Measured CO2</c:v>
          </c:tx>
          <c:spPr>
            <a:ln w="19050" cap="rnd">
              <a:noFill/>
              <a:round/>
            </a:ln>
            <a:effectLst/>
          </c:spPr>
          <c:marker>
            <c:symbol val="circle"/>
            <c:size val="5"/>
            <c:spPr>
              <a:noFill/>
              <a:ln w="9525">
                <a:solidFill>
                  <a:srgbClr val="FF0000"/>
                </a:solidFill>
              </a:ln>
              <a:effectLst/>
            </c:spPr>
          </c:marker>
          <c:xVal>
            <c:numRef>
              <c:f>'TCB 700TU'!$O$2:$O$130</c:f>
              <c:numCache>
                <c:formatCode>0.00E+00</c:formatCode>
                <c:ptCount val="129"/>
                <c:pt idx="0">
                  <c:v>1.47272E-4</c:v>
                </c:pt>
                <c:pt idx="1">
                  <c:v>2.7162900000000001E-4</c:v>
                </c:pt>
                <c:pt idx="2">
                  <c:v>4.0636900000000001E-4</c:v>
                </c:pt>
                <c:pt idx="3">
                  <c:v>5.3947700000000001E-4</c:v>
                </c:pt>
                <c:pt idx="4">
                  <c:v>6.8172899999999995E-4</c:v>
                </c:pt>
                <c:pt idx="5">
                  <c:v>8.2864799999999997E-4</c:v>
                </c:pt>
                <c:pt idx="6">
                  <c:v>9.7561700000000002E-4</c:v>
                </c:pt>
                <c:pt idx="7">
                  <c:v>1.1305899999999999E-3</c:v>
                </c:pt>
                <c:pt idx="8">
                  <c:v>1.2974600000000001E-3</c:v>
                </c:pt>
                <c:pt idx="9">
                  <c:v>1.46429E-3</c:v>
                </c:pt>
                <c:pt idx="10">
                  <c:v>1.6371300000000001E-3</c:v>
                </c:pt>
                <c:pt idx="11">
                  <c:v>1.8156699999999999E-3</c:v>
                </c:pt>
                <c:pt idx="12">
                  <c:v>1.99431E-3</c:v>
                </c:pt>
                <c:pt idx="13">
                  <c:v>2.1851800000000001E-3</c:v>
                </c:pt>
                <c:pt idx="14">
                  <c:v>2.3734199999999998E-3</c:v>
                </c:pt>
                <c:pt idx="15">
                  <c:v>2.5635599999999999E-3</c:v>
                </c:pt>
                <c:pt idx="16">
                  <c:v>2.76114E-3</c:v>
                </c:pt>
                <c:pt idx="17">
                  <c:v>2.95816E-3</c:v>
                </c:pt>
                <c:pt idx="18">
                  <c:v>3.1635299999999999E-3</c:v>
                </c:pt>
                <c:pt idx="19">
                  <c:v>3.3592100000000001E-3</c:v>
                </c:pt>
                <c:pt idx="20">
                  <c:v>3.5684100000000002E-3</c:v>
                </c:pt>
                <c:pt idx="21">
                  <c:v>3.7769800000000001E-3</c:v>
                </c:pt>
                <c:pt idx="22">
                  <c:v>3.9944300000000002E-3</c:v>
                </c:pt>
                <c:pt idx="23">
                  <c:v>4.2073500000000003E-3</c:v>
                </c:pt>
                <c:pt idx="24">
                  <c:v>4.4199799999999996E-3</c:v>
                </c:pt>
                <c:pt idx="25">
                  <c:v>4.6367999999999999E-3</c:v>
                </c:pt>
                <c:pt idx="26">
                  <c:v>4.85602E-3</c:v>
                </c:pt>
                <c:pt idx="27">
                  <c:v>5.0823099999999996E-3</c:v>
                </c:pt>
                <c:pt idx="28">
                  <c:v>5.3029599999999998E-3</c:v>
                </c:pt>
                <c:pt idx="29">
                  <c:v>5.5246799999999997E-3</c:v>
                </c:pt>
                <c:pt idx="30">
                  <c:v>5.7528500000000003E-3</c:v>
                </c:pt>
                <c:pt idx="31">
                  <c:v>5.9787199999999999E-3</c:v>
                </c:pt>
                <c:pt idx="32">
                  <c:v>6.2038900000000001E-3</c:v>
                </c:pt>
                <c:pt idx="33">
                  <c:v>6.4432100000000004E-3</c:v>
                </c:pt>
                <c:pt idx="34">
                  <c:v>6.6663800000000004E-3</c:v>
                </c:pt>
                <c:pt idx="35">
                  <c:v>6.9054499999999996E-3</c:v>
                </c:pt>
                <c:pt idx="36">
                  <c:v>7.1370799999999996E-3</c:v>
                </c:pt>
                <c:pt idx="37">
                  <c:v>7.3650499999999997E-3</c:v>
                </c:pt>
                <c:pt idx="38">
                  <c:v>7.6011100000000003E-3</c:v>
                </c:pt>
                <c:pt idx="39">
                  <c:v>7.8358999999999998E-3</c:v>
                </c:pt>
                <c:pt idx="40">
                  <c:v>8.0738200000000006E-3</c:v>
                </c:pt>
                <c:pt idx="41">
                  <c:v>8.3100699999999993E-3</c:v>
                </c:pt>
                <c:pt idx="42">
                  <c:v>8.5480899999999995E-3</c:v>
                </c:pt>
                <c:pt idx="43">
                  <c:v>8.7925099999999999E-3</c:v>
                </c:pt>
                <c:pt idx="44">
                  <c:v>9.0292099999999993E-3</c:v>
                </c:pt>
                <c:pt idx="45">
                  <c:v>9.2689599999999997E-3</c:v>
                </c:pt>
                <c:pt idx="46">
                  <c:v>9.5067699999999995E-3</c:v>
                </c:pt>
                <c:pt idx="47">
                  <c:v>9.75175E-3</c:v>
                </c:pt>
                <c:pt idx="48">
                  <c:v>9.9951599999999995E-3</c:v>
                </c:pt>
                <c:pt idx="49">
                  <c:v>1.0241200000000001E-2</c:v>
                </c:pt>
                <c:pt idx="50">
                  <c:v>1.04844E-2</c:v>
                </c:pt>
                <c:pt idx="51">
                  <c:v>1.07279E-2</c:v>
                </c:pt>
                <c:pt idx="52">
                  <c:v>1.0977499999999999E-2</c:v>
                </c:pt>
                <c:pt idx="53">
                  <c:v>1.1221E-2</c:v>
                </c:pt>
                <c:pt idx="54">
                  <c:v>1.1464800000000001E-2</c:v>
                </c:pt>
                <c:pt idx="55">
                  <c:v>1.1714199999999999E-2</c:v>
                </c:pt>
                <c:pt idx="56">
                  <c:v>1.1963700000000001E-2</c:v>
                </c:pt>
                <c:pt idx="57">
                  <c:v>1.22113E-2</c:v>
                </c:pt>
                <c:pt idx="58">
                  <c:v>1.2458500000000001E-2</c:v>
                </c:pt>
                <c:pt idx="59">
                  <c:v>1.27093E-2</c:v>
                </c:pt>
                <c:pt idx="60">
                  <c:v>1.2955100000000001E-2</c:v>
                </c:pt>
                <c:pt idx="61">
                  <c:v>1.32079E-2</c:v>
                </c:pt>
                <c:pt idx="62">
                  <c:v>1.34559E-2</c:v>
                </c:pt>
                <c:pt idx="63">
                  <c:v>1.3703399999999999E-2</c:v>
                </c:pt>
                <c:pt idx="64">
                  <c:v>1.39569E-2</c:v>
                </c:pt>
                <c:pt idx="65">
                  <c:v>1.4208200000000001E-2</c:v>
                </c:pt>
                <c:pt idx="66">
                  <c:v>1.4453000000000001E-2</c:v>
                </c:pt>
                <c:pt idx="67">
                  <c:v>1.4709E-2</c:v>
                </c:pt>
                <c:pt idx="68">
                  <c:v>1.49637E-2</c:v>
                </c:pt>
                <c:pt idx="69">
                  <c:v>1.5215299999999999E-2</c:v>
                </c:pt>
                <c:pt idx="70">
                  <c:v>1.5467099999999999E-2</c:v>
                </c:pt>
                <c:pt idx="71">
                  <c:v>1.5716899999999999E-2</c:v>
                </c:pt>
                <c:pt idx="72">
                  <c:v>1.5976299999999999E-2</c:v>
                </c:pt>
                <c:pt idx="73">
                  <c:v>1.6228599999999999E-2</c:v>
                </c:pt>
                <c:pt idx="74">
                  <c:v>1.6486899999999999E-2</c:v>
                </c:pt>
                <c:pt idx="75">
                  <c:v>1.6743500000000001E-2</c:v>
                </c:pt>
                <c:pt idx="76">
                  <c:v>1.6994700000000001E-2</c:v>
                </c:pt>
                <c:pt idx="77">
                  <c:v>1.7248699999999999E-2</c:v>
                </c:pt>
                <c:pt idx="78">
                  <c:v>1.75021E-2</c:v>
                </c:pt>
                <c:pt idx="79">
                  <c:v>1.77608E-2</c:v>
                </c:pt>
                <c:pt idx="80">
                  <c:v>1.8008799999999998E-2</c:v>
                </c:pt>
                <c:pt idx="81">
                  <c:v>1.8266500000000001E-2</c:v>
                </c:pt>
                <c:pt idx="82">
                  <c:v>1.8523999999999999E-2</c:v>
                </c:pt>
                <c:pt idx="83">
                  <c:v>1.87791E-2</c:v>
                </c:pt>
                <c:pt idx="84">
                  <c:v>1.9037100000000001E-2</c:v>
                </c:pt>
                <c:pt idx="85">
                  <c:v>1.9290399999999999E-2</c:v>
                </c:pt>
                <c:pt idx="86">
                  <c:v>1.9535799999999999E-2</c:v>
                </c:pt>
                <c:pt idx="87">
                  <c:v>1.9792299999999999E-2</c:v>
                </c:pt>
                <c:pt idx="88">
                  <c:v>2.0049500000000001E-2</c:v>
                </c:pt>
                <c:pt idx="89">
                  <c:v>2.03067E-2</c:v>
                </c:pt>
                <c:pt idx="90">
                  <c:v>2.05504E-2</c:v>
                </c:pt>
                <c:pt idx="91">
                  <c:v>2.0807599999999999E-2</c:v>
                </c:pt>
                <c:pt idx="92">
                  <c:v>2.1068099999999999E-2</c:v>
                </c:pt>
                <c:pt idx="93">
                  <c:v>2.1325500000000001E-2</c:v>
                </c:pt>
                <c:pt idx="94">
                  <c:v>2.1585500000000001E-2</c:v>
                </c:pt>
                <c:pt idx="95">
                  <c:v>2.1826000000000002E-2</c:v>
                </c:pt>
                <c:pt idx="96">
                  <c:v>2.20845E-2</c:v>
                </c:pt>
                <c:pt idx="97">
                  <c:v>2.2344900000000001E-2</c:v>
                </c:pt>
                <c:pt idx="98">
                  <c:v>2.2592399999999999E-2</c:v>
                </c:pt>
                <c:pt idx="99">
                  <c:v>2.2853600000000002E-2</c:v>
                </c:pt>
                <c:pt idx="100">
                  <c:v>2.3111900000000001E-2</c:v>
                </c:pt>
                <c:pt idx="101">
                  <c:v>2.3371699999999999E-2</c:v>
                </c:pt>
                <c:pt idx="102">
                  <c:v>2.3613499999999999E-2</c:v>
                </c:pt>
                <c:pt idx="103">
                  <c:v>2.38728E-2</c:v>
                </c:pt>
                <c:pt idx="104">
                  <c:v>2.41339E-2</c:v>
                </c:pt>
                <c:pt idx="105">
                  <c:v>2.43722E-2</c:v>
                </c:pt>
                <c:pt idx="106">
                  <c:v>2.4631E-2</c:v>
                </c:pt>
                <c:pt idx="107">
                  <c:v>2.4890900000000001E-2</c:v>
                </c:pt>
                <c:pt idx="108">
                  <c:v>2.5150700000000002E-2</c:v>
                </c:pt>
                <c:pt idx="109">
                  <c:v>2.53893E-2</c:v>
                </c:pt>
                <c:pt idx="110">
                  <c:v>2.56487E-2</c:v>
                </c:pt>
                <c:pt idx="111">
                  <c:v>2.5908199999999999E-2</c:v>
                </c:pt>
                <c:pt idx="112">
                  <c:v>2.6167599999999999E-2</c:v>
                </c:pt>
                <c:pt idx="113">
                  <c:v>2.6415500000000001E-2</c:v>
                </c:pt>
                <c:pt idx="114">
                  <c:v>2.6674900000000001E-2</c:v>
                </c:pt>
                <c:pt idx="115">
                  <c:v>2.6910199999999999E-2</c:v>
                </c:pt>
                <c:pt idx="116">
                  <c:v>2.71705E-2</c:v>
                </c:pt>
                <c:pt idx="117">
                  <c:v>2.7433800000000001E-2</c:v>
                </c:pt>
                <c:pt idx="118">
                  <c:v>2.76765E-2</c:v>
                </c:pt>
                <c:pt idx="119">
                  <c:v>2.79388E-2</c:v>
                </c:pt>
                <c:pt idx="120">
                  <c:v>2.81876E-2</c:v>
                </c:pt>
                <c:pt idx="121">
                  <c:v>2.8450699999999999E-2</c:v>
                </c:pt>
                <c:pt idx="122">
                  <c:v>2.8681700000000001E-2</c:v>
                </c:pt>
                <c:pt idx="123">
                  <c:v>2.8944899999999999E-2</c:v>
                </c:pt>
                <c:pt idx="124">
                  <c:v>2.9202599999999999E-2</c:v>
                </c:pt>
                <c:pt idx="125">
                  <c:v>2.9446400000000001E-2</c:v>
                </c:pt>
                <c:pt idx="126">
                  <c:v>2.9708700000000001E-2</c:v>
                </c:pt>
                <c:pt idx="127">
                  <c:v>2.9955900000000001E-2</c:v>
                </c:pt>
                <c:pt idx="128">
                  <c:v>3.0211200000000001E-2</c:v>
                </c:pt>
              </c:numCache>
            </c:numRef>
          </c:xVal>
          <c:yVal>
            <c:numRef>
              <c:f>'TCB 700TU'!$P$2:$P$130</c:f>
              <c:numCache>
                <c:formatCode>0.00E+00</c:formatCode>
                <c:ptCount val="129"/>
                <c:pt idx="0">
                  <c:v>1.13984</c:v>
                </c:pt>
                <c:pt idx="1">
                  <c:v>2.4522599999999999</c:v>
                </c:pt>
                <c:pt idx="2">
                  <c:v>3.6480600000000001</c:v>
                </c:pt>
                <c:pt idx="3">
                  <c:v>4.8365999999999998</c:v>
                </c:pt>
                <c:pt idx="4">
                  <c:v>5.9523200000000003</c:v>
                </c:pt>
                <c:pt idx="5">
                  <c:v>7.0331200000000003</c:v>
                </c:pt>
                <c:pt idx="6">
                  <c:v>8.1056500000000007</c:v>
                </c:pt>
                <c:pt idx="7">
                  <c:v>9.1179600000000001</c:v>
                </c:pt>
                <c:pt idx="8">
                  <c:v>10.0619</c:v>
                </c:pt>
                <c:pt idx="9">
                  <c:v>10.9756</c:v>
                </c:pt>
                <c:pt idx="10">
                  <c:v>11.8432</c:v>
                </c:pt>
                <c:pt idx="11">
                  <c:v>12.6669</c:v>
                </c:pt>
                <c:pt idx="12">
                  <c:v>13.4876</c:v>
                </c:pt>
                <c:pt idx="13">
                  <c:v>14.212199999999999</c:v>
                </c:pt>
                <c:pt idx="14">
                  <c:v>14.9573</c:v>
                </c:pt>
                <c:pt idx="15">
                  <c:v>15.6835</c:v>
                </c:pt>
                <c:pt idx="16">
                  <c:v>16.352799999999998</c:v>
                </c:pt>
                <c:pt idx="17">
                  <c:v>17.022200000000002</c:v>
                </c:pt>
                <c:pt idx="18">
                  <c:v>17.627099999999999</c:v>
                </c:pt>
                <c:pt idx="19">
                  <c:v>18.306000000000001</c:v>
                </c:pt>
                <c:pt idx="20">
                  <c:v>18.880299999999998</c:v>
                </c:pt>
                <c:pt idx="21">
                  <c:v>19.460699999999999</c:v>
                </c:pt>
                <c:pt idx="22">
                  <c:v>19.9693</c:v>
                </c:pt>
                <c:pt idx="23">
                  <c:v>20.514700000000001</c:v>
                </c:pt>
                <c:pt idx="24">
                  <c:v>21.061199999999999</c:v>
                </c:pt>
                <c:pt idx="25">
                  <c:v>21.575299999999999</c:v>
                </c:pt>
                <c:pt idx="26">
                  <c:v>22.0716</c:v>
                </c:pt>
                <c:pt idx="27">
                  <c:v>22.517600000000002</c:v>
                </c:pt>
                <c:pt idx="28">
                  <c:v>23.004999999999999</c:v>
                </c:pt>
                <c:pt idx="29">
                  <c:v>23.4861</c:v>
                </c:pt>
                <c:pt idx="30">
                  <c:v>23.913699999999999</c:v>
                </c:pt>
                <c:pt idx="31">
                  <c:v>24.357900000000001</c:v>
                </c:pt>
                <c:pt idx="32">
                  <c:v>24.806000000000001</c:v>
                </c:pt>
                <c:pt idx="33">
                  <c:v>25.1416</c:v>
                </c:pt>
                <c:pt idx="34">
                  <c:v>25.609200000000001</c:v>
                </c:pt>
                <c:pt idx="35">
                  <c:v>25.947199999999999</c:v>
                </c:pt>
                <c:pt idx="36">
                  <c:v>26.3476</c:v>
                </c:pt>
                <c:pt idx="37">
                  <c:v>26.773</c:v>
                </c:pt>
                <c:pt idx="38">
                  <c:v>27.1373</c:v>
                </c:pt>
                <c:pt idx="39">
                  <c:v>27.509599999999999</c:v>
                </c:pt>
                <c:pt idx="40">
                  <c:v>27.861499999999999</c:v>
                </c:pt>
                <c:pt idx="41">
                  <c:v>28.222200000000001</c:v>
                </c:pt>
                <c:pt idx="42">
                  <c:v>28.5671</c:v>
                </c:pt>
                <c:pt idx="43">
                  <c:v>28.8627</c:v>
                </c:pt>
                <c:pt idx="44">
                  <c:v>29.217300000000002</c:v>
                </c:pt>
                <c:pt idx="45">
                  <c:v>29.552700000000002</c:v>
                </c:pt>
                <c:pt idx="46">
                  <c:v>29.902799999999999</c:v>
                </c:pt>
                <c:pt idx="47">
                  <c:v>30.199000000000002</c:v>
                </c:pt>
                <c:pt idx="48">
                  <c:v>30.503499999999999</c:v>
                </c:pt>
                <c:pt idx="49">
                  <c:v>30.793500000000002</c:v>
                </c:pt>
                <c:pt idx="50">
                  <c:v>31.099799999999998</c:v>
                </c:pt>
                <c:pt idx="51">
                  <c:v>31.406099999999999</c:v>
                </c:pt>
                <c:pt idx="52">
                  <c:v>31.665099999999999</c:v>
                </c:pt>
                <c:pt idx="53">
                  <c:v>31.9754</c:v>
                </c:pt>
                <c:pt idx="54">
                  <c:v>32.2789</c:v>
                </c:pt>
                <c:pt idx="55">
                  <c:v>32.541800000000002</c:v>
                </c:pt>
                <c:pt idx="56">
                  <c:v>32.798900000000003</c:v>
                </c:pt>
                <c:pt idx="57">
                  <c:v>33.072600000000001</c:v>
                </c:pt>
                <c:pt idx="58">
                  <c:v>33.344799999999999</c:v>
                </c:pt>
                <c:pt idx="59">
                  <c:v>33.591999999999999</c:v>
                </c:pt>
                <c:pt idx="60">
                  <c:v>33.878500000000003</c:v>
                </c:pt>
                <c:pt idx="61">
                  <c:v>34.110999999999997</c:v>
                </c:pt>
                <c:pt idx="62">
                  <c:v>34.374600000000001</c:v>
                </c:pt>
                <c:pt idx="63">
                  <c:v>34.642699999999998</c:v>
                </c:pt>
                <c:pt idx="64">
                  <c:v>34.866999999999997</c:v>
                </c:pt>
                <c:pt idx="65">
                  <c:v>35.105600000000003</c:v>
                </c:pt>
                <c:pt idx="66">
                  <c:v>35.3917</c:v>
                </c:pt>
                <c:pt idx="67">
                  <c:v>35.597700000000003</c:v>
                </c:pt>
                <c:pt idx="68">
                  <c:v>35.812199999999997</c:v>
                </c:pt>
                <c:pt idx="69">
                  <c:v>36.049900000000001</c:v>
                </c:pt>
                <c:pt idx="70">
                  <c:v>36.288499999999999</c:v>
                </c:pt>
                <c:pt idx="71">
                  <c:v>36.536499999999997</c:v>
                </c:pt>
                <c:pt idx="72">
                  <c:v>36.724200000000003</c:v>
                </c:pt>
                <c:pt idx="73">
                  <c:v>36.964100000000002</c:v>
                </c:pt>
                <c:pt idx="74">
                  <c:v>37.156599999999997</c:v>
                </c:pt>
                <c:pt idx="75">
                  <c:v>37.360100000000003</c:v>
                </c:pt>
                <c:pt idx="76">
                  <c:v>37.6143</c:v>
                </c:pt>
                <c:pt idx="77">
                  <c:v>37.839199999999998</c:v>
                </c:pt>
                <c:pt idx="78">
                  <c:v>38.072499999999998</c:v>
                </c:pt>
                <c:pt idx="79">
                  <c:v>38.263300000000001</c:v>
                </c:pt>
                <c:pt idx="80">
                  <c:v>38.5092</c:v>
                </c:pt>
                <c:pt idx="81">
                  <c:v>38.704000000000001</c:v>
                </c:pt>
                <c:pt idx="82">
                  <c:v>38.897799999999997</c:v>
                </c:pt>
                <c:pt idx="83">
                  <c:v>39.111800000000002</c:v>
                </c:pt>
                <c:pt idx="84">
                  <c:v>39.298299999999998</c:v>
                </c:pt>
                <c:pt idx="85">
                  <c:v>39.518799999999999</c:v>
                </c:pt>
                <c:pt idx="86">
                  <c:v>39.765599999999999</c:v>
                </c:pt>
                <c:pt idx="87">
                  <c:v>39.957999999999998</c:v>
                </c:pt>
                <c:pt idx="88">
                  <c:v>40.152099999999997</c:v>
                </c:pt>
                <c:pt idx="89">
                  <c:v>40.348700000000001</c:v>
                </c:pt>
                <c:pt idx="90">
                  <c:v>40.606299999999997</c:v>
                </c:pt>
                <c:pt idx="91">
                  <c:v>40.803800000000003</c:v>
                </c:pt>
                <c:pt idx="92">
                  <c:v>40.980400000000003</c:v>
                </c:pt>
                <c:pt idx="93">
                  <c:v>41.175600000000003</c:v>
                </c:pt>
                <c:pt idx="94">
                  <c:v>41.354900000000001</c:v>
                </c:pt>
                <c:pt idx="95">
                  <c:v>41.627800000000001</c:v>
                </c:pt>
                <c:pt idx="96">
                  <c:v>41.813299999999998</c:v>
                </c:pt>
                <c:pt idx="97">
                  <c:v>41.988900000000001</c:v>
                </c:pt>
                <c:pt idx="98">
                  <c:v>42.225700000000003</c:v>
                </c:pt>
                <c:pt idx="99">
                  <c:v>42.396299999999997</c:v>
                </c:pt>
                <c:pt idx="100">
                  <c:v>42.589100000000002</c:v>
                </c:pt>
                <c:pt idx="101">
                  <c:v>42.763199999999998</c:v>
                </c:pt>
                <c:pt idx="102">
                  <c:v>43.003900000000002</c:v>
                </c:pt>
                <c:pt idx="103">
                  <c:v>43.188299999999998</c:v>
                </c:pt>
                <c:pt idx="104">
                  <c:v>43.3491</c:v>
                </c:pt>
                <c:pt idx="105">
                  <c:v>43.573900000000002</c:v>
                </c:pt>
                <c:pt idx="106">
                  <c:v>43.752600000000001</c:v>
                </c:pt>
                <c:pt idx="107">
                  <c:v>43.921300000000002</c:v>
                </c:pt>
                <c:pt idx="108">
                  <c:v>44.084899999999998</c:v>
                </c:pt>
                <c:pt idx="109">
                  <c:v>44.313000000000002</c:v>
                </c:pt>
                <c:pt idx="110">
                  <c:v>44.484200000000001</c:v>
                </c:pt>
                <c:pt idx="111">
                  <c:v>44.656100000000002</c:v>
                </c:pt>
                <c:pt idx="112">
                  <c:v>44.821300000000001</c:v>
                </c:pt>
                <c:pt idx="113">
                  <c:v>45.0291</c:v>
                </c:pt>
                <c:pt idx="114">
                  <c:v>45.205100000000002</c:v>
                </c:pt>
                <c:pt idx="115">
                  <c:v>45.430300000000003</c:v>
                </c:pt>
                <c:pt idx="116">
                  <c:v>45.597200000000001</c:v>
                </c:pt>
                <c:pt idx="117">
                  <c:v>45.733899999999998</c:v>
                </c:pt>
                <c:pt idx="118">
                  <c:v>45.9634</c:v>
                </c:pt>
                <c:pt idx="119">
                  <c:v>46.112000000000002</c:v>
                </c:pt>
                <c:pt idx="120">
                  <c:v>46.327500000000001</c:v>
                </c:pt>
                <c:pt idx="121">
                  <c:v>46.467399999999998</c:v>
                </c:pt>
                <c:pt idx="122">
                  <c:v>46.6935</c:v>
                </c:pt>
                <c:pt idx="123">
                  <c:v>46.831699999999998</c:v>
                </c:pt>
                <c:pt idx="124">
                  <c:v>46.985799999999998</c:v>
                </c:pt>
                <c:pt idx="125">
                  <c:v>47.204500000000003</c:v>
                </c:pt>
                <c:pt idx="126">
                  <c:v>47.347099999999998</c:v>
                </c:pt>
                <c:pt idx="127">
                  <c:v>47.549799999999998</c:v>
                </c:pt>
                <c:pt idx="128">
                  <c:v>47.72</c:v>
                </c:pt>
              </c:numCache>
            </c:numRef>
          </c:yVal>
          <c:smooth val="1"/>
          <c:extLst>
            <c:ext xmlns:c16="http://schemas.microsoft.com/office/drawing/2014/chart" uri="{C3380CC4-5D6E-409C-BE32-E72D297353CC}">
              <c16:uniqueId val="{00000000-497D-42B8-A695-E3A06A92791A}"/>
            </c:ext>
          </c:extLst>
        </c:ser>
        <c:ser>
          <c:idx val="1"/>
          <c:order val="1"/>
          <c:tx>
            <c:v>Fit</c:v>
          </c:tx>
          <c:spPr>
            <a:ln w="19050" cap="rnd">
              <a:solidFill>
                <a:srgbClr val="FF0000"/>
              </a:solidFill>
              <a:round/>
            </a:ln>
            <a:effectLst/>
          </c:spPr>
          <c:marker>
            <c:symbol val="circle"/>
            <c:size val="5"/>
            <c:spPr>
              <a:noFill/>
              <a:ln w="9525">
                <a:noFill/>
              </a:ln>
              <a:effectLst/>
            </c:spPr>
          </c:marker>
          <c:xVal>
            <c:numRef>
              <c:f>'TCB 700TU'!$O$2:$O$130</c:f>
              <c:numCache>
                <c:formatCode>0.00E+00</c:formatCode>
                <c:ptCount val="129"/>
                <c:pt idx="0">
                  <c:v>1.47272E-4</c:v>
                </c:pt>
                <c:pt idx="1">
                  <c:v>2.7162900000000001E-4</c:v>
                </c:pt>
                <c:pt idx="2">
                  <c:v>4.0636900000000001E-4</c:v>
                </c:pt>
                <c:pt idx="3">
                  <c:v>5.3947700000000001E-4</c:v>
                </c:pt>
                <c:pt idx="4">
                  <c:v>6.8172899999999995E-4</c:v>
                </c:pt>
                <c:pt idx="5">
                  <c:v>8.2864799999999997E-4</c:v>
                </c:pt>
                <c:pt idx="6">
                  <c:v>9.7561700000000002E-4</c:v>
                </c:pt>
                <c:pt idx="7">
                  <c:v>1.1305899999999999E-3</c:v>
                </c:pt>
                <c:pt idx="8">
                  <c:v>1.2974600000000001E-3</c:v>
                </c:pt>
                <c:pt idx="9">
                  <c:v>1.46429E-3</c:v>
                </c:pt>
                <c:pt idx="10">
                  <c:v>1.6371300000000001E-3</c:v>
                </c:pt>
                <c:pt idx="11">
                  <c:v>1.8156699999999999E-3</c:v>
                </c:pt>
                <c:pt idx="12">
                  <c:v>1.99431E-3</c:v>
                </c:pt>
                <c:pt idx="13">
                  <c:v>2.1851800000000001E-3</c:v>
                </c:pt>
                <c:pt idx="14">
                  <c:v>2.3734199999999998E-3</c:v>
                </c:pt>
                <c:pt idx="15">
                  <c:v>2.5635599999999999E-3</c:v>
                </c:pt>
                <c:pt idx="16">
                  <c:v>2.76114E-3</c:v>
                </c:pt>
                <c:pt idx="17">
                  <c:v>2.95816E-3</c:v>
                </c:pt>
                <c:pt idx="18">
                  <c:v>3.1635299999999999E-3</c:v>
                </c:pt>
                <c:pt idx="19">
                  <c:v>3.3592100000000001E-3</c:v>
                </c:pt>
                <c:pt idx="20">
                  <c:v>3.5684100000000002E-3</c:v>
                </c:pt>
                <c:pt idx="21">
                  <c:v>3.7769800000000001E-3</c:v>
                </c:pt>
                <c:pt idx="22">
                  <c:v>3.9944300000000002E-3</c:v>
                </c:pt>
                <c:pt idx="23">
                  <c:v>4.2073500000000003E-3</c:v>
                </c:pt>
                <c:pt idx="24">
                  <c:v>4.4199799999999996E-3</c:v>
                </c:pt>
                <c:pt idx="25">
                  <c:v>4.6367999999999999E-3</c:v>
                </c:pt>
                <c:pt idx="26">
                  <c:v>4.85602E-3</c:v>
                </c:pt>
                <c:pt idx="27">
                  <c:v>5.0823099999999996E-3</c:v>
                </c:pt>
                <c:pt idx="28">
                  <c:v>5.3029599999999998E-3</c:v>
                </c:pt>
                <c:pt idx="29">
                  <c:v>5.5246799999999997E-3</c:v>
                </c:pt>
                <c:pt idx="30">
                  <c:v>5.7528500000000003E-3</c:v>
                </c:pt>
                <c:pt idx="31">
                  <c:v>5.9787199999999999E-3</c:v>
                </c:pt>
                <c:pt idx="32">
                  <c:v>6.2038900000000001E-3</c:v>
                </c:pt>
                <c:pt idx="33">
                  <c:v>6.4432100000000004E-3</c:v>
                </c:pt>
                <c:pt idx="34">
                  <c:v>6.6663800000000004E-3</c:v>
                </c:pt>
                <c:pt idx="35">
                  <c:v>6.9054499999999996E-3</c:v>
                </c:pt>
                <c:pt idx="36">
                  <c:v>7.1370799999999996E-3</c:v>
                </c:pt>
                <c:pt idx="37">
                  <c:v>7.3650499999999997E-3</c:v>
                </c:pt>
                <c:pt idx="38">
                  <c:v>7.6011100000000003E-3</c:v>
                </c:pt>
                <c:pt idx="39">
                  <c:v>7.8358999999999998E-3</c:v>
                </c:pt>
                <c:pt idx="40">
                  <c:v>8.0738200000000006E-3</c:v>
                </c:pt>
                <c:pt idx="41">
                  <c:v>8.3100699999999993E-3</c:v>
                </c:pt>
                <c:pt idx="42">
                  <c:v>8.5480899999999995E-3</c:v>
                </c:pt>
                <c:pt idx="43">
                  <c:v>8.7925099999999999E-3</c:v>
                </c:pt>
                <c:pt idx="44">
                  <c:v>9.0292099999999993E-3</c:v>
                </c:pt>
                <c:pt idx="45">
                  <c:v>9.2689599999999997E-3</c:v>
                </c:pt>
                <c:pt idx="46">
                  <c:v>9.5067699999999995E-3</c:v>
                </c:pt>
                <c:pt idx="47">
                  <c:v>9.75175E-3</c:v>
                </c:pt>
                <c:pt idx="48">
                  <c:v>9.9951599999999995E-3</c:v>
                </c:pt>
                <c:pt idx="49">
                  <c:v>1.0241200000000001E-2</c:v>
                </c:pt>
                <c:pt idx="50">
                  <c:v>1.04844E-2</c:v>
                </c:pt>
                <c:pt idx="51">
                  <c:v>1.07279E-2</c:v>
                </c:pt>
                <c:pt idx="52">
                  <c:v>1.0977499999999999E-2</c:v>
                </c:pt>
                <c:pt idx="53">
                  <c:v>1.1221E-2</c:v>
                </c:pt>
                <c:pt idx="54">
                  <c:v>1.1464800000000001E-2</c:v>
                </c:pt>
                <c:pt idx="55">
                  <c:v>1.1714199999999999E-2</c:v>
                </c:pt>
                <c:pt idx="56">
                  <c:v>1.1963700000000001E-2</c:v>
                </c:pt>
                <c:pt idx="57">
                  <c:v>1.22113E-2</c:v>
                </c:pt>
                <c:pt idx="58">
                  <c:v>1.2458500000000001E-2</c:v>
                </c:pt>
                <c:pt idx="59">
                  <c:v>1.27093E-2</c:v>
                </c:pt>
                <c:pt idx="60">
                  <c:v>1.2955100000000001E-2</c:v>
                </c:pt>
                <c:pt idx="61">
                  <c:v>1.32079E-2</c:v>
                </c:pt>
                <c:pt idx="62">
                  <c:v>1.34559E-2</c:v>
                </c:pt>
                <c:pt idx="63">
                  <c:v>1.3703399999999999E-2</c:v>
                </c:pt>
                <c:pt idx="64">
                  <c:v>1.39569E-2</c:v>
                </c:pt>
                <c:pt idx="65">
                  <c:v>1.4208200000000001E-2</c:v>
                </c:pt>
                <c:pt idx="66">
                  <c:v>1.4453000000000001E-2</c:v>
                </c:pt>
                <c:pt idx="67">
                  <c:v>1.4709E-2</c:v>
                </c:pt>
                <c:pt idx="68">
                  <c:v>1.49637E-2</c:v>
                </c:pt>
                <c:pt idx="69">
                  <c:v>1.5215299999999999E-2</c:v>
                </c:pt>
                <c:pt idx="70">
                  <c:v>1.5467099999999999E-2</c:v>
                </c:pt>
                <c:pt idx="71">
                  <c:v>1.5716899999999999E-2</c:v>
                </c:pt>
                <c:pt idx="72">
                  <c:v>1.5976299999999999E-2</c:v>
                </c:pt>
                <c:pt idx="73">
                  <c:v>1.6228599999999999E-2</c:v>
                </c:pt>
                <c:pt idx="74">
                  <c:v>1.6486899999999999E-2</c:v>
                </c:pt>
                <c:pt idx="75">
                  <c:v>1.6743500000000001E-2</c:v>
                </c:pt>
                <c:pt idx="76">
                  <c:v>1.6994700000000001E-2</c:v>
                </c:pt>
                <c:pt idx="77">
                  <c:v>1.7248699999999999E-2</c:v>
                </c:pt>
                <c:pt idx="78">
                  <c:v>1.75021E-2</c:v>
                </c:pt>
                <c:pt idx="79">
                  <c:v>1.77608E-2</c:v>
                </c:pt>
                <c:pt idx="80">
                  <c:v>1.8008799999999998E-2</c:v>
                </c:pt>
                <c:pt idx="81">
                  <c:v>1.8266500000000001E-2</c:v>
                </c:pt>
                <c:pt idx="82">
                  <c:v>1.8523999999999999E-2</c:v>
                </c:pt>
                <c:pt idx="83">
                  <c:v>1.87791E-2</c:v>
                </c:pt>
                <c:pt idx="84">
                  <c:v>1.9037100000000001E-2</c:v>
                </c:pt>
                <c:pt idx="85">
                  <c:v>1.9290399999999999E-2</c:v>
                </c:pt>
                <c:pt idx="86">
                  <c:v>1.9535799999999999E-2</c:v>
                </c:pt>
                <c:pt idx="87">
                  <c:v>1.9792299999999999E-2</c:v>
                </c:pt>
                <c:pt idx="88">
                  <c:v>2.0049500000000001E-2</c:v>
                </c:pt>
                <c:pt idx="89">
                  <c:v>2.03067E-2</c:v>
                </c:pt>
                <c:pt idx="90">
                  <c:v>2.05504E-2</c:v>
                </c:pt>
                <c:pt idx="91">
                  <c:v>2.0807599999999999E-2</c:v>
                </c:pt>
                <c:pt idx="92">
                  <c:v>2.1068099999999999E-2</c:v>
                </c:pt>
                <c:pt idx="93">
                  <c:v>2.1325500000000001E-2</c:v>
                </c:pt>
                <c:pt idx="94">
                  <c:v>2.1585500000000001E-2</c:v>
                </c:pt>
                <c:pt idx="95">
                  <c:v>2.1826000000000002E-2</c:v>
                </c:pt>
                <c:pt idx="96">
                  <c:v>2.20845E-2</c:v>
                </c:pt>
                <c:pt idx="97">
                  <c:v>2.2344900000000001E-2</c:v>
                </c:pt>
                <c:pt idx="98">
                  <c:v>2.2592399999999999E-2</c:v>
                </c:pt>
                <c:pt idx="99">
                  <c:v>2.2853600000000002E-2</c:v>
                </c:pt>
                <c:pt idx="100">
                  <c:v>2.3111900000000001E-2</c:v>
                </c:pt>
                <c:pt idx="101">
                  <c:v>2.3371699999999999E-2</c:v>
                </c:pt>
                <c:pt idx="102">
                  <c:v>2.3613499999999999E-2</c:v>
                </c:pt>
                <c:pt idx="103">
                  <c:v>2.38728E-2</c:v>
                </c:pt>
                <c:pt idx="104">
                  <c:v>2.41339E-2</c:v>
                </c:pt>
                <c:pt idx="105">
                  <c:v>2.43722E-2</c:v>
                </c:pt>
                <c:pt idx="106">
                  <c:v>2.4631E-2</c:v>
                </c:pt>
                <c:pt idx="107">
                  <c:v>2.4890900000000001E-2</c:v>
                </c:pt>
                <c:pt idx="108">
                  <c:v>2.5150700000000002E-2</c:v>
                </c:pt>
                <c:pt idx="109">
                  <c:v>2.53893E-2</c:v>
                </c:pt>
                <c:pt idx="110">
                  <c:v>2.56487E-2</c:v>
                </c:pt>
                <c:pt idx="111">
                  <c:v>2.5908199999999999E-2</c:v>
                </c:pt>
                <c:pt idx="112">
                  <c:v>2.6167599999999999E-2</c:v>
                </c:pt>
                <c:pt idx="113">
                  <c:v>2.6415500000000001E-2</c:v>
                </c:pt>
                <c:pt idx="114">
                  <c:v>2.6674900000000001E-2</c:v>
                </c:pt>
                <c:pt idx="115">
                  <c:v>2.6910199999999999E-2</c:v>
                </c:pt>
                <c:pt idx="116">
                  <c:v>2.71705E-2</c:v>
                </c:pt>
                <c:pt idx="117">
                  <c:v>2.7433800000000001E-2</c:v>
                </c:pt>
                <c:pt idx="118">
                  <c:v>2.76765E-2</c:v>
                </c:pt>
                <c:pt idx="119">
                  <c:v>2.79388E-2</c:v>
                </c:pt>
                <c:pt idx="120">
                  <c:v>2.81876E-2</c:v>
                </c:pt>
                <c:pt idx="121">
                  <c:v>2.8450699999999999E-2</c:v>
                </c:pt>
                <c:pt idx="122">
                  <c:v>2.8681700000000001E-2</c:v>
                </c:pt>
                <c:pt idx="123">
                  <c:v>2.8944899999999999E-2</c:v>
                </c:pt>
                <c:pt idx="124">
                  <c:v>2.9202599999999999E-2</c:v>
                </c:pt>
                <c:pt idx="125">
                  <c:v>2.9446400000000001E-2</c:v>
                </c:pt>
                <c:pt idx="126">
                  <c:v>2.9708700000000001E-2</c:v>
                </c:pt>
                <c:pt idx="127">
                  <c:v>2.9955900000000001E-2</c:v>
                </c:pt>
                <c:pt idx="128">
                  <c:v>3.0211200000000001E-2</c:v>
                </c:pt>
              </c:numCache>
            </c:numRef>
          </c:xVal>
          <c:yVal>
            <c:numRef>
              <c:f>'TCB 700TU'!$Q$2:$Q$130</c:f>
              <c:numCache>
                <c:formatCode>0.00E+00</c:formatCode>
                <c:ptCount val="129"/>
                <c:pt idx="0">
                  <c:v>0.96742039999999996</c:v>
                </c:pt>
                <c:pt idx="1">
                  <c:v>1.878825</c:v>
                </c:pt>
                <c:pt idx="2">
                  <c:v>2.9383910000000002</c:v>
                </c:pt>
                <c:pt idx="3">
                  <c:v>3.9992589999999999</c:v>
                </c:pt>
                <c:pt idx="4">
                  <c:v>5.0904040000000004</c:v>
                </c:pt>
                <c:pt idx="5">
                  <c:v>6.1426049999999996</c:v>
                </c:pt>
                <c:pt idx="6">
                  <c:v>7.1259889999999997</c:v>
                </c:pt>
                <c:pt idx="7">
                  <c:v>8.0839009999999991</c:v>
                </c:pt>
                <c:pt idx="8">
                  <c:v>9.0475630000000002</c:v>
                </c:pt>
                <c:pt idx="9">
                  <c:v>9.9492220000000007</c:v>
                </c:pt>
                <c:pt idx="10">
                  <c:v>10.826560000000001</c:v>
                </c:pt>
                <c:pt idx="11">
                  <c:v>11.680210000000001</c:v>
                </c:pt>
                <c:pt idx="12">
                  <c:v>12.488670000000001</c:v>
                </c:pt>
                <c:pt idx="13">
                  <c:v>13.30964</c:v>
                </c:pt>
                <c:pt idx="14">
                  <c:v>14.07738</c:v>
                </c:pt>
                <c:pt idx="15">
                  <c:v>14.80899</c:v>
                </c:pt>
                <c:pt idx="16">
                  <c:v>15.54233</c:v>
                </c:pt>
                <c:pt idx="17">
                  <c:v>16.240269999999999</c:v>
                </c:pt>
                <c:pt idx="18">
                  <c:v>16.930009999999999</c:v>
                </c:pt>
                <c:pt idx="19">
                  <c:v>17.574470000000002</c:v>
                </c:pt>
                <c:pt idx="20">
                  <c:v>18.216370000000001</c:v>
                </c:pt>
                <c:pt idx="21">
                  <c:v>18.85295</c:v>
                </c:pt>
                <c:pt idx="22">
                  <c:v>19.466830000000002</c:v>
                </c:pt>
                <c:pt idx="23">
                  <c:v>20.06766</c:v>
                </c:pt>
                <c:pt idx="24">
                  <c:v>20.626449999999998</c:v>
                </c:pt>
                <c:pt idx="25">
                  <c:v>21.19087</c:v>
                </c:pt>
                <c:pt idx="26">
                  <c:v>21.737580000000001</c:v>
                </c:pt>
                <c:pt idx="27">
                  <c:v>22.280200000000001</c:v>
                </c:pt>
                <c:pt idx="28">
                  <c:v>22.8093</c:v>
                </c:pt>
                <c:pt idx="29">
                  <c:v>23.297809999999998</c:v>
                </c:pt>
                <c:pt idx="30">
                  <c:v>23.799510000000001</c:v>
                </c:pt>
                <c:pt idx="31">
                  <c:v>24.289919999999999</c:v>
                </c:pt>
                <c:pt idx="32">
                  <c:v>24.743469999999999</c:v>
                </c:pt>
                <c:pt idx="33">
                  <c:v>25.225519999999999</c:v>
                </c:pt>
                <c:pt idx="34">
                  <c:v>25.67362</c:v>
                </c:pt>
                <c:pt idx="35">
                  <c:v>26.113130000000002</c:v>
                </c:pt>
                <c:pt idx="36">
                  <c:v>26.538959999999999</c:v>
                </c:pt>
                <c:pt idx="37">
                  <c:v>26.95806</c:v>
                </c:pt>
                <c:pt idx="38">
                  <c:v>27.36824</c:v>
                </c:pt>
                <c:pt idx="39">
                  <c:v>27.761009999999999</c:v>
                </c:pt>
                <c:pt idx="40">
                  <c:v>28.159020000000002</c:v>
                </c:pt>
                <c:pt idx="41">
                  <c:v>28.55424</c:v>
                </c:pt>
                <c:pt idx="42">
                  <c:v>28.922039999999999</c:v>
                </c:pt>
                <c:pt idx="43">
                  <c:v>29.293009999999999</c:v>
                </c:pt>
                <c:pt idx="44">
                  <c:v>29.652259999999998</c:v>
                </c:pt>
                <c:pt idx="45">
                  <c:v>30.01614</c:v>
                </c:pt>
                <c:pt idx="46">
                  <c:v>30.35501</c:v>
                </c:pt>
                <c:pt idx="47">
                  <c:v>30.691330000000001</c:v>
                </c:pt>
                <c:pt idx="48">
                  <c:v>31.025490000000001</c:v>
                </c:pt>
                <c:pt idx="49">
                  <c:v>31.36327</c:v>
                </c:pt>
                <c:pt idx="50">
                  <c:v>31.696149999999999</c:v>
                </c:pt>
                <c:pt idx="51">
                  <c:v>31.997820000000001</c:v>
                </c:pt>
                <c:pt idx="52">
                  <c:v>32.307049999999997</c:v>
                </c:pt>
                <c:pt idx="53">
                  <c:v>32.608730000000001</c:v>
                </c:pt>
                <c:pt idx="54">
                  <c:v>32.910769999999999</c:v>
                </c:pt>
                <c:pt idx="55">
                  <c:v>33.219760000000001</c:v>
                </c:pt>
                <c:pt idx="56">
                  <c:v>33.500250000000001</c:v>
                </c:pt>
                <c:pt idx="57">
                  <c:v>33.776119999999999</c:v>
                </c:pt>
                <c:pt idx="58">
                  <c:v>34.051540000000003</c:v>
                </c:pt>
                <c:pt idx="59">
                  <c:v>34.330970000000001</c:v>
                </c:pt>
                <c:pt idx="60">
                  <c:v>34.60483</c:v>
                </c:pt>
                <c:pt idx="61">
                  <c:v>34.878860000000003</c:v>
                </c:pt>
                <c:pt idx="62">
                  <c:v>35.126260000000002</c:v>
                </c:pt>
                <c:pt idx="63">
                  <c:v>35.373159999999999</c:v>
                </c:pt>
                <c:pt idx="64">
                  <c:v>35.626049999999999</c:v>
                </c:pt>
                <c:pt idx="65">
                  <c:v>35.876739999999998</c:v>
                </c:pt>
                <c:pt idx="66">
                  <c:v>36.120950000000001</c:v>
                </c:pt>
                <c:pt idx="67">
                  <c:v>36.376330000000003</c:v>
                </c:pt>
                <c:pt idx="68">
                  <c:v>36.60416</c:v>
                </c:pt>
                <c:pt idx="69">
                  <c:v>36.828110000000002</c:v>
                </c:pt>
                <c:pt idx="70">
                  <c:v>37.052230000000002</c:v>
                </c:pt>
                <c:pt idx="71">
                  <c:v>37.27458</c:v>
                </c:pt>
                <c:pt idx="72">
                  <c:v>37.505459999999999</c:v>
                </c:pt>
                <c:pt idx="73">
                  <c:v>37.730029999999999</c:v>
                </c:pt>
                <c:pt idx="74">
                  <c:v>37.959829999999997</c:v>
                </c:pt>
                <c:pt idx="75">
                  <c:v>38.162799999999997</c:v>
                </c:pt>
                <c:pt idx="76">
                  <c:v>38.361499999999999</c:v>
                </c:pt>
                <c:pt idx="77">
                  <c:v>38.56241</c:v>
                </c:pt>
                <c:pt idx="78">
                  <c:v>38.76285</c:v>
                </c:pt>
                <c:pt idx="79">
                  <c:v>38.967480000000002</c:v>
                </c:pt>
                <c:pt idx="80">
                  <c:v>39.163640000000001</c:v>
                </c:pt>
                <c:pt idx="81">
                  <c:v>39.36748</c:v>
                </c:pt>
                <c:pt idx="82">
                  <c:v>39.565730000000002</c:v>
                </c:pt>
                <c:pt idx="83">
                  <c:v>39.744399999999999</c:v>
                </c:pt>
                <c:pt idx="84">
                  <c:v>39.9251</c:v>
                </c:pt>
                <c:pt idx="85">
                  <c:v>40.102510000000002</c:v>
                </c:pt>
                <c:pt idx="86">
                  <c:v>40.274389999999997</c:v>
                </c:pt>
                <c:pt idx="87">
                  <c:v>40.454039999999999</c:v>
                </c:pt>
                <c:pt idx="88">
                  <c:v>40.634180000000001</c:v>
                </c:pt>
                <c:pt idx="89">
                  <c:v>40.814320000000002</c:v>
                </c:pt>
                <c:pt idx="90">
                  <c:v>40.984999999999999</c:v>
                </c:pt>
                <c:pt idx="91">
                  <c:v>41.154159999999997</c:v>
                </c:pt>
                <c:pt idx="92">
                  <c:v>41.314210000000003</c:v>
                </c:pt>
                <c:pt idx="93">
                  <c:v>41.472360000000002</c:v>
                </c:pt>
                <c:pt idx="94">
                  <c:v>41.632109999999997</c:v>
                </c:pt>
                <c:pt idx="95">
                  <c:v>41.779879999999999</c:v>
                </c:pt>
                <c:pt idx="96">
                  <c:v>41.93871</c:v>
                </c:pt>
                <c:pt idx="97">
                  <c:v>42.098700000000001</c:v>
                </c:pt>
                <c:pt idx="98">
                  <c:v>42.250770000000003</c:v>
                </c:pt>
                <c:pt idx="99">
                  <c:v>42.411250000000003</c:v>
                </c:pt>
                <c:pt idx="100">
                  <c:v>42.569960000000002</c:v>
                </c:pt>
                <c:pt idx="101">
                  <c:v>42.713180000000001</c:v>
                </c:pt>
                <c:pt idx="102">
                  <c:v>42.842880000000001</c:v>
                </c:pt>
                <c:pt idx="103">
                  <c:v>42.981969999999997</c:v>
                </c:pt>
                <c:pt idx="104">
                  <c:v>43.122030000000002</c:v>
                </c:pt>
                <c:pt idx="105">
                  <c:v>43.249859999999998</c:v>
                </c:pt>
                <c:pt idx="106">
                  <c:v>43.388680000000001</c:v>
                </c:pt>
                <c:pt idx="107">
                  <c:v>43.528089999999999</c:v>
                </c:pt>
                <c:pt idx="108">
                  <c:v>43.667450000000002</c:v>
                </c:pt>
                <c:pt idx="109">
                  <c:v>43.795439999999999</c:v>
                </c:pt>
                <c:pt idx="110">
                  <c:v>43.934579999999997</c:v>
                </c:pt>
                <c:pt idx="111">
                  <c:v>44.073779999999999</c:v>
                </c:pt>
                <c:pt idx="112">
                  <c:v>44.19679</c:v>
                </c:pt>
                <c:pt idx="113">
                  <c:v>44.312150000000003</c:v>
                </c:pt>
                <c:pt idx="114">
                  <c:v>44.432850000000002</c:v>
                </c:pt>
                <c:pt idx="115">
                  <c:v>44.542340000000003</c:v>
                </c:pt>
                <c:pt idx="116">
                  <c:v>44.663469999999997</c:v>
                </c:pt>
                <c:pt idx="117">
                  <c:v>44.785989999999998</c:v>
                </c:pt>
                <c:pt idx="118">
                  <c:v>44.898919999999997</c:v>
                </c:pt>
                <c:pt idx="119">
                  <c:v>45.020980000000002</c:v>
                </c:pt>
                <c:pt idx="120">
                  <c:v>45.136749999999999</c:v>
                </c:pt>
                <c:pt idx="121">
                  <c:v>45.259180000000001</c:v>
                </c:pt>
                <c:pt idx="122">
                  <c:v>45.366669999999999</c:v>
                </c:pt>
                <c:pt idx="123">
                  <c:v>45.489139999999999</c:v>
                </c:pt>
                <c:pt idx="124">
                  <c:v>45.599760000000003</c:v>
                </c:pt>
                <c:pt idx="125">
                  <c:v>45.697980000000001</c:v>
                </c:pt>
                <c:pt idx="126">
                  <c:v>45.803669999999997</c:v>
                </c:pt>
                <c:pt idx="127">
                  <c:v>45.903260000000003</c:v>
                </c:pt>
                <c:pt idx="128">
                  <c:v>46.006120000000003</c:v>
                </c:pt>
              </c:numCache>
            </c:numRef>
          </c:yVal>
          <c:smooth val="1"/>
          <c:extLst>
            <c:ext xmlns:c16="http://schemas.microsoft.com/office/drawing/2014/chart" uri="{C3380CC4-5D6E-409C-BE32-E72D297353CC}">
              <c16:uniqueId val="{00000001-497D-42B8-A695-E3A06A92791A}"/>
            </c:ext>
          </c:extLst>
        </c:ser>
        <c:ser>
          <c:idx val="2"/>
          <c:order val="2"/>
          <c:tx>
            <c:v>Measured N2</c:v>
          </c:tx>
          <c:spPr>
            <a:ln w="25400" cap="rnd">
              <a:noFill/>
              <a:round/>
            </a:ln>
            <a:effectLst/>
          </c:spPr>
          <c:marker>
            <c:symbol val="circle"/>
            <c:size val="5"/>
            <c:spPr>
              <a:noFill/>
              <a:ln w="9525">
                <a:solidFill>
                  <a:schemeClr val="accent1"/>
                </a:solidFill>
              </a:ln>
              <a:effectLst/>
            </c:spPr>
          </c:marker>
          <c:xVal>
            <c:numRef>
              <c:f>'TCB 700TU'!$T$2:$T$15</c:f>
              <c:numCache>
                <c:formatCode>0.00E+00</c:formatCode>
                <c:ptCount val="14"/>
                <c:pt idx="0">
                  <c:v>0.102242</c:v>
                </c:pt>
                <c:pt idx="1">
                  <c:v>0.12481200000000001</c:v>
                </c:pt>
                <c:pt idx="2">
                  <c:v>0.14971899999999999</c:v>
                </c:pt>
                <c:pt idx="3">
                  <c:v>0.174618</c:v>
                </c:pt>
                <c:pt idx="4">
                  <c:v>0.199569</c:v>
                </c:pt>
                <c:pt idx="5">
                  <c:v>0.284244</c:v>
                </c:pt>
                <c:pt idx="6">
                  <c:v>0.37580799999999998</c:v>
                </c:pt>
                <c:pt idx="7">
                  <c:v>0.46274399999999999</c:v>
                </c:pt>
                <c:pt idx="8">
                  <c:v>0.55072100000000002</c:v>
                </c:pt>
                <c:pt idx="9">
                  <c:v>0.63773999999999997</c:v>
                </c:pt>
                <c:pt idx="10">
                  <c:v>0.72865100000000005</c:v>
                </c:pt>
                <c:pt idx="11">
                  <c:v>0.80840400000000001</c:v>
                </c:pt>
                <c:pt idx="12">
                  <c:v>0.89689799999999997</c:v>
                </c:pt>
                <c:pt idx="13">
                  <c:v>0.94747000000000003</c:v>
                </c:pt>
              </c:numCache>
            </c:numRef>
          </c:xVal>
          <c:yVal>
            <c:numRef>
              <c:f>'TCB 700TU'!$U$2:$U$15</c:f>
              <c:numCache>
                <c:formatCode>0.00E+00</c:formatCode>
                <c:ptCount val="14"/>
                <c:pt idx="0">
                  <c:v>15.3649</c:v>
                </c:pt>
                <c:pt idx="1">
                  <c:v>16.182200000000002</c:v>
                </c:pt>
                <c:pt idx="2">
                  <c:v>17.050999999999998</c:v>
                </c:pt>
                <c:pt idx="3">
                  <c:v>17.915400000000002</c:v>
                </c:pt>
                <c:pt idx="4">
                  <c:v>18.791499999999999</c:v>
                </c:pt>
                <c:pt idx="5">
                  <c:v>21.845099999999999</c:v>
                </c:pt>
                <c:pt idx="6">
                  <c:v>25.574400000000001</c:v>
                </c:pt>
                <c:pt idx="7">
                  <c:v>29.620699999999999</c:v>
                </c:pt>
                <c:pt idx="8">
                  <c:v>34.4054</c:v>
                </c:pt>
                <c:pt idx="9">
                  <c:v>40.061900000000001</c:v>
                </c:pt>
                <c:pt idx="10">
                  <c:v>47.0349</c:v>
                </c:pt>
                <c:pt idx="11">
                  <c:v>54.32</c:v>
                </c:pt>
                <c:pt idx="12">
                  <c:v>64.424300000000002</c:v>
                </c:pt>
                <c:pt idx="13">
                  <c:v>72.664500000000004</c:v>
                </c:pt>
              </c:numCache>
            </c:numRef>
          </c:yVal>
          <c:smooth val="1"/>
          <c:extLst>
            <c:ext xmlns:c16="http://schemas.microsoft.com/office/drawing/2014/chart" uri="{C3380CC4-5D6E-409C-BE32-E72D297353CC}">
              <c16:uniqueId val="{00000002-497D-42B8-A695-E3A06A92791A}"/>
            </c:ext>
          </c:extLst>
        </c:ser>
        <c:ser>
          <c:idx val="3"/>
          <c:order val="3"/>
          <c:tx>
            <c:v>Fit</c:v>
          </c:tx>
          <c:spPr>
            <a:ln w="25400" cap="rnd">
              <a:solidFill>
                <a:schemeClr val="accent1"/>
              </a:solidFill>
              <a:round/>
            </a:ln>
            <a:effectLst/>
          </c:spPr>
          <c:marker>
            <c:symbol val="circle"/>
            <c:size val="5"/>
            <c:spPr>
              <a:noFill/>
              <a:ln w="9525">
                <a:noFill/>
              </a:ln>
              <a:effectLst/>
            </c:spPr>
          </c:marker>
          <c:xVal>
            <c:numRef>
              <c:f>'TCB 700TU'!$T$2:$T$15</c:f>
              <c:numCache>
                <c:formatCode>0.00E+00</c:formatCode>
                <c:ptCount val="14"/>
                <c:pt idx="0">
                  <c:v>0.102242</c:v>
                </c:pt>
                <c:pt idx="1">
                  <c:v>0.12481200000000001</c:v>
                </c:pt>
                <c:pt idx="2">
                  <c:v>0.14971899999999999</c:v>
                </c:pt>
                <c:pt idx="3">
                  <c:v>0.174618</c:v>
                </c:pt>
                <c:pt idx="4">
                  <c:v>0.199569</c:v>
                </c:pt>
                <c:pt idx="5">
                  <c:v>0.284244</c:v>
                </c:pt>
                <c:pt idx="6">
                  <c:v>0.37580799999999998</c:v>
                </c:pt>
                <c:pt idx="7">
                  <c:v>0.46274399999999999</c:v>
                </c:pt>
                <c:pt idx="8">
                  <c:v>0.55072100000000002</c:v>
                </c:pt>
                <c:pt idx="9">
                  <c:v>0.63773999999999997</c:v>
                </c:pt>
                <c:pt idx="10">
                  <c:v>0.72865100000000005</c:v>
                </c:pt>
                <c:pt idx="11">
                  <c:v>0.80840400000000001</c:v>
                </c:pt>
                <c:pt idx="12">
                  <c:v>0.89689799999999997</c:v>
                </c:pt>
                <c:pt idx="13">
                  <c:v>0.94747000000000003</c:v>
                </c:pt>
              </c:numCache>
            </c:numRef>
          </c:xVal>
          <c:yVal>
            <c:numRef>
              <c:f>'TCB 700TU'!$V$2:$V$15</c:f>
              <c:numCache>
                <c:formatCode>0.00E+00</c:formatCode>
                <c:ptCount val="14"/>
                <c:pt idx="0">
                  <c:v>17.147680000000001</c:v>
                </c:pt>
                <c:pt idx="1">
                  <c:v>17.692060000000001</c:v>
                </c:pt>
                <c:pt idx="2">
                  <c:v>18.24381</c:v>
                </c:pt>
                <c:pt idx="3">
                  <c:v>18.780519999999999</c:v>
                </c:pt>
                <c:pt idx="4">
                  <c:v>19.33455</c:v>
                </c:pt>
                <c:pt idx="5">
                  <c:v>21.732030000000002</c:v>
                </c:pt>
                <c:pt idx="6">
                  <c:v>25.114159999999998</c:v>
                </c:pt>
                <c:pt idx="7">
                  <c:v>29.42165</c:v>
                </c:pt>
                <c:pt idx="8">
                  <c:v>34.106619999999999</c:v>
                </c:pt>
                <c:pt idx="9">
                  <c:v>39.897950000000002</c:v>
                </c:pt>
                <c:pt idx="10">
                  <c:v>46.921790000000001</c:v>
                </c:pt>
                <c:pt idx="11">
                  <c:v>54.144669999999998</c:v>
                </c:pt>
                <c:pt idx="12">
                  <c:v>64.359549999999999</c:v>
                </c:pt>
                <c:pt idx="13">
                  <c:v>72.554490000000001</c:v>
                </c:pt>
              </c:numCache>
            </c:numRef>
          </c:yVal>
          <c:smooth val="1"/>
          <c:extLst>
            <c:ext xmlns:c16="http://schemas.microsoft.com/office/drawing/2014/chart" uri="{C3380CC4-5D6E-409C-BE32-E72D297353CC}">
              <c16:uniqueId val="{00000003-497D-42B8-A695-E3A06A92791A}"/>
            </c:ext>
          </c:extLst>
        </c:ser>
        <c:dLbls>
          <c:showLegendKey val="0"/>
          <c:showVal val="0"/>
          <c:showCatName val="0"/>
          <c:showSerName val="0"/>
          <c:showPercent val="0"/>
          <c:showBubbleSize val="0"/>
        </c:dLbls>
        <c:axId val="1255450111"/>
        <c:axId val="1252675375"/>
      </c:scatterChart>
      <c:valAx>
        <c:axId val="1255450111"/>
        <c:scaling>
          <c:logBase val="10"/>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Relative pressure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2675375"/>
        <c:crosses val="autoZero"/>
        <c:crossBetween val="midCat"/>
      </c:valAx>
      <c:valAx>
        <c:axId val="12526753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Amount adsorbed,</a:t>
                </a:r>
                <a:r>
                  <a:rPr lang="en-US" baseline="0">
                    <a:latin typeface="Times New Roman" panose="02020603050405020304" pitchFamily="18" charset="0"/>
                    <a:cs typeface="Times New Roman" panose="02020603050405020304" pitchFamily="18" charset="0"/>
                  </a:rPr>
                  <a:t> cm</a:t>
                </a:r>
                <a:r>
                  <a:rPr lang="en-US" baseline="30000">
                    <a:latin typeface="Times New Roman" panose="02020603050405020304" pitchFamily="18" charset="0"/>
                    <a:cs typeface="Times New Roman" panose="02020603050405020304" pitchFamily="18" charset="0"/>
                  </a:rPr>
                  <a:t>3</a:t>
                </a:r>
                <a:r>
                  <a:rPr lang="en-US" baseline="0">
                    <a:latin typeface="Times New Roman" panose="02020603050405020304" pitchFamily="18" charset="0"/>
                    <a:cs typeface="Times New Roman" panose="02020603050405020304" pitchFamily="18" charset="0"/>
                  </a:rPr>
                  <a:t>/g (STP)</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5450111"/>
        <c:crossesAt val="0"/>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153829B-4999-4AA1-986D-EE06BBDDBA89}">
  <we:reference id="wa104382081" version="1.55.1.0" store="en-US" storeType="OMEX"/>
  <we:alternateReferences>
    <we:reference id="WA104382081" version="1.55.1.0" store="en-US" storeType="OMEX"/>
  </we:alternateReferences>
  <we:properties>
    <we:property name="MENDELEY_CITATIONS" value="[{&quot;citationID&quot;:&quot;MENDELEY_CITATION_125f7696-97eb-41f6-9fdc-e0b6f1586f20&quot;,&quot;properties&quot;:{&quot;noteIndex&quot;:0},&quot;isEdited&quot;:false,&quot;manualOverride&quot;:{&quot;isManuallyOverridden&quot;:false,&quot;citeprocText&quot;:&quot;[1]&quot;,&quot;manualOverrideText&quot;:&quot;&quot;},&quot;citationTag&quot;:&quot;MENDELEY_CITATION_v3_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&quot;,&quot;citationItems&quot;:[{&quot;id&quot;:&quot;59903fe0-0809-3a11-b1b9-31fd490eec99&quot;,&quot;itemData&quot;:{&quot;type&quot;:&quot;article-journal&quot;,&quot;id&quot;:&quot;59903fe0-0809-3a11-b1b9-31fd490eec99&quot;,&quot;title&quot;:&quot;An index-based approach to assessing recalcitrance and soil carbon sequestration potential of engineered black carbons (biochars)&quot;,&quot;author&quot;:[{&quot;family&quot;:&quot;Harvey&quot;,&quot;given&quot;:&quot;Omar R.&quot;,&quot;parse-names&quot;:false,&quot;dropping-particle&quot;:&quot;&quot;,&quot;non-dropping-particle&quot;:&quot;&quot;},{&quot;family&quot;:&quot;Kuo&quot;,&quot;given&quot;:&quot;Li Jung&quot;,&quot;parse-names&quot;:false,&quot;dropping-particle&quot;:&quot;&quot;,&quot;non-dropping-particle&quot;:&quot;&quot;},{&quot;family&quot;:&quot;Zimmerman&quot;,&quot;given&quot;:&quot;Andrew R.&quot;,&quot;parse-names&quot;:false,&quot;dropping-particle&quot;:&quot;&quot;,&quot;non-dropping-particle&quot;:&quot;&quot;},{&quot;family&quot;:&quot;Louchouarn&quot;,&quot;given&quot;:&quot;Patrick&quot;,&quot;parse-names&quot;:false,&quot;dropping-particle&quot;:&quot;&quot;,&quot;non-dropping-particle&quot;:&quot;&quot;},{&quot;family&quot;:&quot;Amonette&quot;,&quot;given&quot;:&quot;James E.&quot;,&quot;parse-names&quot;:false,&quot;dropping-particle&quot;:&quot;&quot;,&quot;non-dropping-particle&quot;:&quot;&quot;},{&quot;family&quot;:&quot;Herbert&quot;,&quot;given&quot;:&quot;Bruce E.&quot;,&quot;parse-names&quot;:false,&quot;dropping-particle&quot;:&quot;&quot;,&quot;non-dropping-particle&quot;:&quot;&quot;}],&quot;container-title&quot;:&quot;Environmental Science and Technology&quot;,&quot;container-title-short&quot;:&quot;Environ Sci Technol&quot;,&quot;DOI&quot;:&quot;10.1021/es2040398&quot;,&quot;ISSN&quot;:&quot;0013936X&quot;,&quot;PMID&quot;:&quot;22242866&quot;,&quot;issued&quot;:{&quot;date-parts&quot;:[[2012,2,7]]},&quot;page&quot;:&quot;1415-1421&quot;,&quot;abstract&quot;:&quot;The ability of engineered black carbons (or biochars) to resist abiotic and, or biotic degradation (herein referred to as recalcitrance) is crucial to their successful deployment as a soil carbon sequestration strategy. A new recalcitrance index, the R 50, for assessing biochar quality for carbon sequestration is proposed. The R 50 is based on the relative thermal stability of a given biochar to that of graphite and was developed and evaluated with a variety of biochars (n = 59), and soot-like black carbons. Comparison of R 50, with biochar physicochemical properties and biochar-C mineralization revealed the existence of a quantifiable relationship between R 50 and biochar recalcitrance. As presented here, the R 50 is immediately applicable to pre-land application screening of biochars into Class A (R 50 ≥ 0.70), Class B (0.50 ≤ R 50 &lt; 0.70) or Class C (R 50 &lt; 0.50) recalcitrance/carbon sequestration classes. Class A and Class C biochars would have carbon sequestration potential comparable to soot/graphite and uncharred plant biomass, respectively, whereas Class B biochars would have intermediate carbon sequestration potential. We believe that the coupling of the R 50, to an index-based degradation, and an economic model could provide a suitable framework in which to comprehensively assess soil carbon sequestration in biochars. © 2012 American Chemical Society.&quot;,&quot;issue&quot;:&quot;3&quot;,&quot;volume&quot;:&quot;46&quot;},&quot;isTemporary&quot;:false}]},{&quot;citationID&quot;:&quot;MENDELEY_CITATION_14de54c6-0ed6-45d7-bcde-1b394ab9637e&quot;,&quot;properties&quot;:{&quot;noteIndex&quot;:0},&quot;isEdited&quot;:false,&quot;manualOverride&quot;:{&quot;isManuallyOverridden&quot;:false,&quot;citeprocText&quot;:&quot;[2]&quot;,&quot;manualOverrideText&quot;:&quot;&quot;},&quot;citationTag&quot;:&quot;MENDELEY_CITATION_v3_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&quot;,&quot;citationItems&quot;:[{&quot;id&quot;:&quot;fff3ece8-aa21-3ed3-8fde-d7d10243693a&quot;,&quot;itemData&quot;:{&quot;type&quot;:&quot;article-journal&quot;,&quot;id&quot;:&quot;fff3ece8-aa21-3ed3-8fde-d7d10243693a&quot;,&quot;title&quot;:&quot;Variation of pore development scenarios by changing gasification atmosphere and temperature&quot;,&quot;author&quot;:[{&quot;family&quot;:&quot;Korus&quot;,&quot;given&quot;:&quot;Agnieszka&quot;,&quot;parse-names&quot;:false,&quot;dropping-particle&quot;:&quot;&quot;,&quot;non-dropping-particle&quot;:&quot;&quot;},{&quot;family&quot;:&quot;Jagiello&quot;,&quot;given&quot;:&quot;Jacek&quot;,&quot;parse-names&quot;:false,&quot;dropping-particle&quot;:&quot;&quot;,&quot;non-dropping-particle&quot;:&quot;&quot;},{&quot;family&quot;:&quot;Jaroszek&quot;,&quot;given&quot;:&quot;Hanna&quot;,&quot;parse-names&quot;:false,&quot;dropping-particle&quot;:&quot;&quot;,&quot;non-dropping-particle&quot;:&quot;&quot;},{&quot;family&quot;:&quot;Copik&quot;,&quot;given&quot;:&quot;Paulina&quot;,&quot;parse-names&quot;:false,&quot;dropping-particle&quot;:&quot;&quot;,&quot;non-dropping-particle&quot;:&quot;&quot;},{&quot;family&quot;:&quot;Szlęk&quot;,&quot;given&quot;:&quot;Andrzej&quot;,&quot;parse-names&quot;:false,&quot;dropping-particle&quot;:&quot;&quot;,&quot;non-dropping-particle&quot;:&quot;&quot;}],&quot;container-title&quot;:&quot;Energy&quot;,&quot;DOI&quot;:&quot;10.1016/j.energy.2023.129897&quot;,&quot;ISSN&quot;:&quot;03605442&quot;,&quot;issued&quot;:{&quot;date-parts&quot;:[[2024,2,15]]},&quot;abstract&quot;:&quot;Finding a good replacement for the commercially produced activated carbons among the residual biochars should begin with a thorough evaluation of their pore size distribution and its development under different gasification conditions. Materials of various pore structures may be found useful depending on the applications. For some applications, ultramicroporous or supermicro-mesoporous materials may be optimal, but in general, a specific pore size distribution should be evaluated to find the best for a given application. We investigated different pore formation scenarios in several biochars gasified with steam, CO2, and diluted O2 using gas adsorption measurement and the dual gas analysis using the 2D-NLDFT model calculation. The detailed characteristics of the ultramicro-, supermicro-, and mesopore volumes showed a consistent trend of pore widening in the presence of steam at 800 °C, regardless of the steam concentration. On the other hand, steam gasification at elevated temperature (1000 °C) created highly ultramicroporous materials, and so did the reaction with diluted oxygen. We conclude that different pore formation patterns can be achieved with the modification of the gasification process and the dual gas analysis can assist in formulating guidance for tailoring chars for specific applications.&quot;,&quot;publisher&quot;:&quot;Elsevier Ltd&quot;,&quot;volume&quot;:&quot;289&quot;,&quot;container-title-short&quot;:&quot;&quot;},&quot;isTemporary&quot;:false}]},{&quot;citationID&quot;:&quot;MENDELEY_CITATION_89ef77c1-525f-48f7-ab7e-26cfaef7cfe4&quot;,&quot;properties&quot;:{&quot;noteIndex&quot;:0},&quot;isEdited&quot;:false,&quot;manualOverride&quot;:{&quot;isManuallyOverridden&quot;:false,&quot;citeprocText&quot;:&quot;[3], [4]&quot;,&quot;manualOverrideText&quot;:&quot;&quot;},&quot;citationTag&quot;:&quot;MENDELEY_CITATION_v3_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&quot;,&quot;citationItems&quot;:[{&quot;id&quot;:&quot;4b432fa9-9e12-3ca1-8850-d07247ba4c23&quot;,&quot;itemData&quot;:{&quot;type&quot;:&quot;paper-conference&quot;,&quot;id&quot;:&quot;4b432fa9-9e12-3ca1-8850-d07247ba4c23&quot;,&quot;title&quot;:&quot;Carbon slit pore model incorporating surface energetical heterogeneity and geometrical corrugation&quot;,&quot;author&quot;:[{&quot;family&quot;:&quot;Jagiello&quot;,&quot;given&quot;:&quot;Jacek&quot;,&quot;parse-names&quot;:false,&quot;dropping-particle&quot;:&quot;&quot;,&quot;non-dropping-particle&quot;:&quot;&quot;},{&quot;family&quot;:&quot;Olivier&quot;,&quot;given&quot;:&quot;James P.&quot;,&quot;parse-names&quot;:false,&quot;dropping-particle&quot;:&quot;&quot;,&quot;non-dropping-particle&quot;:&quot;&quot;}],&quot;container-title&quot;:&quot;Adsorption&quot;,&quot;DOI&quot;:&quot;10.1007/s10450-013-9517-4&quot;,&quot;ISSN&quot;:&quot;09295607&quot;,&quot;issued&quot;:{&quot;date-parts&quot;:[[2013,4,1]]},&quot;page&quot;:&quot;777-783&quot;,&quot;abstract&quot;:&quot;In our recent paper (Jagiello and Olivier, Carbon 55:70-80, 2013) we considered introducing energetical heterogeneity (EH) and geometrical corrugation (GC) to the pore walls of the standard carbon slit pore model. We treated these two effects independently and we found that each of them provides significant improvement to the carbon model. The present work is a continuation of the previous one, as we include both effects in one comprehensive model. The existing standard slit pore model widely used for the characterization of activated carbons assumes graphite-like energetically uniform pore walls. As a result of this assumption adsorption isotherms calculated by the non-local density functional theory (NLDFT) do not fit accurately the experimental N 2 data measured for real activated carbons. Assuming a graphene-based structure for activated carbons and using a two-dimensional-NLDFT treatment of the fluid density in the pores we present energetically heterogeneous and geometrically corrugated (EH-GC) surface model for carbon pores. Some parameters of the model were obtained by fitting the model to the reference adsorption data for non-graphitized carbon black. For testing, we applied the new model to the pore size analysis of porous carbons that had given poor results when analyzed using the standard slit pore model. We obtained an excellent fit of the new model to the experimental data and we found that the typical artifacts of the standard model were eliminated. © 2013 Springer Science+Business Media New York.&quot;,&quot;publisher&quot;:&quot;Kluwer Academic Publishers&quot;,&quot;issue&quot;:&quot;2-4&quot;,&quot;volume&quot;:&quot;19&quot;,&quot;container-title-short&quot;:&quot;&quot;},&quot;isTemporary&quot;:false},{&quot;id&quot;:&quot;77ff05c5-6e30-317d-ab13-136a7dbb0cd4&quot;,&quot;itemData&quot;:{&quot;type&quot;:&quot;article-journal&quot;,&quot;id&quot;:&quot;77ff05c5-6e30-317d-ab13-136a7dbb0cd4&quot;,&quot;title&quot;:&quot;Dual gas analysis of microporous carbons using 2D-NLDFT heterogeneous surface model and combined adsorption data of N2 and CO2&quot;,&quot;author&quot;:[{&quot;family&quot;:&quot;Jagiello&quot;,&quot;given&quot;:&quot;Jacek&quot;,&quot;parse-names&quot;:false,&quot;dropping-particle&quot;:&quot;&quot;,&quot;non-dropping-particle&quot;:&quot;&quot;},{&quot;family&quot;:&quot;Ania&quot;,&quot;given&quot;:&quot;Conchi&quot;,&quot;parse-names&quot;:false,&quot;dropping-particle&quot;:&quot;&quot;,&quot;non-dropping-particle&quot;:&quot;&quot;},{&quot;family&quot;:&quot;Parra&quot;,&quot;given&quot;:&quot;Jose B.&quot;,&quot;parse-names&quot;:false,&quot;dropping-particle&quot;:&quot;&quot;,&quot;non-dropping-particle&quot;:&quot;&quot;},{&quot;family&quot;:&quot;Cook&quot;,&quot;given&quot;:&quot;Cameron&quot;,&quot;parse-names&quot;:false,&quot;dropping-particle&quot;:&quot;&quot;,&quot;non-dropping-particle&quot;:&quot;&quot;}],&quot;container-title&quot;:&quot;Carbon&quot;,&quot;container-title-short&quot;:&quot;Carbon N Y&quot;,&quot;DOI&quot;:&quot;10.1016/j.carbon.2015.05.004&quot;,&quot;ISSN&quot;:&quot;00086223&quot;,&quot;issued&quot;:{&quot;date-parts&quot;:[[2015,5,30]]},&quot;page&quot;:&quot;330-337&quot;,&quot;abstract&quot;:&quot;Knowledge of the pore structure of carbon materials including micropores is crucial for applications such as double layer supercapacitors, gas separation, and other applications requiring high specific surface area materials. High surface area is always associated with fine micropores. The pore size distribution (PSD) of microporous carbons is usually evaluated from nitrogen adsorption isotherms measured at 77 K in the relative pressure range from 10-7 to 1. Due to the very slow gas diffusion into fine pores at cryogenic temperatures and low pressures, the adsorption measurements may be extremely time consuming and sometimes inaccurate when the adsorption equilibrium is difficult to achieve during the measurement. In this work, we discuss an approach in which the carbon PSD is calculated from the combined N2 and CO2 data measured in the pressure range from 1 to 760 Torr. Under such conditions, the diffusion into micropores is usually fast and equilibration times are short for both measurements. In the PSD calculations we use 2D-NLDFT models for carbons with heterogeneous surfaces (J. Jagiello and J.P. Olivier, Adsorption 19, 2013, 777-783). We show that both isotherms can be fitted simultaneously with their corresponding models and as a result the unified PSD can be obtained.&quot;,&quot;publisher&quot;:&quot;Elsevier Ltd&quot;,&quot;volume&quot;:&quot;91&quot;},&quot;isTemporary&quot;:false}]},{&quot;citationID&quot;:&quot;MENDELEY_CITATION_38440e65-5d47-45e6-98da-3ee86cc34dd1&quot;,&quot;properties&quot;:{&quot;noteIndex&quot;:0},&quot;isEdited&quot;:false,&quot;manualOverride&quot;:{&quot;isManuallyOverridden&quot;:false,&quot;citeprocText&quot;:&quot;[5]&quot;,&quot;manualOverrideText&quot;:&quot;&quot;},&quot;citationTag&quot;:&quot;MENDELEY_CITATION_v3_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&quot;,&quot;citationItems&quot;:[{&quot;id&quot;:&quot;f409c11b-c11c-39f9-aa77-1bc86a8bf1fe&quot;,&quot;itemData&quot;:{&quot;type&quot;:&quot;article-journal&quot;,&quot;id&quot;:&quot;f409c11b-c11c-39f9-aa77-1bc86a8bf1fe&quot;,&quot;title&quot;:&quot;Pore development during CO2 and H2O activation associated with the catalytic role of inherent inorganics in sewage sludge char and its performance during the reforming of volatiles&quot;,&quot;author&quot;:[{&quot;family&quot;:&quot;Korus&quot;,&quot;given&quot;:&quot;Agnieszka&quot;,&quot;parse-names&quot;:false,&quot;dropping-particle&quot;:&quot;&quot;,&quot;non-dropping-particle&quot;:&quot;&quot;},{&quot;family&quot;:&quot;Gutierrez&quot;,&quot;given&quot;:&quot;Juan Pablo&quot;,&quot;parse-names&quot;:false,&quot;dropping-particle&quot;:&quot;&quot;,&quot;non-dropping-particle&quot;:&quot;&quot;},{&quot;family&quot;:&quot;Szlęk&quot;,&quot;given&quot;:&quot;Andrzej&quot;,&quot;parse-names&quot;:false,&quot;dropping-particle&quot;:&quot;&quot;,&quot;non-dropping-particle&quot;:&quot;&quot;},{&quot;family&quot;:&quot;Jagiello&quot;,&quot;given&quot;:&quot;Jacek&quot;,&quot;parse-names&quot;:false,&quot;dropping-particle&quot;:&quot;&quot;,&quot;non-dropping-particle&quot;:&quot;&quot;},{&quot;family&quot;:&quot;Hornung&quot;,&quot;given&quot;:&quot;Andreas&quot;,&quot;parse-names&quot;:false,&quot;dropping-particle&quot;:&quot;&quot;,&quot;non-dropping-particle&quot;:&quot;&quot;}],&quot;container-title&quot;:&quot;Chemical Engineering Journal&quot;,&quot;DOI&quot;:&quot;10.1016/j.cej.2022.137298&quot;,&quot;ISSN&quot;:&quot;13858947&quot;,&quot;issued&quot;:{&quot;date-parts&quot;:[[2022,10,15]]},&quot;abstract&quot;:&quot;We present a highly-detailed discussion on the pore development in sewage sludge char to better understand its transformation and subsequent role in volatiles reforming. Interactions with the pyrolytic gas can change the porosity of biochar that subsequently participates in the volatiles reforming, thus affecting the product yield and quality. The results demonstrated that H2O activation was more susceptible to the catalytic effects of inorganics, pointing out the more selective nature of CO2. Interestingly, we found important difference between ultra- and supermicropores role in the CO2 activation and toluene conversion. Thus, we suggest distinguishing the micropore types in char porosity assessment.&quot;,&quot;publisher&quot;:&quot;Elsevier B.V.&quot;,&quot;volume&quot;:&quot;446&quot;,&quot;container-title-short&quot;:&quot;&quot;},&quot;isTemporary&quot;:false}]},{&quot;citationID&quot;:&quot;MENDELEY_CITATION_28442c9d-808c-4d01-bb1f-23ec07dbfc58&quot;,&quot;properties&quot;:{&quot;noteIndex&quot;:0},&quot;isEdited&quot;:false,&quot;manualOverride&quot;:{&quot;isManuallyOverridden&quot;:false,&quot;citeprocText&quot;:&quot;[6]&quot;,&quot;manualOverrideText&quot;:&quot;&quot;},&quot;citationItems&quot;:[{&quot;id&quot;:&quot;b19783ec-cb06-3802-acd4-111c0992d601&quot;,&quot;itemData&quot;:{&quot;type&quot;:&quot;article-journal&quot;,&quot;id&quot;:&quot;b19783ec-cb06-3802-acd4-111c0992d601&quot;,&quot;title&quot;:&quot;Kinetic parameters of petroleum coke gasification for modelling chemical-looping combustion systems&quot;,&quot;author&quot;:[{&quot;family&quot;:&quot;Korus&quot;,&quot;given&quot;:&quot;Agnieszka&quot;,&quot;parse-names&quot;:false,&quot;dropping-particle&quot;:&quot;&quot;,&quot;non-dropping-particle&quot;:&quot;&quot;},{&quot;family&quot;:&quot;Klimanek&quot;,&quot;given&quot;:&quot;Adam&quot;,&quot;parse-names&quot;:false,&quot;dropping-particle&quot;:&quot;&quot;,&quot;non-dropping-particle&quot;:&quot;&quot;},{&quot;family&quot;:&quot;Sładek&quot;,&quot;given&quot;:&quot;Sławomir&quot;,&quot;parse-names&quot;:false,&quot;dropping-particle&quot;:&quot;&quot;,&quot;non-dropping-particle&quot;:&quot;&quot;},{&quot;family&quot;:&quot;Szlęk&quot;,&quot;given&quot;:&quot;Andrzej&quot;,&quot;parse-names&quot;:false,&quot;dropping-particle&quot;:&quot;&quot;,&quot;non-dropping-particle&quot;:&quot;&quot;},{&quot;family&quot;:&quot;Tilland&quot;,&quot;given&quot;:&quot;Airy&quot;,&quot;parse-names&quot;:false,&quot;dropping-particle&quot;:&quot;&quot;,&quot;non-dropping-particle&quot;:&quot;&quot;},{&quot;family&quot;:&quot;Bertholin&quot;,&quot;given&quot;:&quot;Stéphane&quot;,&quot;parse-names&quot;:false,&quot;dropping-particle&quot;:&quot;&quot;,&quot;non-dropping-particle&quot;:&quot;&quot;},{&quot;family&quot;:&quot;Haugen&quot;,&quot;given&quot;:&quot;Nils Erland L.&quot;,&quot;parse-names&quot;:false,&quot;dropping-particle&quot;:&quot;&quot;,&quot;non-dropping-particle&quot;:&quot;&quot;}],&quot;container-title&quot;:&quot;Energy&quot;,&quot;DOI&quot;:&quot;10.1016/j.energy.2021.120935&quot;,&quot;ISSN&quot;:&quot;03605442&quot;,&quot;issued&quot;:{&quot;date-parts&quot;:[[2021,10,1]]},&quot;abstract&quot;:&quot;One of the best low-cost approaches for capturing carbon dioxide from the combustion of solid fuels is chemical looping combustion (CLC) technology, where the processes of fuel oxidation and extraction of oxygen from the air are split in two separate reactors. In order to model the petroleum coke (petcoke) conversion in a CLC method, detailed knowledge about the reactions of pet-coke with O2, CO2, and H2O at temperatures between 750 and 1100 °C is required. Due to the lack of sufficient literature data, in this paper, the reactivity of these reactions is investigated in a custom-built test rig that enabled measurements of the mass loss of the fuel sample and the composition of the released gases. The Avrami, Random Pore, Shrinking Core, and Hybrid models were applied to the experimental results to determine the kinetic parameters of petcoke gasification. At temperatures up to 1000 °C, the reaction with CO2 was found to be negligibly slow. An activation energy of 103.91 kJ/mol was obtained for petcoke gasification in 10–40 vol% of H2O, while a value of 15.87 kJ/mol was found for oxidation in 2–4 vol% O2, as described by best-fitting models, i.e. Hybrid and Random Pore models, respectively.&quot;,&quot;publisher&quot;:&quot;Elsevier Ltd&quot;,&quot;volume&quot;:&quot;232&quot;,&quot;container-title-short&quot;:&quot;&quot;},&quot;isTemporary&quot;:false}],&quot;citationTag&quot;:&quot;MENDELEY_CITATION_v3_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&quot;},{&quot;citationID&quot;:&quot;MENDELEY_CITATION_a279c40e-db22-4c0d-b3c7-c88dd8527b55&quot;,&quot;properties&quot;:{&quot;noteIndex&quot;:0},&quot;isEdited&quot;:false,&quot;manualOverride&quot;:{&quot;isManuallyOverridden&quot;:false,&quot;citeprocText&quot;:&quot;[7], [8]&quot;,&quot;manualOverrideText&quot;:&quot;&quot;},&quot;citationItems&quot;:[{&quot;id&quot;:&quot;ef95cf6d-325a-385e-88e8-dee7191efa24&quot;,&quot;itemData&quot;:{&quot;type&quot;:&quot;article-journal&quot;,&quot;id&quot;:&quot;ef95cf6d-325a-385e-88e8-dee7191efa24&quot;,&quot;title&quot;:&quot;Pore development during CO2 and H2O activation associated with the catalytic role of inherent inorganics in sewage sludge char and its performance during the reforming of volatiles&quot;,&quot;author&quot;:[{&quot;family&quot;:&quot;Korus&quot;,&quot;given&quot;:&quot;Agnieszka&quot;,&quot;parse-names&quot;:false,&quot;dropping-particle&quot;:&quot;&quot;,&quot;non-dropping-particle&quot;:&quot;&quot;},{&quot;family&quot;:&quot;Gutierrez&quot;,&quot;given&quot;:&quot;Juan Pablo&quot;,&quot;parse-names&quot;:false,&quot;dropping-particle&quot;:&quot;&quot;,&quot;non-dropping-particle&quot;:&quot;&quot;},{&quot;family&quot;:&quot;Szlęk&quot;,&quot;given&quot;:&quot;Andrzej&quot;,&quot;parse-names&quot;:false,&quot;dropping-particle&quot;:&quot;&quot;,&quot;non-dropping-particle&quot;:&quot;&quot;},{&quot;family&quot;:&quot;Jagiello&quot;,&quot;given&quot;:&quot;Jacek&quot;,&quot;parse-names&quot;:false,&quot;dropping-particle&quot;:&quot;&quot;,&quot;non-dropping-particle&quot;:&quot;&quot;},{&quot;family&quot;:&quot;Hornung&quot;,&quot;given&quot;:&quot;Andreas&quot;,&quot;parse-names&quot;:false,&quot;dropping-particle&quot;:&quot;&quot;,&quot;non-dropping-particle&quot;:&quot;&quot;}],&quot;container-title&quot;:&quot;Chemical Engineering Journal&quot;,&quot;DOI&quot;:&quot;10.1016/j.cej.2022.137298&quot;,&quot;ISSN&quot;:&quot;13858947&quot;,&quot;issued&quot;:{&quot;date-parts&quot;:[[2022,10,15]]},&quot;abstract&quot;:&quot;We present a highly-detailed discussion on the pore development in sewage sludge char to better understand its transformation and subsequent role in volatiles reforming. Interactions with the pyrolytic gas can change the porosity of biochar that subsequently participates in the volatiles reforming, thus affecting the product yield and quality. The results demonstrated that H2O activation was more susceptible to the catalytic effects of inorganics, pointing out the more selective nature of CO2. Interestingly, we found important difference between ultra- and supermicropores role in the CO2 activation and toluene conversion. Thus, we suggest distinguishing the micropore types in char porosity assessment.&quot;,&quot;publisher&quot;:&quot;Elsevier B.V.&quot;,&quot;volume&quot;:&quot;446&quot;,&quot;container-title-short&quot;:&quot;&quot;},&quot;isTemporary&quot;:false},{&quot;id&quot;:&quot;bb6fcfbc-d118-3ec3-a60c-aed9a7ad2ffb&quot;,&quot;itemData&quot;:{&quot;type&quot;:&quot;article-journal&quot;,&quot;id&quot;:&quot;bb6fcfbc-d118-3ec3-a60c-aed9a7ad2ffb&quot;,&quot;title&quot;:&quot;Catalytic conversion of methylated aromatics over wood-derived chars – The role of reforming agents and the effect of methyl groups&quot;,&quot;author&quot;:[{&quot;family&quot;:&quot;Korus&quot;,&quot;given&quot;:&quot;Agnieszka&quot;,&quot;parse-names&quot;:false,&quot;dropping-particle&quot;:&quot;&quot;,&quot;non-dropping-particle&quot;:&quot;&quot;},{&quot;family&quot;:&quot;Szlęk&quot;,&quot;given&quot;:&quot;Andrzej&quot;,&quot;parse-names&quot;:false,&quot;dropping-particle&quot;:&quot;&quot;,&quot;non-dropping-particle&quot;:&quot;&quot;},{&quot;family&quot;:&quot;Korus&quot;,&quot;given&quot;:&quot;Irena&quot;,&quot;parse-names&quot;:false,&quot;dropping-particle&quot;:&quot;&quot;,&quot;non-dropping-particle&quot;:&quot;&quot;},{&quot;family&quot;:&quot;Samson&quot;,&quot;given&quot;:&quot;Abby&quot;,&quot;parse-names&quot;:false,&quot;dropping-particle&quot;:&quot;&quot;,&quot;non-dropping-particle&quot;:&quot;&quot;}],&quot;container-title&quot;:&quot;Fuel&quot;,&quot;DOI&quot;:&quot;10.1016/j.fuel.2020.118521&quot;,&quot;ISSN&quot;:&quot;00162361&quot;,&quot;issued&quot;:{&quot;date-parts&quot;:[[2020,11,15]]},&quot;abstract&quot;:&quot;Toluene steam reforming was performed over three wood-derived chars and compared with a previously-reported pyrolytic conversion study. The heterogeneous mechanism of toluene decomposition was not directly affected by the introduction of steam, but it caused gasification of char and toluene-derived coke, which prolonged the initial high conversion efficiency. Conversely, when oxygen was used as a substitute for steam, a direct ring-opening reaction of toluene was observed, rather than solid carbon combustion. A comparison of benzene, toluene, and p-xylene conversion revealed that the presence of a methyl group on the aromatic ring enhanced its decomposition, regardless of the catalyst's activity. However, a second methyl group did not further improve the conversion and only served to increase the intensity of secondary recombination reactions.&quot;,&quot;publisher&quot;:&quot;Elsevier Ltd&quot;,&quot;volume&quot;:&quot;280&quot;},&quot;isTemporary&quot;:false}],&quot;citationTag&quot;:&quot;MENDELEY_CITATION_v3_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&quot;},{&quot;citationID&quot;:&quot;MENDELEY_CITATION_5772af17-b65f-4786-8fdf-9f09d9e5baeb&quot;,&quot;properties&quot;:{&quot;noteIndex&quot;:0},&quot;isEdited&quot;:false,&quot;manualOverride&quot;:{&quot;isManuallyOverridden&quot;:false,&quot;citeprocText&quot;:&quot;[9]&quot;,&quot;manualOverrideText&quot;:&quot;&quot;},&quot;citationItems&quot;:[{&quot;id&quot;:&quot;6208ff3e-312b-367f-91f9-3895e0571102&quot;,&quot;itemData&quot;:{&quot;type&quot;:&quot;article-journal&quot;,&quot;id&quot;:&quot;6208ff3e-312b-367f-91f9-3895e0571102&quot;,&quot;title&quot;:&quot;Decomposition kinetics of model tar compounds over chars with different internal structure to model hot tar removal in biomass gasification&quot;,&quot;author&quot;:[{&quot;family&quot;:&quot;Fuentes-Cano&quot;,&quot;given&quot;:&quot;Diego&quot;,&quot;parse-names&quot;:false,&quot;dropping-particle&quot;:&quot;&quot;,&quot;non-dropping-particle&quot;:&quot;&quot;},{&quot;family&quot;:&quot;Gómez-Barea&quot;,&quot;given&quot;:&quot;Alberto&quot;,&quot;parse-names&quot;:false,&quot;dropping-particle&quot;:&quot;&quot;,&quot;non-dropping-particle&quot;:&quot;&quot;},{&quot;family&quot;:&quot;Nilsson&quot;,&quot;given&quot;:&quot;Susanna&quot;,&quot;parse-names&quot;:false,&quot;dropping-particle&quot;:&quot;&quot;,&quot;non-dropping-particle&quot;:&quot;&quot;},{&quot;family&quot;:&quot;Ollero&quot;,&quot;given&quot;:&quot;Pedro&quot;,&quot;parse-names&quot;:false,&quot;dropping-particle&quot;:&quot;&quot;,&quot;non-dropping-particle&quot;:&quot;&quot;}],&quot;container-title&quot;:&quot;Chemical Engineering Journal&quot;,&quot;DOI&quot;:&quot;10.1016/j.cej.2013.03.130&quot;,&quot;ISSN&quot;:&quot;13858947&quot;,&quot;issued&quot;:{&quot;date-parts&quot;:[[2013,7,5]]},&quot;page&quot;:&quot;1223-1233&quot;,&quot;abstract&quot;:&quot;Catalytic decomposition of two model tars (toluene and naphthalene) over three different char materials was investigated. The influence of temperature, steam concentration and internal structure of the char, on the rate of decomposition of the two tars and its evolution with time was investigated. Three chars were used: commercial coconut and coal chars, and a char from dried sewage sludge prepared in our laboratory. Tests were conducted in a laboratory fixed bed reactor varying the temperature and inlet volume fraction of steam in the gas between 750-950. °C and 0-25%, respectively. The residence time of the gas in the char bed was 0.3. s for all tests. The composition of the two tars and light gases was measured by taking several samples during the 75. min long tests. The three chars studied gave similar results for the conversion rate and its evolution with time, despite having very different internal structures. At initial time, the two tars were completely converted within the char bed for the three char materials provided that the temperature was higher than 850. °C. However, significant catalytic deactivation of char with time was observed for certain operating conditions. It was found that char deactivation was due to soot deposition on active sites of the original char. The increase in temperature and steam concentration enhanced soot gasification, making it faster than carbon deposition, so that the rate of char deactivation was reduced. The initial internal structure of the chars was found to play a minor role in the deactivation process. Kinetics for the naphthalene and toluene decomposition over the three chars was determined, accounting for char deactivation with time. © 2013 Elsevier B.V.&quot;,&quot;volume&quot;:&quot;228&quot;,&quot;container-title-short&quot;:&quot;&quot;},&quot;isTemporary&quot;:false}],&quot;citationTag&quot;:&quot;MENDELEY_CITATION_v3_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&quot;},{&quot;citationID&quot;:&quot;MENDELEY_CITATION_7cc4d6a6-97a4-4f26-a0ab-4617a65f560a&quot;,&quot;properties&quot;:{&quot;noteIndex&quot;:0},&quot;isEdited&quot;:false,&quot;manualOverride&quot;:{&quot;isManuallyOverridden&quot;:false,&quot;citeprocText&quot;:&quot;[9]&quot;,&quot;manualOverrideText&quot;:&quot;&quot;},&quot;citationItems&quot;:[{&quot;id&quot;:&quot;6208ff3e-312b-367f-91f9-3895e0571102&quot;,&quot;itemData&quot;:{&quot;type&quot;:&quot;article-journal&quot;,&quot;id&quot;:&quot;6208ff3e-312b-367f-91f9-3895e0571102&quot;,&quot;title&quot;:&quot;Decomposition kinetics of model tar compounds over chars with different internal structure to model hot tar removal in biomass gasification&quot;,&quot;author&quot;:[{&quot;family&quot;:&quot;Fuentes-Cano&quot;,&quot;given&quot;:&quot;Diego&quot;,&quot;parse-names&quot;:false,&quot;dropping-particle&quot;:&quot;&quot;,&quot;non-dropping-particle&quot;:&quot;&quot;},{&quot;family&quot;:&quot;Gómez-Barea&quot;,&quot;given&quot;:&quot;Alberto&quot;,&quot;parse-names&quot;:false,&quot;dropping-particle&quot;:&quot;&quot;,&quot;non-dropping-particle&quot;:&quot;&quot;},{&quot;family&quot;:&quot;Nilsson&quot;,&quot;given&quot;:&quot;Susanna&quot;,&quot;parse-names&quot;:false,&quot;dropping-particle&quot;:&quot;&quot;,&quot;non-dropping-particle&quot;:&quot;&quot;},{&quot;family&quot;:&quot;Ollero&quot;,&quot;given&quot;:&quot;Pedro&quot;,&quot;parse-names&quot;:false,&quot;dropping-particle&quot;:&quot;&quot;,&quot;non-dropping-particle&quot;:&quot;&quot;}],&quot;container-title&quot;:&quot;Chemical Engineering Journal&quot;,&quot;DOI&quot;:&quot;10.1016/j.cej.2013.03.130&quot;,&quot;ISSN&quot;:&quot;13858947&quot;,&quot;issued&quot;:{&quot;date-parts&quot;:[[2013,7,5]]},&quot;page&quot;:&quot;1223-1233&quot;,&quot;abstract&quot;:&quot;Catalytic decomposition of two model tars (toluene and naphthalene) over three different char materials was investigated. The influence of temperature, steam concentration and internal structure of the char, on the rate of decomposition of the two tars and its evolution with time was investigated. Three chars were used: commercial coconut and coal chars, and a char from dried sewage sludge prepared in our laboratory. Tests were conducted in a laboratory fixed bed reactor varying the temperature and inlet volume fraction of steam in the gas between 750-950. °C and 0-25%, respectively. The residence time of the gas in the char bed was 0.3. s for all tests. The composition of the two tars and light gases was measured by taking several samples during the 75. min long tests. The three chars studied gave similar results for the conversion rate and its evolution with time, despite having very different internal structures. At initial time, the two tars were completely converted within the char bed for the three char materials provided that the temperature was higher than 850. °C. However, significant catalytic deactivation of char with time was observed for certain operating conditions. It was found that char deactivation was due to soot deposition on active sites of the original char. The increase in temperature and steam concentration enhanced soot gasification, making it faster than carbon deposition, so that the rate of char deactivation was reduced. The initial internal structure of the chars was found to play a minor role in the deactivation process. Kinetics for the naphthalene and toluene decomposition over the three chars was determined, accounting for char deactivation with time. © 2013 Elsevier B.V.&quot;,&quot;volume&quot;:&quot;228&quot;,&quot;container-title-short&quot;:&quot;&quot;},&quot;isTemporary&quot;:false}],&quot;citationTag&quot;:&quot;MENDELEY_CITATION_v3_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&quot;},{&quot;citationID&quot;:&quot;MENDELEY_CITATION_a4cacad3-38e5-4c1e-a9e9-bd9e42f7aa4c&quot;,&quot;properties&quot;:{&quot;noteIndex&quot;:0},&quot;isEdited&quot;:false,&quot;manualOverride&quot;:{&quot;isManuallyOverridden&quot;:false,&quot;citeprocText&quot;:&quot;[9]&quot;,&quot;manualOverrideText&quot;:&quot;&quot;},&quot;citationItems&quot;:[{&quot;id&quot;:&quot;6208ff3e-312b-367f-91f9-3895e0571102&quot;,&quot;itemData&quot;:{&quot;type&quot;:&quot;article-journal&quot;,&quot;id&quot;:&quot;6208ff3e-312b-367f-91f9-3895e0571102&quot;,&quot;title&quot;:&quot;Decomposition kinetics of model tar compounds over chars with different internal structure to model hot tar removal in biomass gasification&quot;,&quot;author&quot;:[{&quot;family&quot;:&quot;Fuentes-Cano&quot;,&quot;given&quot;:&quot;Diego&quot;,&quot;parse-names&quot;:false,&quot;dropping-particle&quot;:&quot;&quot;,&quot;non-dropping-particle&quot;:&quot;&quot;},{&quot;family&quot;:&quot;Gómez-Barea&quot;,&quot;given&quot;:&quot;Alberto&quot;,&quot;parse-names&quot;:false,&quot;dropping-particle&quot;:&quot;&quot;,&quot;non-dropping-particle&quot;:&quot;&quot;},{&quot;family&quot;:&quot;Nilsson&quot;,&quot;given&quot;:&quot;Susanna&quot;,&quot;parse-names&quot;:false,&quot;dropping-particle&quot;:&quot;&quot;,&quot;non-dropping-particle&quot;:&quot;&quot;},{&quot;family&quot;:&quot;Ollero&quot;,&quot;given&quot;:&quot;Pedro&quot;,&quot;parse-names&quot;:false,&quot;dropping-particle&quot;:&quot;&quot;,&quot;non-dropping-particle&quot;:&quot;&quot;}],&quot;container-title&quot;:&quot;Chemical Engineering Journal&quot;,&quot;DOI&quot;:&quot;10.1016/j.cej.2013.03.130&quot;,&quot;ISSN&quot;:&quot;13858947&quot;,&quot;issued&quot;:{&quot;date-parts&quot;:[[2013,7,5]]},&quot;page&quot;:&quot;1223-1233&quot;,&quot;abstract&quot;:&quot;Catalytic decomposition of two model tars (toluene and naphthalene) over three different char materials was investigated. The influence of temperature, steam concentration and internal structure of the char, on the rate of decomposition of the two tars and its evolution with time was investigated. Three chars were used: commercial coconut and coal chars, and a char from dried sewage sludge prepared in our laboratory. Tests were conducted in a laboratory fixed bed reactor varying the temperature and inlet volume fraction of steam in the gas between 750-950. °C and 0-25%, respectively. The residence time of the gas in the char bed was 0.3. s for all tests. The composition of the two tars and light gases was measured by taking several samples during the 75. min long tests. The three chars studied gave similar results for the conversion rate and its evolution with time, despite having very different internal structures. At initial time, the two tars were completely converted within the char bed for the three char materials provided that the temperature was higher than 850. °C. However, significant catalytic deactivation of char with time was observed for certain operating conditions. It was found that char deactivation was due to soot deposition on active sites of the original char. The increase in temperature and steam concentration enhanced soot gasification, making it faster than carbon deposition, so that the rate of char deactivation was reduced. The initial internal structure of the chars was found to play a minor role in the deactivation process. Kinetics for the naphthalene and toluene decomposition over the three chars was determined, accounting for char deactivation with time. © 2013 Elsevier B.V.&quot;,&quot;volume&quot;:&quot;228&quot;,&quot;container-title-short&quot;:&quot;&quot;},&quot;isTemporary&quot;:false}],&quot;citationTag&quot;:&quot;MENDELEY_CITATION_v3_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&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Version="1987"/>
</file>

<file path=customXml/itemProps1.xml><?xml version="1.0" encoding="utf-8"?>
<ds:datastoreItem xmlns:ds="http://schemas.openxmlformats.org/officeDocument/2006/customXml" ds:itemID="{8842440F-28F4-4FF5-B81F-BE6B09BDF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606</Words>
  <Characters>3457</Characters>
  <Application>Microsoft Office Word</Application>
  <DocSecurity>0</DocSecurity>
  <Lines>28</Lines>
  <Paragraphs>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Abbaspour, Nastaran</dc:creator>
  <cp:keywords/>
  <dc:description/>
  <cp:lastModifiedBy>Agnieszka Korus</cp:lastModifiedBy>
  <cp:revision>75</cp:revision>
  <dcterms:created xsi:type="dcterms:W3CDTF">2024-09-19T19:05:00Z</dcterms:created>
  <dcterms:modified xsi:type="dcterms:W3CDTF">2024-12-20T11:52:00Z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f7f22588ee32f073fb58592cc1317222e0267864a3ff472674a514379652efc9</vt:lpwstr>
  </property>
</Properties>
</file>